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0688E" w:rsidP="0020688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UEPOPS131 Run up a steam turbine</w:t>
      </w:r>
      <w:r>
        <w:fldChar w:fldCharType="end"/>
      </w:r>
    </w:p>
    <w:p w:rsidR="0020688E" w:rsidP="0020688E">
      <w:pPr>
        <w:pStyle w:val="Version"/>
        <w:sectPr w:rsidSect="00CB795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95D" w:rsidP="00CB795D">
      <w:pPr>
        <w:pStyle w:val="SuperHeading"/>
      </w:pPr>
      <w:r w:rsidRPr="00CB795D">
        <w:t>UEPOPS131 Run up a steam turbine</w:t>
      </w:r>
    </w:p>
    <w:p w:rsidR="00000000" w:rsidRPr="00CB795D" w:rsidP="00CB795D">
      <w:pPr>
        <w:pStyle w:val="Heading1"/>
      </w:pPr>
      <w:bookmarkStart w:id="1" w:name="O_1193846"/>
      <w:bookmarkEnd w:id="1"/>
      <w:r w:rsidRPr="00CB795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Release 1. This is the first release of this unit of competency in the UEP Electricity Supply Industry – Generation Sector Training Package Release 2.0.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2" w:name="O_1193847"/>
      <w:bookmarkEnd w:id="2"/>
      <w:r w:rsidRPr="00CB795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This unit involves the skills and knowledge requi</w:t>
            </w:r>
            <w:r w:rsidRPr="00CB795D">
              <w:t>red to conduct a steam turbine run-up to a stable operating condition.</w:t>
            </w:r>
          </w:p>
          <w:p w:rsidR="00000000" w:rsidRPr="00CB795D" w:rsidP="00CB795D">
            <w:pPr>
              <w:pStyle w:val="BodyText"/>
            </w:pPr>
            <w:r w:rsidRPr="00CB795D">
              <w:t>Run-up of a steam turbine will involve the operator making a sequence of checks prior to and during start-up. This ensures that loading the turbine is completed in a safe and consistent</w:t>
            </w:r>
            <w:r w:rsidRPr="00CB795D">
              <w:t xml:space="preserve"> manner. </w:t>
            </w:r>
          </w:p>
          <w:p w:rsidR="00000000" w:rsidRPr="00CB795D" w:rsidP="00CB795D">
            <w:pPr>
              <w:pStyle w:val="BodyText"/>
            </w:pPr>
            <w:r w:rsidRPr="00CB795D">
              <w:t>Competency in this unit requires the ability to plan and prepare steam turbine run-up work, conduct steam turbine run-up, test steam turbine and complete documentation. Individuals will, in general, work under supervision, in a power generation f</w:t>
            </w:r>
            <w:r w:rsidRPr="00CB795D">
              <w:t>acility as an operator.</w:t>
            </w:r>
          </w:p>
          <w:p w:rsidR="00000000" w:rsidRPr="00CB795D" w:rsidP="00CB795D">
            <w:pPr>
              <w:pStyle w:val="BodyText"/>
            </w:pPr>
            <w:r w:rsidRPr="00CB795D">
              <w:t>Power generation plant operators are trained and authorised to isolate, prepare plant and issue permits to work.</w:t>
            </w:r>
          </w:p>
          <w:p w:rsidR="00000000" w:rsidRPr="00CB795D" w:rsidP="00CB795D">
            <w:pPr>
              <w:pStyle w:val="BodyText"/>
            </w:pPr>
            <w:r w:rsidRPr="00CB795D">
              <w:t>No licensing, legislative or certification requirements apply to this unit at the time of publication.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3" w:name="O_1193848"/>
      <w:bookmarkEnd w:id="3"/>
      <w:r w:rsidRPr="00CB795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There are no prerequisite units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4" w:name="O_1193849"/>
      <w:bookmarkEnd w:id="4"/>
      <w:r w:rsidRPr="00CB795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Operations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5" w:name="O_1193850"/>
      <w:bookmarkEnd w:id="5"/>
      <w:r w:rsidRPr="00CB795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Electricity generation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6" w:name="O_1193851"/>
      <w:bookmarkEnd w:id="6"/>
      <w:r w:rsidRPr="00CB795D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8"/>
      </w:tblGrid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ELEMENTS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PERFORMANCE CRITERIA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Elements describe the essential outcomes.</w:t>
            </w:r>
          </w:p>
        </w:tc>
        <w:tc>
          <w:tcPr>
            <w:tcW w:w="633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Performance criteria describe the performance needed to demonstrate achievement of the element.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1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Plan and prepare steam turbine</w:t>
            </w:r>
            <w:r w:rsidRPr="00CB795D">
              <w:t xml:space="preserve"> </w:t>
            </w:r>
            <w:r w:rsidRPr="00CB795D">
              <w:rPr>
                <w:rStyle w:val="SpecialBold"/>
              </w:rPr>
              <w:t>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1.1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Work health and safety (WHS)/occupational health and safety (OHS) regulations, legislative requirements, codes of practice, manufacturers’ recommendations and specifications, environmental requirements and workplace procedures are identified, applied and m</w:t>
            </w:r>
            <w:r w:rsidRPr="00CB795D">
              <w:t>onitored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1.2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Work requirements are identified from relevant personnel and documentation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1.3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Preoperational checks are carried out on steam turbine plant in accordance with manufacturers</w:t>
            </w:r>
            <w:r>
              <w:t>’</w:t>
            </w:r>
            <w:r w:rsidRPr="00CB795D">
              <w:t xml:space="preserve"> recommendations and specifications, and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1.4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Turbine running-up and loading schedule are ascertained from relevant documentation in accord</w:t>
            </w:r>
            <w:r w:rsidRPr="00CB795D">
              <w:t>ance with manufacturers</w:t>
            </w:r>
            <w:r>
              <w:t>’</w:t>
            </w:r>
            <w:r w:rsidRPr="00CB795D">
              <w:t xml:space="preserve"> recommendations and specifications, and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Take action to commence</w:t>
            </w:r>
            <w:r w:rsidRPr="00CB795D">
              <w:t xml:space="preserve"> </w:t>
            </w:r>
            <w:r w:rsidRPr="00CB795D">
              <w:rPr>
                <w:rStyle w:val="SpecialBold"/>
              </w:rPr>
              <w:t>run-up steam turbine</w:t>
            </w:r>
            <w:r w:rsidRPr="00CB795D">
              <w:t xml:space="preserve">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2.1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Steam turbine and generator auxiliary systems are made available to support steam turbine run-up in accordance with m</w:t>
            </w:r>
            <w:r w:rsidRPr="00CB795D">
              <w:t>anufacturers</w:t>
            </w:r>
            <w:r>
              <w:t>’</w:t>
            </w:r>
            <w:r w:rsidRPr="00CB795D">
              <w:t xml:space="preserve"> recommendations and specifications, and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2.2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Steam turbine plant is monitored to detect deviations from normal operating conditions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2.3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 xml:space="preserve">Corrective actions are taken to rectify </w:t>
            </w:r>
            <w:r w:rsidRPr="00CB795D">
              <w:t>steam turbine abnormalities in accordance with manufacturers</w:t>
            </w:r>
            <w:r>
              <w:t>’</w:t>
            </w:r>
            <w:r w:rsidRPr="00CB795D">
              <w:t xml:space="preserve"> recommendations and specifications, and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2.4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Steam generator is synchronised and connected to electrical system in accordance with manufacturers</w:t>
            </w:r>
            <w:r>
              <w:t>’</w:t>
            </w:r>
            <w:r w:rsidRPr="00CB795D">
              <w:t xml:space="preserve"> recommendations and specifications, and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Test steam turbine</w:t>
            </w:r>
            <w:r w:rsidRPr="00CB795D">
              <w:t xml:space="preserve"> </w:t>
            </w:r>
            <w:r w:rsidRPr="00CB795D">
              <w:rPr>
                <w:rStyle w:val="SpecialBold"/>
              </w:rPr>
              <w:t>plant operation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3.1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 xml:space="preserve">Tests are performed in accordance with workplace procedures 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3.2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Power generation system and steam turbine plant are observed for operational response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3.3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 xml:space="preserve">Steam turbine plant is returned to required operational status upon completion of testing in accordance with </w:t>
            </w:r>
            <w:r w:rsidRPr="00CB795D">
              <w:t>workplace proc</w:t>
            </w:r>
            <w:r w:rsidRPr="00CB795D">
              <w:t>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4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Analyse system faults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4.1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Causes of abnormal steam turbine plant operating conditions are identified by analysing technical and operational information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4.2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Steam turbine plant integrity and personnel safety is maintained through consultation with relevant personnel and technical and operational documentation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4.3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Relevant personnel are notified when defects are detect</w:t>
            </w:r>
            <w:r w:rsidRPr="00CB795D">
              <w:t>ed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5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rPr>
                <w:rStyle w:val="SpecialBold"/>
              </w:rPr>
              <w:t>Complete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5.1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t>Steam turbine plant problems, movements and status are reported in accordance with workplace procedures</w:t>
            </w:r>
          </w:p>
        </w:tc>
      </w:tr>
      <w:tr w:rsidTr="00CB795D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95D">
            <w:pPr>
              <w:pStyle w:val="BodyText"/>
              <w:rPr>
                <w:lang w:val="en-NZ"/>
              </w:rPr>
            </w:pPr>
            <w:r w:rsidRPr="00CB795D">
              <w:rPr>
                <w:rStyle w:val="SpecialBold"/>
              </w:rPr>
              <w:t>5.2</w:t>
            </w:r>
          </w:p>
        </w:tc>
        <w:tc>
          <w:tcPr>
            <w:tcW w:w="56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Documentation is updated in accordance with workplace procedures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7" w:name="O_1193852"/>
      <w:bookmarkEnd w:id="7"/>
      <w:r w:rsidRPr="00CB795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Foundation skills essential to performance are explicit in the performance criteria of this unit of competency.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8" w:name="O_1193853"/>
      <w:bookmarkEnd w:id="8"/>
      <w:r w:rsidRPr="00CB795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Range is restricted to essential operating conditions and any other</w:t>
            </w:r>
            <w:r w:rsidRPr="00CB795D">
              <w:t xml:space="preserve"> variables essential to the work environment.</w:t>
            </w:r>
          </w:p>
          <w:p w:rsidR="00000000" w:rsidRPr="00CB795D" w:rsidP="00CB795D">
            <w:pPr>
              <w:pStyle w:val="BodyText"/>
            </w:pPr>
            <w:r w:rsidRPr="00CB795D">
              <w:t>Non-essential conditions may be found in the UEP Electricity Supply Industry – Generation Sector Training Package Companion Volume Implementation Guide.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9" w:name="O_1193854"/>
      <w:bookmarkEnd w:id="9"/>
      <w:r w:rsidRPr="00CB795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CB795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95D" w:rsidP="00CB795D">
            <w:pPr>
              <w:pStyle w:val="BodyText"/>
            </w:pPr>
            <w:r w:rsidRPr="00CB795D">
              <w:t>This unit r</w:t>
            </w:r>
            <w:r w:rsidRPr="00CB795D">
              <w:t>eplaces and is equivalent to UEPOPS411 Run up a steam turbine.</w:t>
            </w:r>
          </w:p>
        </w:tc>
      </w:tr>
    </w:tbl>
    <w:p w:rsidR="00000000" w:rsidRPr="00CB795D" w:rsidP="00CB795D">
      <w:pPr>
        <w:pStyle w:val="NoPaddingFontSize1"/>
      </w:pPr>
    </w:p>
    <w:p w:rsidR="00000000" w:rsidRPr="00CB795D" w:rsidP="00CB795D">
      <w:pPr>
        <w:pStyle w:val="AllowPageBreak"/>
      </w:pPr>
    </w:p>
    <w:p w:rsidR="00000000" w:rsidRPr="00CB795D" w:rsidP="00CB795D">
      <w:pPr>
        <w:pStyle w:val="Heading1"/>
      </w:pPr>
      <w:bookmarkStart w:id="10" w:name="O_1193861"/>
      <w:bookmarkEnd w:id="10"/>
      <w:r w:rsidRPr="00CB795D">
        <w:t>Links</w:t>
      </w:r>
    </w:p>
    <w:p w:rsidR="00000000" w:rsidRPr="00CB795D" w:rsidP="0020688E">
      <w:pPr>
        <w:pStyle w:val="BodyText"/>
      </w:pPr>
      <w:r w:rsidRPr="00CB795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E320BD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CB795D" w:rsidP="00CB795D"/>
    <w:sectPr w:rsidSect="00CB795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5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5D" w:rsidRPr="0020688E" w:rsidP="0020688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5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8E" w:rsidP="00CB795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0688E" w:rsidP="00CB795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20688E" w:rsidP="00CB795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5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8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95D" w:rsidRPr="0020688E" w:rsidP="0020688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95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688E" w:rsidRPr="002D2AF8" w:rsidP="00CB795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UEPOPS131 Run up a steam turbine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20688E" w:rsidP="00CB795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95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95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95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95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95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95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95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95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95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95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9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95D"/>
  </w:style>
  <w:style w:type="character" w:customStyle="1" w:styleId="Heading1Char">
    <w:name w:val="Heading 1 Char"/>
    <w:basedOn w:val="DefaultParagraphFont"/>
    <w:link w:val="Heading1"/>
    <w:rsid w:val="00CB795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95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95D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CB795D"/>
    <w:rPr>
      <w:b/>
      <w:spacing w:val="0"/>
    </w:rPr>
  </w:style>
  <w:style w:type="paragraph" w:customStyle="1" w:styleId="SuperHeading">
    <w:name w:val="SuperHeading"/>
    <w:basedOn w:val="Normal"/>
    <w:rsid w:val="00CB795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95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CB795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95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95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95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95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95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95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95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95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95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95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95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95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95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95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95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95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B795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B795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B795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95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95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B795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B795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95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95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95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95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95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95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95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95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B795D"/>
    <w:rPr>
      <w:i/>
    </w:rPr>
  </w:style>
  <w:style w:type="paragraph" w:styleId="Caption">
    <w:name w:val="caption"/>
    <w:basedOn w:val="BodyText"/>
    <w:next w:val="Normal"/>
    <w:qFormat/>
    <w:rsid w:val="00CB795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95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95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95D"/>
  </w:style>
  <w:style w:type="paragraph" w:styleId="TableofFigures">
    <w:name w:val="table of figures"/>
    <w:basedOn w:val="Normal"/>
    <w:next w:val="Normal"/>
    <w:semiHidden/>
    <w:rsid w:val="00CB795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95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B795D"/>
    <w:rPr>
      <w:rFonts w:ascii="Wingdings" w:hAnsi="Wingdings"/>
    </w:rPr>
  </w:style>
  <w:style w:type="paragraph" w:customStyle="1" w:styleId="TableHeading">
    <w:name w:val="Table Heading"/>
    <w:basedOn w:val="HeadingBase"/>
    <w:rsid w:val="00CB795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95D"/>
    <w:rPr>
      <w:color w:val="0033CC"/>
      <w:u w:val="none"/>
    </w:rPr>
  </w:style>
  <w:style w:type="paragraph" w:customStyle="1" w:styleId="BodyTextRight">
    <w:name w:val="Body Text Right"/>
    <w:basedOn w:val="BodyText"/>
    <w:rsid w:val="00CB795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95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95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95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95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95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95D"/>
    <w:rPr>
      <w:sz w:val="32"/>
    </w:rPr>
  </w:style>
  <w:style w:type="paragraph" w:customStyle="1" w:styleId="HeadingProcedure">
    <w:name w:val="Heading Procedure"/>
    <w:basedOn w:val="HeadingBase"/>
    <w:next w:val="Normal"/>
    <w:rsid w:val="00CB795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95D"/>
    <w:pPr>
      <w:spacing w:before="60" w:after="60"/>
    </w:pPr>
  </w:style>
  <w:style w:type="paragraph" w:styleId="ListContinue">
    <w:name w:val="List Continue"/>
    <w:basedOn w:val="List"/>
    <w:rsid w:val="00CB795D"/>
    <w:pPr>
      <w:ind w:firstLine="0"/>
    </w:pPr>
  </w:style>
  <w:style w:type="paragraph" w:customStyle="1" w:styleId="ListNote">
    <w:name w:val="List Note"/>
    <w:basedOn w:val="List"/>
    <w:rsid w:val="00CB795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95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95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95D"/>
    <w:rPr>
      <w:rFonts w:ascii="Courier New" w:hAnsi="Courier New"/>
    </w:rPr>
  </w:style>
  <w:style w:type="paragraph" w:customStyle="1" w:styleId="NoteBullet">
    <w:name w:val="Note Bullet"/>
    <w:basedOn w:val="Note"/>
    <w:rsid w:val="00CB795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95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95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95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95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B795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95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95D"/>
    <w:rPr>
      <w:b/>
      <w:smallCaps/>
    </w:rPr>
  </w:style>
  <w:style w:type="paragraph" w:customStyle="1" w:styleId="TableListNumber">
    <w:name w:val="Table List Number"/>
    <w:basedOn w:val="ListNumber"/>
    <w:rsid w:val="00CB795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95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95D"/>
    <w:pPr>
      <w:numPr>
        <w:numId w:val="7"/>
      </w:numPr>
    </w:pPr>
  </w:style>
  <w:style w:type="paragraph" w:customStyle="1" w:styleId="ListAlpha2">
    <w:name w:val="List Alpha 2"/>
    <w:basedOn w:val="List2"/>
    <w:rsid w:val="00CB795D"/>
    <w:pPr>
      <w:numPr>
        <w:numId w:val="6"/>
      </w:numPr>
    </w:pPr>
  </w:style>
  <w:style w:type="paragraph" w:styleId="List2">
    <w:name w:val="List 2"/>
    <w:basedOn w:val="BodyText"/>
    <w:rsid w:val="00CB795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95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95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95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95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95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B795D"/>
    <w:pPr>
      <w:numPr>
        <w:numId w:val="2"/>
      </w:numPr>
    </w:pPr>
  </w:style>
  <w:style w:type="paragraph" w:styleId="ListContinue2">
    <w:name w:val="List Continue 2"/>
    <w:basedOn w:val="List2"/>
    <w:rsid w:val="00CB795D"/>
    <w:pPr>
      <w:ind w:firstLine="0"/>
    </w:pPr>
  </w:style>
  <w:style w:type="paragraph" w:styleId="ListContinue3">
    <w:name w:val="List Continue 3"/>
    <w:basedOn w:val="List3"/>
    <w:rsid w:val="00CB795D"/>
    <w:pPr>
      <w:ind w:left="1021" w:firstLine="0"/>
    </w:pPr>
  </w:style>
  <w:style w:type="paragraph" w:styleId="ListContinue4">
    <w:name w:val="List Continue 4"/>
    <w:basedOn w:val="List4"/>
    <w:rsid w:val="00CB795D"/>
    <w:pPr>
      <w:ind w:firstLine="0"/>
    </w:pPr>
  </w:style>
  <w:style w:type="paragraph" w:styleId="ListContinue5">
    <w:name w:val="List Continue 5"/>
    <w:basedOn w:val="List5"/>
    <w:rsid w:val="00CB795D"/>
    <w:pPr>
      <w:ind w:firstLine="0"/>
    </w:pPr>
  </w:style>
  <w:style w:type="paragraph" w:styleId="ListNumber3">
    <w:name w:val="List Number 3"/>
    <w:basedOn w:val="List3"/>
    <w:rsid w:val="00CB795D"/>
    <w:pPr>
      <w:numPr>
        <w:numId w:val="3"/>
      </w:numPr>
    </w:pPr>
  </w:style>
  <w:style w:type="paragraph" w:styleId="ListNumber4">
    <w:name w:val="List Number 4"/>
    <w:basedOn w:val="List4"/>
    <w:rsid w:val="00CB795D"/>
    <w:pPr>
      <w:numPr>
        <w:numId w:val="4"/>
      </w:numPr>
    </w:pPr>
  </w:style>
  <w:style w:type="paragraph" w:styleId="ListNumber5">
    <w:name w:val="List Number 5"/>
    <w:basedOn w:val="List5"/>
    <w:rsid w:val="00CB795D"/>
    <w:pPr>
      <w:numPr>
        <w:numId w:val="5"/>
      </w:numPr>
    </w:pPr>
  </w:style>
  <w:style w:type="paragraph" w:styleId="BlockText">
    <w:name w:val="Block Text"/>
    <w:basedOn w:val="Normal"/>
    <w:rsid w:val="00CB795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95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95D"/>
    <w:rPr>
      <w:sz w:val="16"/>
      <w:vertAlign w:val="superscript"/>
    </w:rPr>
  </w:style>
  <w:style w:type="character" w:customStyle="1" w:styleId="Symbols">
    <w:name w:val="Symbols"/>
    <w:basedOn w:val="DefaultParagraphFont"/>
    <w:rsid w:val="00CB795D"/>
    <w:rPr>
      <w:rFonts w:ascii="Symbol" w:hAnsi="Symbol"/>
    </w:rPr>
  </w:style>
  <w:style w:type="character" w:customStyle="1" w:styleId="MenuOptions">
    <w:name w:val="Menu Options"/>
    <w:basedOn w:val="DefaultParagraphFont"/>
    <w:rsid w:val="00CB795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95D"/>
    <w:rPr>
      <w:b/>
    </w:rPr>
  </w:style>
  <w:style w:type="character" w:customStyle="1" w:styleId="Underlined">
    <w:name w:val="Underlined"/>
    <w:basedOn w:val="DefaultParagraphFont"/>
    <w:rsid w:val="00CB795D"/>
    <w:rPr>
      <w:u w:val="single"/>
    </w:rPr>
  </w:style>
  <w:style w:type="paragraph" w:customStyle="1" w:styleId="TableBodyTextRight">
    <w:name w:val="Table Body Text Right"/>
    <w:basedOn w:val="TableBodyText"/>
    <w:rsid w:val="00CB795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95D"/>
    <w:rPr>
      <w:sz w:val="18"/>
    </w:rPr>
  </w:style>
  <w:style w:type="paragraph" w:customStyle="1" w:styleId="BodySmallRight">
    <w:name w:val="Body Small Right"/>
    <w:basedOn w:val="BodyTextRight"/>
    <w:rsid w:val="00CB795D"/>
    <w:rPr>
      <w:sz w:val="18"/>
      <w:szCs w:val="18"/>
    </w:rPr>
  </w:style>
  <w:style w:type="paragraph" w:customStyle="1" w:styleId="MarginEdition">
    <w:name w:val="Margin Edition"/>
    <w:basedOn w:val="MarginNote"/>
    <w:rsid w:val="00CB795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95D"/>
    <w:rPr>
      <w:sz w:val="2"/>
      <w:szCs w:val="2"/>
    </w:rPr>
  </w:style>
  <w:style w:type="character" w:customStyle="1" w:styleId="Small">
    <w:name w:val="Small"/>
    <w:basedOn w:val="DefaultParagraphFont"/>
    <w:rsid w:val="00CB795D"/>
    <w:rPr>
      <w:sz w:val="16"/>
    </w:rPr>
  </w:style>
  <w:style w:type="paragraph" w:customStyle="1" w:styleId="WideTable">
    <w:name w:val="Wide Table"/>
    <w:basedOn w:val="Normal"/>
    <w:rsid w:val="00CB795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95D"/>
  </w:style>
  <w:style w:type="paragraph" w:styleId="Quote">
    <w:name w:val="Quote"/>
    <w:basedOn w:val="Heading1"/>
    <w:link w:val="QuoteChar"/>
    <w:qFormat/>
    <w:rsid w:val="00CB795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95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95D"/>
    <w:pPr>
      <w:pageBreakBefore/>
    </w:pPr>
  </w:style>
  <w:style w:type="paragraph" w:customStyle="1" w:styleId="Border">
    <w:name w:val="Border"/>
    <w:basedOn w:val="Normal"/>
    <w:qFormat/>
    <w:rsid w:val="00CB795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95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95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95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95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95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95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95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95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95D"/>
    <w:rPr>
      <w:u w:val="single"/>
    </w:rPr>
  </w:style>
  <w:style w:type="character" w:customStyle="1" w:styleId="BoldandItalics">
    <w:name w:val="Bold and Italics"/>
    <w:qFormat/>
    <w:rsid w:val="00CB795D"/>
    <w:rPr>
      <w:b/>
      <w:i/>
      <w:u w:val="none"/>
    </w:rPr>
  </w:style>
  <w:style w:type="paragraph" w:styleId="BalloonText">
    <w:name w:val="Balloon Text"/>
    <w:basedOn w:val="Normal"/>
    <w:link w:val="BalloonTextChar"/>
    <w:rsid w:val="00CB79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95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95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95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95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95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95D"/>
    <w:pPr>
      <w:spacing w:before="0" w:after="0"/>
    </w:pPr>
  </w:style>
  <w:style w:type="paragraph" w:customStyle="1" w:styleId="BodyTextBold">
    <w:name w:val="Body Text Bold"/>
    <w:basedOn w:val="BodyText"/>
    <w:qFormat/>
    <w:rsid w:val="00CB795D"/>
    <w:rPr>
      <w:b/>
    </w:rPr>
  </w:style>
  <w:style w:type="character" w:styleId="Hyperlink">
    <w:name w:val="Hyperlink"/>
    <w:basedOn w:val="DefaultParagraphFont"/>
    <w:uiPriority w:val="99"/>
    <w:unhideWhenUsed/>
    <w:rsid w:val="0020688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4177</Characters>
  <Application>Microsoft Office Word</Application>
  <DocSecurity>0</DocSecurity>
  <Lines>181</Lines>
  <Paragraphs>87</Paragraphs>
  <ScaleCrop>false</ScaleCrop>
  <Company>Author-it Software Corporation Ltd.</Company>
  <LinksUpToDate>false</LinksUpToDate>
  <CharactersWithSpaces>4736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UEPOPS131 Run up a steam turbine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2022-12-13T06:06:00Z</dcterms:created>
  <dcterms:modified xsi:type="dcterms:W3CDTF">2022-12-13T06:06:00Z</dcterms:modified>
</cp:coreProperties>
</file>