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24C8" w:rsidP="00E224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UEPOPS130 Respond to a critical incident</w:t>
      </w:r>
      <w:r>
        <w:fldChar w:fldCharType="end"/>
      </w:r>
    </w:p>
    <w:p w:rsidR="00E224C8" w:rsidP="00E224C8">
      <w:pPr>
        <w:pStyle w:val="Version"/>
        <w:sectPr w:rsidSect="00BA47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791" w:rsidP="00BA4791">
      <w:pPr>
        <w:pStyle w:val="SuperHeading"/>
      </w:pPr>
      <w:r w:rsidRPr="00BA4791">
        <w:t>UEPOPS130 Respond to a critical incident</w:t>
      </w:r>
    </w:p>
    <w:p w:rsidR="00000000" w:rsidRPr="00BA4791" w:rsidP="00BA4791">
      <w:pPr>
        <w:pStyle w:val="Heading1"/>
      </w:pPr>
      <w:bookmarkStart w:id="1" w:name="O_1193827"/>
      <w:bookmarkEnd w:id="1"/>
      <w:r w:rsidRPr="00BA47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47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 w:rsidP="00BA4791">
            <w:pPr>
              <w:pStyle w:val="BodyText"/>
            </w:pPr>
            <w:r w:rsidRPr="00BA4791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BA4791" w:rsidP="00BA4791">
      <w:pPr>
        <w:pStyle w:val="NoPaddingFontSize1"/>
      </w:pPr>
    </w:p>
    <w:p w:rsidR="00000000" w:rsidRPr="00BA4791" w:rsidP="00BA4791">
      <w:pPr>
        <w:pStyle w:val="AllowPageBreak"/>
      </w:pPr>
    </w:p>
    <w:p w:rsidR="00000000" w:rsidRPr="00BA4791" w:rsidP="00BA4791">
      <w:pPr>
        <w:pStyle w:val="Heading1"/>
      </w:pPr>
      <w:bookmarkStart w:id="2" w:name="O_1193828"/>
      <w:bookmarkEnd w:id="2"/>
      <w:r w:rsidRPr="00BA479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47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 w:rsidP="00BA4791">
            <w:pPr>
              <w:pStyle w:val="BodyText"/>
            </w:pPr>
            <w:r w:rsidRPr="00BA4791">
              <w:t>This unit involves the skills and knowledge requi</w:t>
            </w:r>
            <w:r w:rsidRPr="00BA4791">
              <w:t>red to respond to a critical incident that may impact the operational effectiveness of a power generation facility</w:t>
            </w:r>
            <w:r>
              <w:t>’</w:t>
            </w:r>
            <w:r w:rsidRPr="00BA4791">
              <w:t>s plant or system, endanger human life, damage or destroy property and/or have an adverse impact on the environment.</w:t>
            </w:r>
          </w:p>
          <w:p w:rsidR="00000000" w:rsidRPr="00BA4791" w:rsidP="00BA4791">
            <w:pPr>
              <w:pStyle w:val="BodyText"/>
            </w:pPr>
            <w:r w:rsidRPr="00BA4791">
              <w:t>A critical incident refe</w:t>
            </w:r>
            <w:r w:rsidRPr="00BA4791">
              <w:t>rs to a crisis that may result in a high level of risk, directly or indirectly, to the core operations of a power generation facility. A high level of risk would be determined using the risk management processes outlined in the power generation facility</w:t>
            </w:r>
            <w:r>
              <w:t>’</w:t>
            </w:r>
            <w:r w:rsidRPr="00BA4791">
              <w:t xml:space="preserve">s </w:t>
            </w:r>
            <w:r w:rsidRPr="00BA4791">
              <w:t>risk management system.</w:t>
            </w:r>
          </w:p>
          <w:p w:rsidR="00000000" w:rsidRPr="00BA4791" w:rsidP="00BA4791">
            <w:pPr>
              <w:pStyle w:val="BodyText"/>
            </w:pPr>
            <w:r w:rsidRPr="00BA4791">
              <w:t>Competency in this unit requires the ability to identify a critical incident and consequences, stabilise power generation system, restore power generation system and review response to incident. Individuals will, in general, work as</w:t>
            </w:r>
            <w:r w:rsidRPr="00BA4791">
              <w:t xml:space="preserve"> an operator, in a power generation facility.</w:t>
            </w:r>
          </w:p>
          <w:p w:rsidR="00000000" w:rsidRPr="00BA4791" w:rsidP="00BA4791">
            <w:pPr>
              <w:pStyle w:val="BodyText"/>
            </w:pPr>
            <w:r w:rsidRPr="00BA4791">
              <w:t>Power generation plant operators are trained and authorised to isolate, prepare plant and issue permits to work.</w:t>
            </w:r>
          </w:p>
          <w:p w:rsidR="00000000" w:rsidRPr="00BA4791" w:rsidP="00BA4791">
            <w:pPr>
              <w:pStyle w:val="BodyText"/>
            </w:pPr>
            <w:r w:rsidRPr="00BA4791">
              <w:t>No licensing, legislative or certification requirements apply to this unit at the time of publica</w:t>
            </w:r>
            <w:r w:rsidRPr="00BA4791">
              <w:t>tion.</w:t>
            </w:r>
          </w:p>
        </w:tc>
      </w:tr>
    </w:tbl>
    <w:p w:rsidR="00000000" w:rsidRPr="00BA4791" w:rsidP="00BA4791">
      <w:pPr>
        <w:pStyle w:val="NoPaddingFontSize1"/>
      </w:pPr>
    </w:p>
    <w:p w:rsidR="00000000" w:rsidRPr="00BA4791" w:rsidP="00BA4791">
      <w:pPr>
        <w:pStyle w:val="AllowPageBreak"/>
      </w:pPr>
    </w:p>
    <w:p w:rsidR="00000000" w:rsidRPr="00BA4791" w:rsidP="00BA4791">
      <w:pPr>
        <w:pStyle w:val="Heading1"/>
      </w:pPr>
      <w:bookmarkStart w:id="3" w:name="O_1193829"/>
      <w:bookmarkEnd w:id="3"/>
      <w:r w:rsidRPr="00BA479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47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 w:rsidP="00BA4791">
            <w:pPr>
              <w:pStyle w:val="BodyText"/>
            </w:pPr>
            <w:r w:rsidRPr="00BA4791">
              <w:t>There are no prerequisite units</w:t>
            </w:r>
          </w:p>
        </w:tc>
      </w:tr>
    </w:tbl>
    <w:p w:rsidR="00000000" w:rsidRPr="00BA4791" w:rsidP="00BA4791">
      <w:pPr>
        <w:pStyle w:val="NoPaddingFontSize1"/>
      </w:pPr>
    </w:p>
    <w:p w:rsidR="00000000" w:rsidRPr="00BA4791" w:rsidP="00BA4791">
      <w:pPr>
        <w:pStyle w:val="AllowPageBreak"/>
      </w:pPr>
    </w:p>
    <w:p w:rsidR="00000000" w:rsidRPr="00BA4791" w:rsidP="00BA4791">
      <w:pPr>
        <w:pStyle w:val="Heading1"/>
      </w:pPr>
      <w:bookmarkStart w:id="4" w:name="O_1193830"/>
      <w:bookmarkEnd w:id="4"/>
      <w:r w:rsidRPr="00BA479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47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 w:rsidP="00BA4791">
            <w:pPr>
              <w:pStyle w:val="BodyText"/>
            </w:pPr>
            <w:r w:rsidRPr="00BA4791">
              <w:t>Operations</w:t>
            </w:r>
          </w:p>
        </w:tc>
      </w:tr>
    </w:tbl>
    <w:p w:rsidR="00000000" w:rsidRPr="00BA4791" w:rsidP="00BA4791">
      <w:pPr>
        <w:pStyle w:val="NoPaddingFontSize1"/>
      </w:pPr>
    </w:p>
    <w:p w:rsidR="00000000" w:rsidRPr="00BA4791" w:rsidP="00BA4791">
      <w:pPr>
        <w:pStyle w:val="AllowPageBreak"/>
      </w:pPr>
    </w:p>
    <w:p w:rsidR="00000000" w:rsidRPr="00BA4791" w:rsidP="00BA4791">
      <w:pPr>
        <w:pStyle w:val="Heading1"/>
      </w:pPr>
      <w:bookmarkStart w:id="5" w:name="O_1193831"/>
      <w:bookmarkEnd w:id="5"/>
      <w:r w:rsidRPr="00BA479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47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 w:rsidP="00BA4791">
            <w:pPr>
              <w:pStyle w:val="BodyText"/>
            </w:pPr>
            <w:r w:rsidRPr="00BA4791">
              <w:t>Electricity generation</w:t>
            </w:r>
          </w:p>
        </w:tc>
      </w:tr>
    </w:tbl>
    <w:p w:rsidR="00000000" w:rsidRPr="00BA4791" w:rsidP="00BA4791">
      <w:pPr>
        <w:pStyle w:val="NoPaddingFontSize1"/>
      </w:pPr>
    </w:p>
    <w:p w:rsidR="00000000" w:rsidRPr="00BA4791" w:rsidP="00BA4791">
      <w:pPr>
        <w:pStyle w:val="AllowPageBreak"/>
      </w:pPr>
    </w:p>
    <w:p w:rsidR="00000000" w:rsidRPr="00BA4791" w:rsidP="00BA4791">
      <w:pPr>
        <w:pStyle w:val="Heading1"/>
      </w:pPr>
      <w:bookmarkStart w:id="6" w:name="O_1193832"/>
      <w:bookmarkEnd w:id="6"/>
      <w:r w:rsidRPr="00BA479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B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 w:rsidP="00BA4791">
            <w:pPr>
              <w:pStyle w:val="BodyText"/>
            </w:pPr>
            <w:r w:rsidRPr="00BA479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rPr>
                <w:rStyle w:val="SpecialBold"/>
              </w:rPr>
              <w:t>PERFORMANCE CRITERIA</w:t>
            </w:r>
          </w:p>
        </w:tc>
      </w:tr>
      <w:tr w:rsidTr="00B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t xml:space="preserve">Elements describe the essential </w:t>
            </w:r>
            <w:r w:rsidRPr="00BA4791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t xml:space="preserve">Performance criteria describe the performance needed to </w:t>
            </w:r>
            <w:r w:rsidRPr="00BA4791">
              <w:t>demonstrate achievement of the element.</w:t>
            </w:r>
          </w:p>
        </w:tc>
      </w:tr>
      <w:tr w:rsidTr="00B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 w:rsidP="00BA4791">
            <w:pPr>
              <w:pStyle w:val="BodyText"/>
            </w:pPr>
            <w:r w:rsidRPr="00BA4791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 w:rsidP="00BA4791">
            <w:pPr>
              <w:pStyle w:val="BodyText"/>
            </w:pPr>
            <w:r w:rsidRPr="00BA4791">
              <w:rPr>
                <w:rStyle w:val="SpecialBold"/>
              </w:rPr>
              <w:t>Identify critical incident and consequences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BA4791">
              <w:t>onitored</w:t>
            </w:r>
          </w:p>
        </w:tc>
      </w:tr>
      <w:tr w:rsidTr="00B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t>Work requirements are identified from relevant personnel and documentation in accordance with workplace procedures</w:t>
            </w:r>
          </w:p>
        </w:tc>
      </w:tr>
      <w:tr w:rsidTr="00B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t>Fault location is determined by monitoring and evaluating power generation system configurati</w:t>
            </w:r>
            <w:r w:rsidRPr="00BA4791">
              <w:t>on and operational prerequisites in accordance with workplace procedures</w:t>
            </w:r>
          </w:p>
        </w:tc>
      </w:tr>
      <w:tr w:rsidTr="00B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t>Fault information is collated to determine type and cause of failure in accordance with workplace procedures</w:t>
            </w:r>
          </w:p>
        </w:tc>
      </w:tr>
      <w:tr w:rsidTr="00B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t>Power generation system limitations and performance, includi</w:t>
            </w:r>
            <w:r w:rsidRPr="00BA4791">
              <w:t>ng location and external influences, are identified in accordance with workplace procedures</w:t>
            </w:r>
          </w:p>
        </w:tc>
      </w:tr>
      <w:tr w:rsidTr="00B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 w:rsidP="00BA4791">
            <w:pPr>
              <w:pStyle w:val="BodyText"/>
            </w:pPr>
            <w:r w:rsidRPr="00BA479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 w:rsidP="00BA4791">
            <w:pPr>
              <w:pStyle w:val="BodyText"/>
            </w:pPr>
            <w:r w:rsidRPr="00BA4791">
              <w:rPr>
                <w:rStyle w:val="SpecialBold"/>
              </w:rPr>
              <w:t>Stabilise power generation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t>Critical incident response techniques are identified and used in accordance with workplace procedures</w:t>
            </w:r>
          </w:p>
        </w:tc>
      </w:tr>
      <w:tr w:rsidTr="00B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t xml:space="preserve">Personnel and </w:t>
            </w:r>
            <w:r w:rsidRPr="00BA4791">
              <w:t>external stakeholders are consulted prior to further critical incident actions being undertaken in accordance with workplace procedures</w:t>
            </w:r>
          </w:p>
        </w:tc>
      </w:tr>
      <w:tr w:rsidTr="00B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t>Power generation system requirements are assessed and controlled to maintain stability and integrity in accordance with workplace procedures</w:t>
            </w:r>
          </w:p>
        </w:tc>
      </w:tr>
      <w:tr w:rsidTr="00B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t>Corrective actions to rectify power generation system abnormalities are implemented following analysis of da</w:t>
            </w:r>
            <w:r w:rsidRPr="00BA4791">
              <w:t>ta in accordance with workplace procedures</w:t>
            </w:r>
          </w:p>
        </w:tc>
      </w:tr>
      <w:tr w:rsidTr="00B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 w:rsidP="00BA4791">
            <w:pPr>
              <w:pStyle w:val="BodyText"/>
            </w:pPr>
            <w:r w:rsidRPr="00BA479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 w:rsidP="00BA4791">
            <w:pPr>
              <w:pStyle w:val="BodyText"/>
            </w:pPr>
            <w:r w:rsidRPr="00BA4791">
              <w:rPr>
                <w:rStyle w:val="SpecialBold"/>
              </w:rPr>
              <w:t>Restore power generation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t>Specialised assistance is identified in accordance with workplace procedures</w:t>
            </w:r>
          </w:p>
        </w:tc>
      </w:tr>
      <w:tr w:rsidTr="00B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t xml:space="preserve">Strategies to restore power generation system integrity are identified and communicated to relevant personnel in accordance with workplace procedures </w:t>
            </w:r>
          </w:p>
        </w:tc>
      </w:tr>
      <w:tr w:rsidTr="00B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t xml:space="preserve">Power generation system </w:t>
            </w:r>
            <w:r w:rsidRPr="00BA4791">
              <w:t xml:space="preserve">restoration is undertaken and monitored and adjusted in accordance with workplace </w:t>
            </w:r>
            <w:r w:rsidRPr="00BA4791">
              <w:t>procedures</w:t>
            </w:r>
          </w:p>
        </w:tc>
      </w:tr>
      <w:tr w:rsidTr="00B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 w:rsidP="00BA4791">
            <w:pPr>
              <w:pStyle w:val="BodyText"/>
            </w:pPr>
            <w:r w:rsidRPr="00BA4791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 w:rsidP="00BA4791">
            <w:pPr>
              <w:pStyle w:val="BodyText"/>
            </w:pPr>
            <w:r w:rsidRPr="00BA4791">
              <w:rPr>
                <w:rStyle w:val="SpecialBold"/>
              </w:rPr>
              <w:t>Review response to incident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t>Power generation system response is analysed in accordance with workplace procedures</w:t>
            </w:r>
          </w:p>
        </w:tc>
      </w:tr>
      <w:tr w:rsidTr="00B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t>Critical incident preventive measure</w:t>
            </w:r>
            <w:r w:rsidRPr="00BA4791">
              <w:t>s are documented in accordance with workplace procedures</w:t>
            </w:r>
          </w:p>
        </w:tc>
      </w:tr>
      <w:tr w:rsidTr="00B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91">
            <w:pPr>
              <w:pStyle w:val="BodyText"/>
              <w:rPr>
                <w:lang w:val="en-NZ"/>
              </w:rPr>
            </w:pPr>
            <w:r w:rsidRPr="00BA4791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 w:rsidP="00BA4791">
            <w:pPr>
              <w:pStyle w:val="BodyText"/>
            </w:pPr>
            <w:r w:rsidRPr="00BA4791">
              <w:t>Findings are communicated to relevant personnel and key stakeholders in accordance with workplace procedures</w:t>
            </w:r>
          </w:p>
        </w:tc>
      </w:tr>
    </w:tbl>
    <w:p w:rsidR="00000000" w:rsidRPr="00BA4791" w:rsidP="00BA4791">
      <w:pPr>
        <w:pStyle w:val="NoPaddingFontSize1"/>
      </w:pPr>
    </w:p>
    <w:p w:rsidR="00000000" w:rsidRPr="00BA4791" w:rsidP="00BA4791">
      <w:pPr>
        <w:pStyle w:val="AllowPageBreak"/>
      </w:pPr>
    </w:p>
    <w:p w:rsidR="00000000" w:rsidRPr="00BA4791" w:rsidP="00BA4791">
      <w:pPr>
        <w:pStyle w:val="Heading1"/>
      </w:pPr>
      <w:bookmarkStart w:id="7" w:name="O_1193833"/>
      <w:bookmarkEnd w:id="7"/>
      <w:r w:rsidRPr="00BA479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47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 w:rsidP="00BA4791">
            <w:pPr>
              <w:pStyle w:val="BodyText"/>
            </w:pPr>
            <w:r w:rsidRPr="00BA4791">
              <w:t>Foundation skills essential to performance are explicit in the performance criteria of this unit of competency.</w:t>
            </w:r>
          </w:p>
        </w:tc>
      </w:tr>
    </w:tbl>
    <w:p w:rsidR="00000000" w:rsidRPr="00BA4791" w:rsidP="00BA4791">
      <w:pPr>
        <w:pStyle w:val="NoPaddingFontSize1"/>
      </w:pPr>
    </w:p>
    <w:p w:rsidR="00000000" w:rsidRPr="00BA4791" w:rsidP="00BA4791">
      <w:pPr>
        <w:pStyle w:val="AllowPageBreak"/>
      </w:pPr>
    </w:p>
    <w:p w:rsidR="00000000" w:rsidRPr="00BA4791" w:rsidP="00BA4791">
      <w:pPr>
        <w:pStyle w:val="Heading1"/>
      </w:pPr>
      <w:bookmarkStart w:id="8" w:name="O_1193834"/>
      <w:bookmarkEnd w:id="8"/>
      <w:r w:rsidRPr="00BA479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47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 w:rsidP="00BA4791">
            <w:pPr>
              <w:pStyle w:val="BodyText"/>
            </w:pPr>
            <w:r w:rsidRPr="00BA4791">
              <w:t>Range is restricted to essential operating conditions and any other variables essential to the work env</w:t>
            </w:r>
            <w:r w:rsidRPr="00BA4791">
              <w:t>ironment.</w:t>
            </w:r>
          </w:p>
          <w:p w:rsidR="00000000" w:rsidRPr="00BA4791" w:rsidP="00BA4791">
            <w:pPr>
              <w:pStyle w:val="BodyText"/>
            </w:pPr>
            <w:r w:rsidRPr="00BA4791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BA4791" w:rsidP="00BA4791">
      <w:pPr>
        <w:pStyle w:val="NoPaddingFontSize1"/>
      </w:pPr>
    </w:p>
    <w:p w:rsidR="00000000" w:rsidRPr="00BA4791" w:rsidP="00BA4791">
      <w:pPr>
        <w:pStyle w:val="AllowPageBreak"/>
      </w:pPr>
    </w:p>
    <w:p w:rsidR="00000000" w:rsidRPr="00BA4791" w:rsidP="00BA4791">
      <w:pPr>
        <w:pStyle w:val="Heading1"/>
      </w:pPr>
      <w:bookmarkStart w:id="9" w:name="O_1193835"/>
      <w:bookmarkEnd w:id="9"/>
      <w:r w:rsidRPr="00BA479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47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91" w:rsidP="00BA4791">
            <w:pPr>
              <w:pStyle w:val="BodyText"/>
            </w:pPr>
            <w:r w:rsidRPr="00BA4791">
              <w:t>This unit replaces and is equivalent to UEPOPS3</w:t>
            </w:r>
            <w:r w:rsidRPr="00BA4791">
              <w:t>69 Respond to a critical incident.</w:t>
            </w:r>
          </w:p>
        </w:tc>
      </w:tr>
    </w:tbl>
    <w:p w:rsidR="00000000" w:rsidRPr="00BA4791" w:rsidP="00BA4791">
      <w:pPr>
        <w:pStyle w:val="NoPaddingFontSize1"/>
      </w:pPr>
    </w:p>
    <w:p w:rsidR="00000000" w:rsidRPr="00BA4791" w:rsidP="00BA4791">
      <w:pPr>
        <w:pStyle w:val="AllowPageBreak"/>
      </w:pPr>
    </w:p>
    <w:p w:rsidR="00000000" w:rsidRPr="00BA4791" w:rsidP="00BA4791">
      <w:pPr>
        <w:pStyle w:val="Heading1"/>
      </w:pPr>
      <w:bookmarkStart w:id="10" w:name="O_1193842"/>
      <w:bookmarkEnd w:id="10"/>
      <w:r w:rsidRPr="00BA4791">
        <w:t>Links</w:t>
      </w:r>
    </w:p>
    <w:p w:rsidR="00000000" w:rsidRPr="00BA4791" w:rsidP="00E224C8">
      <w:pPr>
        <w:pStyle w:val="BodyText"/>
      </w:pPr>
      <w:r w:rsidRPr="00BA47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334C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A4791" w:rsidP="00BA4791"/>
    <w:sectPr w:rsidSect="00BA47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91" w:rsidRPr="00E224C8" w:rsidP="00E224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4C8" w:rsidP="00BA47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24C8" w:rsidP="00BA47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224C8" w:rsidP="00BA47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4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791" w:rsidRPr="00E224C8" w:rsidP="00E224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4C8" w:rsidRPr="002D2AF8" w:rsidP="00BA47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UEPOPS130 Respond to a critical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224C8" w:rsidP="00BA47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7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7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7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7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7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7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7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7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7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7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7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791"/>
  </w:style>
  <w:style w:type="character" w:customStyle="1" w:styleId="Heading1Char">
    <w:name w:val="Heading 1 Char"/>
    <w:basedOn w:val="DefaultParagraphFont"/>
    <w:link w:val="Heading1"/>
    <w:rsid w:val="00BA47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7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79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A4791"/>
    <w:rPr>
      <w:b/>
      <w:spacing w:val="0"/>
    </w:rPr>
  </w:style>
  <w:style w:type="paragraph" w:customStyle="1" w:styleId="SuperHeading">
    <w:name w:val="SuperHeading"/>
    <w:basedOn w:val="Normal"/>
    <w:rsid w:val="00BA47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7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47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7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7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7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7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7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7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7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7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7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7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7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7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7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7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479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47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47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7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7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479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47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7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7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7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7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7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7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7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7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4791"/>
    <w:rPr>
      <w:i/>
    </w:rPr>
  </w:style>
  <w:style w:type="paragraph" w:styleId="Caption">
    <w:name w:val="caption"/>
    <w:basedOn w:val="BodyText"/>
    <w:next w:val="Normal"/>
    <w:qFormat/>
    <w:rsid w:val="00BA47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7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7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791"/>
  </w:style>
  <w:style w:type="paragraph" w:styleId="TableofFigures">
    <w:name w:val="table of figures"/>
    <w:basedOn w:val="Normal"/>
    <w:next w:val="Normal"/>
    <w:semiHidden/>
    <w:rsid w:val="00BA47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79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4791"/>
    <w:rPr>
      <w:rFonts w:ascii="Wingdings" w:hAnsi="Wingdings"/>
    </w:rPr>
  </w:style>
  <w:style w:type="paragraph" w:customStyle="1" w:styleId="TableHeading">
    <w:name w:val="Table Heading"/>
    <w:basedOn w:val="HeadingBase"/>
    <w:rsid w:val="00BA47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791"/>
    <w:rPr>
      <w:color w:val="0033CC"/>
      <w:u w:val="none"/>
    </w:rPr>
  </w:style>
  <w:style w:type="paragraph" w:customStyle="1" w:styleId="BodyTextRight">
    <w:name w:val="Body Text Right"/>
    <w:basedOn w:val="BodyText"/>
    <w:rsid w:val="00BA47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7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7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7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7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7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791"/>
    <w:rPr>
      <w:sz w:val="32"/>
    </w:rPr>
  </w:style>
  <w:style w:type="paragraph" w:customStyle="1" w:styleId="HeadingProcedure">
    <w:name w:val="Heading Procedure"/>
    <w:basedOn w:val="HeadingBase"/>
    <w:next w:val="Normal"/>
    <w:rsid w:val="00BA47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791"/>
    <w:pPr>
      <w:spacing w:before="60" w:after="60"/>
    </w:pPr>
  </w:style>
  <w:style w:type="paragraph" w:styleId="ListContinue">
    <w:name w:val="List Continue"/>
    <w:basedOn w:val="List"/>
    <w:rsid w:val="00BA4791"/>
    <w:pPr>
      <w:ind w:firstLine="0"/>
    </w:pPr>
  </w:style>
  <w:style w:type="paragraph" w:customStyle="1" w:styleId="ListNote">
    <w:name w:val="List Note"/>
    <w:basedOn w:val="List"/>
    <w:rsid w:val="00BA47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7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7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791"/>
    <w:rPr>
      <w:rFonts w:ascii="Courier New" w:hAnsi="Courier New"/>
    </w:rPr>
  </w:style>
  <w:style w:type="paragraph" w:customStyle="1" w:styleId="NoteBullet">
    <w:name w:val="Note Bullet"/>
    <w:basedOn w:val="Note"/>
    <w:rsid w:val="00BA47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7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7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7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79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47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7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791"/>
    <w:rPr>
      <w:b/>
      <w:smallCaps/>
    </w:rPr>
  </w:style>
  <w:style w:type="paragraph" w:customStyle="1" w:styleId="TableListNumber">
    <w:name w:val="Table List Number"/>
    <w:basedOn w:val="ListNumber"/>
    <w:rsid w:val="00BA47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7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791"/>
    <w:pPr>
      <w:numPr>
        <w:numId w:val="7"/>
      </w:numPr>
    </w:pPr>
  </w:style>
  <w:style w:type="paragraph" w:customStyle="1" w:styleId="ListAlpha2">
    <w:name w:val="List Alpha 2"/>
    <w:basedOn w:val="List2"/>
    <w:rsid w:val="00BA4791"/>
    <w:pPr>
      <w:numPr>
        <w:numId w:val="6"/>
      </w:numPr>
    </w:pPr>
  </w:style>
  <w:style w:type="paragraph" w:styleId="List2">
    <w:name w:val="List 2"/>
    <w:basedOn w:val="BodyText"/>
    <w:rsid w:val="00BA47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7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7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7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79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7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4791"/>
    <w:pPr>
      <w:numPr>
        <w:numId w:val="2"/>
      </w:numPr>
    </w:pPr>
  </w:style>
  <w:style w:type="paragraph" w:styleId="ListContinue2">
    <w:name w:val="List Continue 2"/>
    <w:basedOn w:val="List2"/>
    <w:rsid w:val="00BA4791"/>
    <w:pPr>
      <w:ind w:firstLine="0"/>
    </w:pPr>
  </w:style>
  <w:style w:type="paragraph" w:styleId="ListContinue3">
    <w:name w:val="List Continue 3"/>
    <w:basedOn w:val="List3"/>
    <w:rsid w:val="00BA4791"/>
    <w:pPr>
      <w:ind w:left="1021" w:firstLine="0"/>
    </w:pPr>
  </w:style>
  <w:style w:type="paragraph" w:styleId="ListContinue4">
    <w:name w:val="List Continue 4"/>
    <w:basedOn w:val="List4"/>
    <w:rsid w:val="00BA4791"/>
    <w:pPr>
      <w:ind w:firstLine="0"/>
    </w:pPr>
  </w:style>
  <w:style w:type="paragraph" w:styleId="ListContinue5">
    <w:name w:val="List Continue 5"/>
    <w:basedOn w:val="List5"/>
    <w:rsid w:val="00BA4791"/>
    <w:pPr>
      <w:ind w:firstLine="0"/>
    </w:pPr>
  </w:style>
  <w:style w:type="paragraph" w:styleId="ListNumber3">
    <w:name w:val="List Number 3"/>
    <w:basedOn w:val="List3"/>
    <w:rsid w:val="00BA4791"/>
    <w:pPr>
      <w:numPr>
        <w:numId w:val="3"/>
      </w:numPr>
    </w:pPr>
  </w:style>
  <w:style w:type="paragraph" w:styleId="ListNumber4">
    <w:name w:val="List Number 4"/>
    <w:basedOn w:val="List4"/>
    <w:rsid w:val="00BA4791"/>
    <w:pPr>
      <w:numPr>
        <w:numId w:val="4"/>
      </w:numPr>
    </w:pPr>
  </w:style>
  <w:style w:type="paragraph" w:styleId="ListNumber5">
    <w:name w:val="List Number 5"/>
    <w:basedOn w:val="List5"/>
    <w:rsid w:val="00BA4791"/>
    <w:pPr>
      <w:numPr>
        <w:numId w:val="5"/>
      </w:numPr>
    </w:pPr>
  </w:style>
  <w:style w:type="paragraph" w:styleId="BlockText">
    <w:name w:val="Block Text"/>
    <w:basedOn w:val="Normal"/>
    <w:rsid w:val="00BA47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7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791"/>
    <w:rPr>
      <w:sz w:val="16"/>
      <w:vertAlign w:val="superscript"/>
    </w:rPr>
  </w:style>
  <w:style w:type="character" w:customStyle="1" w:styleId="Symbols">
    <w:name w:val="Symbols"/>
    <w:basedOn w:val="DefaultParagraphFont"/>
    <w:rsid w:val="00BA4791"/>
    <w:rPr>
      <w:rFonts w:ascii="Symbol" w:hAnsi="Symbol"/>
    </w:rPr>
  </w:style>
  <w:style w:type="character" w:customStyle="1" w:styleId="MenuOptions">
    <w:name w:val="Menu Options"/>
    <w:basedOn w:val="DefaultParagraphFont"/>
    <w:rsid w:val="00BA47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791"/>
    <w:rPr>
      <w:b/>
    </w:rPr>
  </w:style>
  <w:style w:type="character" w:customStyle="1" w:styleId="Underlined">
    <w:name w:val="Underlined"/>
    <w:basedOn w:val="DefaultParagraphFont"/>
    <w:rsid w:val="00BA4791"/>
    <w:rPr>
      <w:u w:val="single"/>
    </w:rPr>
  </w:style>
  <w:style w:type="paragraph" w:customStyle="1" w:styleId="TableBodyTextRight">
    <w:name w:val="Table Body Text Right"/>
    <w:basedOn w:val="TableBodyText"/>
    <w:rsid w:val="00BA47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791"/>
    <w:rPr>
      <w:sz w:val="18"/>
    </w:rPr>
  </w:style>
  <w:style w:type="paragraph" w:customStyle="1" w:styleId="BodySmallRight">
    <w:name w:val="Body Small Right"/>
    <w:basedOn w:val="BodyTextRight"/>
    <w:rsid w:val="00BA4791"/>
    <w:rPr>
      <w:sz w:val="18"/>
      <w:szCs w:val="18"/>
    </w:rPr>
  </w:style>
  <w:style w:type="paragraph" w:customStyle="1" w:styleId="MarginEdition">
    <w:name w:val="Margin Edition"/>
    <w:basedOn w:val="MarginNote"/>
    <w:rsid w:val="00BA47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791"/>
    <w:rPr>
      <w:sz w:val="2"/>
      <w:szCs w:val="2"/>
    </w:rPr>
  </w:style>
  <w:style w:type="character" w:customStyle="1" w:styleId="Small">
    <w:name w:val="Small"/>
    <w:basedOn w:val="DefaultParagraphFont"/>
    <w:rsid w:val="00BA4791"/>
    <w:rPr>
      <w:sz w:val="16"/>
    </w:rPr>
  </w:style>
  <w:style w:type="paragraph" w:customStyle="1" w:styleId="WideTable">
    <w:name w:val="Wide Table"/>
    <w:basedOn w:val="Normal"/>
    <w:rsid w:val="00BA47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791"/>
  </w:style>
  <w:style w:type="paragraph" w:styleId="Quote">
    <w:name w:val="Quote"/>
    <w:basedOn w:val="Heading1"/>
    <w:link w:val="QuoteChar"/>
    <w:qFormat/>
    <w:rsid w:val="00BA47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7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791"/>
    <w:pPr>
      <w:pageBreakBefore/>
    </w:pPr>
  </w:style>
  <w:style w:type="paragraph" w:customStyle="1" w:styleId="Border">
    <w:name w:val="Border"/>
    <w:basedOn w:val="Normal"/>
    <w:qFormat/>
    <w:rsid w:val="00BA47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7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7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7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7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7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7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7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7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791"/>
    <w:rPr>
      <w:u w:val="single"/>
    </w:rPr>
  </w:style>
  <w:style w:type="character" w:customStyle="1" w:styleId="BoldandItalics">
    <w:name w:val="Bold and Italics"/>
    <w:qFormat/>
    <w:rsid w:val="00BA4791"/>
    <w:rPr>
      <w:b/>
      <w:i/>
      <w:u w:val="none"/>
    </w:rPr>
  </w:style>
  <w:style w:type="paragraph" w:styleId="BalloonText">
    <w:name w:val="Balloon Text"/>
    <w:basedOn w:val="Normal"/>
    <w:link w:val="BalloonTextChar"/>
    <w:rsid w:val="00BA47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7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7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7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7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7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791"/>
    <w:pPr>
      <w:spacing w:before="0" w:after="0"/>
    </w:pPr>
  </w:style>
  <w:style w:type="paragraph" w:customStyle="1" w:styleId="BodyTextBold">
    <w:name w:val="Body Text Bold"/>
    <w:basedOn w:val="BodyText"/>
    <w:qFormat/>
    <w:rsid w:val="00BA4791"/>
    <w:rPr>
      <w:b/>
    </w:rPr>
  </w:style>
  <w:style w:type="character" w:styleId="Hyperlink">
    <w:name w:val="Hyperlink"/>
    <w:basedOn w:val="DefaultParagraphFont"/>
    <w:uiPriority w:val="99"/>
    <w:unhideWhenUsed/>
    <w:rsid w:val="00E224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640</Words>
  <Characters>4134</Characters>
  <Application>Microsoft Office Word</Application>
  <DocSecurity>0</DocSecurity>
  <Lines>172</Lines>
  <Paragraphs>83</Paragraphs>
  <ScaleCrop>false</ScaleCrop>
  <Company>Author-it Software Corporation Ltd.</Company>
  <LinksUpToDate>false</LinksUpToDate>
  <CharactersWithSpaces>4691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UEPOPS130 Respond to a critical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2022-12-13T06:31:00Z</dcterms:created>
  <dcterms:modified xsi:type="dcterms:W3CDTF">2022-12-13T06:32:00Z</dcterms:modified>
</cp:coreProperties>
</file>