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FC2" w:rsidP="00045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UEPOPS129 Produce maintenance strategies for generation production plant</w:t>
      </w:r>
      <w:r>
        <w:fldChar w:fldCharType="end"/>
      </w:r>
    </w:p>
    <w:p w:rsidR="00045FC2" w:rsidP="00045FC2">
      <w:pPr>
        <w:pStyle w:val="Version"/>
        <w:sectPr w:rsidSect="00CB5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6FC" w:rsidP="00CB56FC">
      <w:pPr>
        <w:pStyle w:val="SuperHeading"/>
      </w:pPr>
      <w:r w:rsidRPr="00CB56FC">
        <w:t>UEPOPS129 Produce maintenance strategies for generation production plant</w:t>
      </w:r>
    </w:p>
    <w:p w:rsidR="00000000" w:rsidRPr="00CB56FC" w:rsidP="00CB56FC">
      <w:pPr>
        <w:pStyle w:val="Heading1"/>
      </w:pPr>
      <w:bookmarkStart w:id="1" w:name="O_1193808"/>
      <w:bookmarkEnd w:id="1"/>
      <w:r w:rsidRPr="00CB56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 xml:space="preserve">Release 1. This is the first release of this unit of competency in the UEP Electricity Supply Industry – Generation Sector Training Package </w:t>
            </w:r>
            <w:r w:rsidRPr="00CB56FC">
              <w:t>Release 2.0.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2" w:name="O_1193809"/>
      <w:bookmarkEnd w:id="2"/>
      <w:r w:rsidRPr="00CB56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This unit involves the skills and knowledge required to undertake the establishment and implementation of maintenance strategies for power generation production plant. Generation production plant can include bo</w:t>
            </w:r>
            <w:r w:rsidRPr="00CB56FC">
              <w:t>ilers, turbines, hydro equipment, electrical systems, control and monitoring systems, ash and dust systems, water treatment plant and fuel equipment.</w:t>
            </w:r>
          </w:p>
          <w:p w:rsidR="00000000" w:rsidRPr="00CB56FC" w:rsidP="00CB56FC">
            <w:pPr>
              <w:pStyle w:val="BodyText"/>
            </w:pPr>
            <w:r w:rsidRPr="00CB56FC">
              <w:t>A maintenance plan details the inspection, servicing, repairing or replacing of physical components of mac</w:t>
            </w:r>
            <w:r w:rsidRPr="00CB56FC">
              <w:t>hines, plant and equipment used in power generation facilities through the implementation of a prescribed maintenance schedule. Strategies relate to what must happen to achieve the objectives outlined in the maintenance plan.</w:t>
            </w:r>
          </w:p>
          <w:p w:rsidR="00000000" w:rsidRPr="00CB56FC" w:rsidP="00CB56FC">
            <w:pPr>
              <w:pStyle w:val="BodyText"/>
            </w:pPr>
            <w:r w:rsidRPr="00CB56FC">
              <w:t>Competency in this unit requir</w:t>
            </w:r>
            <w:r w:rsidRPr="00CB56FC">
              <w:t>es the ability to research and plan for maintenance, establish strategies and implement strategies. Individuals will, in general, work under supervision, in a power generation facility as an operator with responsibility for maintenance planning and strateg</w:t>
            </w:r>
            <w:r w:rsidRPr="00CB56FC">
              <w:t>ies.</w:t>
            </w:r>
          </w:p>
          <w:p w:rsidR="00000000" w:rsidRPr="00CB56FC" w:rsidP="00CB56FC">
            <w:pPr>
              <w:pStyle w:val="BodyText"/>
            </w:pPr>
            <w:r w:rsidRPr="00CB56FC">
              <w:t>Power generation plant operators are trained and authorised to isolate, prepare plant and issue permits to work.</w:t>
            </w:r>
          </w:p>
          <w:p w:rsidR="00000000" w:rsidRPr="00CB56FC" w:rsidP="00CB56FC">
            <w:pPr>
              <w:pStyle w:val="BodyText"/>
            </w:pPr>
            <w:r w:rsidRPr="00CB56FC">
              <w:t>No licensing, legislative or certification requirements apply to this unit at the time of publication.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3" w:name="O_1193810"/>
      <w:bookmarkEnd w:id="3"/>
      <w:r w:rsidRPr="00CB56FC">
        <w:t xml:space="preserve">Pre-requisite </w:t>
      </w:r>
      <w:r w:rsidRPr="00CB56FC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UEPOPS128 Produce maintenance plans for generation production plant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4" w:name="O_1193811"/>
      <w:bookmarkEnd w:id="4"/>
      <w:r w:rsidRPr="00CB56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Operations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5" w:name="O_1193812"/>
      <w:bookmarkEnd w:id="5"/>
      <w:r w:rsidRPr="00CB56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Electricity generation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6" w:name="O_1193813"/>
      <w:bookmarkEnd w:id="6"/>
      <w:r w:rsidRPr="00CB56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PERFORMANCE CRITERIA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Performance criteria describe the performance needed to demonstrate achievement of the element.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Research and plan for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Existing maintenance strategies are reviewed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Work health and safety (WHS)/occupational health and safety (OHS) regulations, legislative requirements, codes of practice, manufacturers’ reco</w:t>
            </w:r>
            <w:r w:rsidRPr="00CB56FC">
              <w:t>mmendations and specifications, environmental requirements and workplace procedures are identified, applied and monitored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Business plans are reviewed for impact on maintenance plan and proposed work in accordance with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Maintenance activities are identified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Timeframes for implementation and completion of maintenance strategies are established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Key indicators of maintenance strategy performance are defined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Budget is developed to identify maintenance costs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Legal implications of maintenance work to be undertaken are identified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Risk control measures are applied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Establish strategie</w:t>
            </w:r>
            <w:r w:rsidRPr="00CB56FC">
              <w:rPr>
                <w:rStyle w:val="SpecialBold"/>
              </w:rPr>
              <w:t>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Resources to implement maintenance strategies are identified and obtained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 xml:space="preserve">Timeframes and potential variances for maintenance scheduling are identified in accordance with </w:t>
            </w:r>
            <w:r w:rsidRPr="00CB56FC">
              <w:t xml:space="preserve">maintenance </w:t>
            </w:r>
            <w:r w:rsidRPr="00CB56FC">
              <w:t>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Interdependence of maintenance activities is identified and documented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Objectives for maintenance strategies are documented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rPr>
                <w:rStyle w:val="SpecialBold"/>
              </w:rPr>
              <w:t>Implement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Maintenance strategies are implemented to facilitate outcomes in accordance with maintenance plan and workplace pr</w:t>
            </w:r>
            <w:r w:rsidRPr="00CB56FC">
              <w:t>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Variances in maintenance strategies are identified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t>Strategies are redeveloped and updated in accordance with maintenance plan and workplace procedures</w:t>
            </w:r>
          </w:p>
        </w:tc>
      </w:tr>
      <w:tr w:rsidTr="00CB56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6FC">
            <w:pPr>
              <w:pStyle w:val="BodyText"/>
              <w:rPr>
                <w:lang w:val="en-NZ"/>
              </w:rPr>
            </w:pPr>
            <w:r w:rsidRPr="00CB56F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Opportunities for maintenance strategy enhancements are identified and documented for inclusion in future strategy preparation in accordance with maintenance plan and workplace procedures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7" w:name="O_1193814"/>
      <w:bookmarkEnd w:id="7"/>
      <w:r w:rsidRPr="00CB56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Foundation skills essential t</w:t>
            </w:r>
            <w:r w:rsidRPr="00CB56FC">
              <w:t>o performance are explicit in the performance criteria of this unit of competency.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8" w:name="O_1193815"/>
      <w:bookmarkEnd w:id="8"/>
      <w:r w:rsidRPr="00CB56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Range is restricted to essential operating conditions and any other variables essential to the work environment.</w:t>
            </w:r>
          </w:p>
          <w:p w:rsidR="00000000" w:rsidRPr="00CB56FC" w:rsidP="00CB56FC">
            <w:pPr>
              <w:pStyle w:val="BodyText"/>
            </w:pPr>
            <w:r w:rsidRPr="00CB56FC">
              <w:t>Non-essential condi</w:t>
            </w:r>
            <w:r w:rsidRPr="00CB56FC">
              <w:t>tions may be found in the UEP Electricity Supply Industry – Generation Sector Training Package Companion Volume Implementation Guide.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9" w:name="O_1193816"/>
      <w:bookmarkEnd w:id="9"/>
      <w:r w:rsidRPr="00CB56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6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6FC" w:rsidP="00CB56FC">
            <w:pPr>
              <w:pStyle w:val="BodyText"/>
            </w:pPr>
            <w:r w:rsidRPr="00CB56FC">
              <w:t>This unit replaces and is equivalent to UEPOPS505 Produce maintenance strategies for generation production plant.</w:t>
            </w:r>
          </w:p>
        </w:tc>
      </w:tr>
    </w:tbl>
    <w:p w:rsidR="00000000" w:rsidRPr="00CB56FC" w:rsidP="00CB56FC">
      <w:pPr>
        <w:pStyle w:val="NoPaddingFontSize1"/>
      </w:pPr>
    </w:p>
    <w:p w:rsidR="00000000" w:rsidRPr="00CB56FC" w:rsidP="00CB56FC">
      <w:pPr>
        <w:pStyle w:val="AllowPageBreak"/>
      </w:pPr>
    </w:p>
    <w:p w:rsidR="00000000" w:rsidRPr="00CB56FC" w:rsidP="00CB56FC">
      <w:pPr>
        <w:pStyle w:val="Heading1"/>
      </w:pPr>
      <w:bookmarkStart w:id="10" w:name="O_1193823"/>
      <w:bookmarkEnd w:id="10"/>
      <w:r w:rsidRPr="00CB56FC">
        <w:t>Links</w:t>
      </w:r>
    </w:p>
    <w:p w:rsidR="00000000" w:rsidRPr="00CB56FC" w:rsidP="00045FC2">
      <w:pPr>
        <w:pStyle w:val="BodyText"/>
      </w:pPr>
      <w:r w:rsidRPr="00CB5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2465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56FC" w:rsidP="00CB56FC"/>
    <w:sectPr w:rsidSect="00CB5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FC" w:rsidRPr="00045FC2" w:rsidP="00045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C2" w:rsidP="00CB5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FC2" w:rsidP="00CB5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5FC2" w:rsidP="00CB5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6FC" w:rsidRPr="00045FC2" w:rsidP="00045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C2" w:rsidRPr="002D2AF8" w:rsidP="00CB5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UEPOPS129 Produce maintenance strategies for generation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5FC2" w:rsidP="00CB5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6FC"/>
  </w:style>
  <w:style w:type="character" w:customStyle="1" w:styleId="Heading1Char">
    <w:name w:val="Heading 1 Char"/>
    <w:basedOn w:val="DefaultParagraphFont"/>
    <w:link w:val="Heading1"/>
    <w:rsid w:val="00CB5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6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56FC"/>
    <w:rPr>
      <w:b/>
      <w:spacing w:val="0"/>
    </w:rPr>
  </w:style>
  <w:style w:type="paragraph" w:customStyle="1" w:styleId="SuperHeading">
    <w:name w:val="SuperHeading"/>
    <w:basedOn w:val="Normal"/>
    <w:rsid w:val="00CB5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5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6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56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5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6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6FC"/>
    <w:rPr>
      <w:i/>
    </w:rPr>
  </w:style>
  <w:style w:type="paragraph" w:styleId="Caption">
    <w:name w:val="caption"/>
    <w:basedOn w:val="BodyText"/>
    <w:next w:val="Normal"/>
    <w:qFormat/>
    <w:rsid w:val="00CB5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6FC"/>
  </w:style>
  <w:style w:type="paragraph" w:styleId="TableofFigures">
    <w:name w:val="table of figures"/>
    <w:basedOn w:val="Normal"/>
    <w:next w:val="Normal"/>
    <w:semiHidden/>
    <w:rsid w:val="00CB5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6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56FC"/>
    <w:rPr>
      <w:rFonts w:ascii="Wingdings" w:hAnsi="Wingdings"/>
    </w:rPr>
  </w:style>
  <w:style w:type="paragraph" w:customStyle="1" w:styleId="TableHeading">
    <w:name w:val="Table Heading"/>
    <w:basedOn w:val="HeadingBase"/>
    <w:rsid w:val="00CB5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6FC"/>
    <w:rPr>
      <w:color w:val="0033CC"/>
      <w:u w:val="none"/>
    </w:rPr>
  </w:style>
  <w:style w:type="paragraph" w:customStyle="1" w:styleId="BodyTextRight">
    <w:name w:val="Body Text Right"/>
    <w:basedOn w:val="BodyText"/>
    <w:rsid w:val="00CB5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6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6FC"/>
    <w:rPr>
      <w:sz w:val="32"/>
    </w:rPr>
  </w:style>
  <w:style w:type="paragraph" w:customStyle="1" w:styleId="HeadingProcedure">
    <w:name w:val="Heading Procedure"/>
    <w:basedOn w:val="HeadingBase"/>
    <w:next w:val="Normal"/>
    <w:rsid w:val="00CB5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6FC"/>
    <w:pPr>
      <w:spacing w:before="60" w:after="60"/>
    </w:pPr>
  </w:style>
  <w:style w:type="paragraph" w:styleId="ListContinue">
    <w:name w:val="List Continue"/>
    <w:basedOn w:val="List"/>
    <w:rsid w:val="00CB56FC"/>
    <w:pPr>
      <w:ind w:firstLine="0"/>
    </w:pPr>
  </w:style>
  <w:style w:type="paragraph" w:customStyle="1" w:styleId="ListNote">
    <w:name w:val="List Note"/>
    <w:basedOn w:val="List"/>
    <w:rsid w:val="00CB5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6FC"/>
    <w:rPr>
      <w:rFonts w:ascii="Courier New" w:hAnsi="Courier New"/>
    </w:rPr>
  </w:style>
  <w:style w:type="paragraph" w:customStyle="1" w:styleId="NoteBullet">
    <w:name w:val="Note Bullet"/>
    <w:basedOn w:val="Note"/>
    <w:rsid w:val="00CB5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6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5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6FC"/>
    <w:rPr>
      <w:b/>
      <w:smallCaps/>
    </w:rPr>
  </w:style>
  <w:style w:type="paragraph" w:customStyle="1" w:styleId="TableListNumber">
    <w:name w:val="Table List Number"/>
    <w:basedOn w:val="ListNumber"/>
    <w:rsid w:val="00CB5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6FC"/>
    <w:pPr>
      <w:numPr>
        <w:numId w:val="7"/>
      </w:numPr>
    </w:pPr>
  </w:style>
  <w:style w:type="paragraph" w:customStyle="1" w:styleId="ListAlpha2">
    <w:name w:val="List Alpha 2"/>
    <w:basedOn w:val="List2"/>
    <w:rsid w:val="00CB56FC"/>
    <w:pPr>
      <w:numPr>
        <w:numId w:val="6"/>
      </w:numPr>
    </w:pPr>
  </w:style>
  <w:style w:type="paragraph" w:styleId="List2">
    <w:name w:val="List 2"/>
    <w:basedOn w:val="BodyText"/>
    <w:rsid w:val="00CB5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6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6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56FC"/>
    <w:pPr>
      <w:numPr>
        <w:numId w:val="2"/>
      </w:numPr>
    </w:pPr>
  </w:style>
  <w:style w:type="paragraph" w:styleId="ListContinue2">
    <w:name w:val="List Continue 2"/>
    <w:basedOn w:val="List2"/>
    <w:rsid w:val="00CB56FC"/>
    <w:pPr>
      <w:ind w:firstLine="0"/>
    </w:pPr>
  </w:style>
  <w:style w:type="paragraph" w:styleId="ListContinue3">
    <w:name w:val="List Continue 3"/>
    <w:basedOn w:val="List3"/>
    <w:rsid w:val="00CB56FC"/>
    <w:pPr>
      <w:ind w:left="1021" w:firstLine="0"/>
    </w:pPr>
  </w:style>
  <w:style w:type="paragraph" w:styleId="ListContinue4">
    <w:name w:val="List Continue 4"/>
    <w:basedOn w:val="List4"/>
    <w:rsid w:val="00CB56FC"/>
    <w:pPr>
      <w:ind w:firstLine="0"/>
    </w:pPr>
  </w:style>
  <w:style w:type="paragraph" w:styleId="ListContinue5">
    <w:name w:val="List Continue 5"/>
    <w:basedOn w:val="List5"/>
    <w:rsid w:val="00CB56FC"/>
    <w:pPr>
      <w:ind w:firstLine="0"/>
    </w:pPr>
  </w:style>
  <w:style w:type="paragraph" w:styleId="ListNumber3">
    <w:name w:val="List Number 3"/>
    <w:basedOn w:val="List3"/>
    <w:rsid w:val="00CB56FC"/>
    <w:pPr>
      <w:numPr>
        <w:numId w:val="3"/>
      </w:numPr>
    </w:pPr>
  </w:style>
  <w:style w:type="paragraph" w:styleId="ListNumber4">
    <w:name w:val="List Number 4"/>
    <w:basedOn w:val="List4"/>
    <w:rsid w:val="00CB56FC"/>
    <w:pPr>
      <w:numPr>
        <w:numId w:val="4"/>
      </w:numPr>
    </w:pPr>
  </w:style>
  <w:style w:type="paragraph" w:styleId="ListNumber5">
    <w:name w:val="List Number 5"/>
    <w:basedOn w:val="List5"/>
    <w:rsid w:val="00CB56FC"/>
    <w:pPr>
      <w:numPr>
        <w:numId w:val="5"/>
      </w:numPr>
    </w:pPr>
  </w:style>
  <w:style w:type="paragraph" w:styleId="BlockText">
    <w:name w:val="Block Text"/>
    <w:basedOn w:val="Normal"/>
    <w:rsid w:val="00CB5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6FC"/>
    <w:rPr>
      <w:sz w:val="16"/>
      <w:vertAlign w:val="superscript"/>
    </w:rPr>
  </w:style>
  <w:style w:type="character" w:customStyle="1" w:styleId="Symbols">
    <w:name w:val="Symbols"/>
    <w:basedOn w:val="DefaultParagraphFont"/>
    <w:rsid w:val="00CB56FC"/>
    <w:rPr>
      <w:rFonts w:ascii="Symbol" w:hAnsi="Symbol"/>
    </w:rPr>
  </w:style>
  <w:style w:type="character" w:customStyle="1" w:styleId="MenuOptions">
    <w:name w:val="Menu Options"/>
    <w:basedOn w:val="DefaultParagraphFont"/>
    <w:rsid w:val="00CB5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6FC"/>
    <w:rPr>
      <w:b/>
    </w:rPr>
  </w:style>
  <w:style w:type="character" w:customStyle="1" w:styleId="Underlined">
    <w:name w:val="Underlined"/>
    <w:basedOn w:val="DefaultParagraphFont"/>
    <w:rsid w:val="00CB56FC"/>
    <w:rPr>
      <w:u w:val="single"/>
    </w:rPr>
  </w:style>
  <w:style w:type="paragraph" w:customStyle="1" w:styleId="TableBodyTextRight">
    <w:name w:val="Table Body Text Right"/>
    <w:basedOn w:val="TableBodyText"/>
    <w:rsid w:val="00CB5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6FC"/>
    <w:rPr>
      <w:sz w:val="18"/>
    </w:rPr>
  </w:style>
  <w:style w:type="paragraph" w:customStyle="1" w:styleId="BodySmallRight">
    <w:name w:val="Body Small Right"/>
    <w:basedOn w:val="BodyTextRight"/>
    <w:rsid w:val="00CB56FC"/>
    <w:rPr>
      <w:sz w:val="18"/>
      <w:szCs w:val="18"/>
    </w:rPr>
  </w:style>
  <w:style w:type="paragraph" w:customStyle="1" w:styleId="MarginEdition">
    <w:name w:val="Margin Edition"/>
    <w:basedOn w:val="MarginNote"/>
    <w:rsid w:val="00CB5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6FC"/>
    <w:rPr>
      <w:sz w:val="2"/>
      <w:szCs w:val="2"/>
    </w:rPr>
  </w:style>
  <w:style w:type="character" w:customStyle="1" w:styleId="Small">
    <w:name w:val="Small"/>
    <w:basedOn w:val="DefaultParagraphFont"/>
    <w:rsid w:val="00CB56FC"/>
    <w:rPr>
      <w:sz w:val="16"/>
    </w:rPr>
  </w:style>
  <w:style w:type="paragraph" w:customStyle="1" w:styleId="WideTable">
    <w:name w:val="Wide Table"/>
    <w:basedOn w:val="Normal"/>
    <w:rsid w:val="00CB5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6FC"/>
  </w:style>
  <w:style w:type="paragraph" w:styleId="Quote">
    <w:name w:val="Quote"/>
    <w:basedOn w:val="Heading1"/>
    <w:link w:val="QuoteChar"/>
    <w:qFormat/>
    <w:rsid w:val="00CB5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6FC"/>
    <w:pPr>
      <w:pageBreakBefore/>
    </w:pPr>
  </w:style>
  <w:style w:type="paragraph" w:customStyle="1" w:styleId="Border">
    <w:name w:val="Border"/>
    <w:basedOn w:val="Normal"/>
    <w:qFormat/>
    <w:rsid w:val="00CB5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6FC"/>
    <w:rPr>
      <w:u w:val="single"/>
    </w:rPr>
  </w:style>
  <w:style w:type="character" w:customStyle="1" w:styleId="BoldandItalics">
    <w:name w:val="Bold and Italics"/>
    <w:qFormat/>
    <w:rsid w:val="00CB56FC"/>
    <w:rPr>
      <w:b/>
      <w:i/>
      <w:u w:val="none"/>
    </w:rPr>
  </w:style>
  <w:style w:type="paragraph" w:styleId="BalloonText">
    <w:name w:val="Balloon Text"/>
    <w:basedOn w:val="Normal"/>
    <w:link w:val="BalloonTextChar"/>
    <w:rsid w:val="00CB5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6FC"/>
    <w:pPr>
      <w:spacing w:before="0" w:after="0"/>
    </w:pPr>
  </w:style>
  <w:style w:type="paragraph" w:customStyle="1" w:styleId="BodyTextBold">
    <w:name w:val="Body Text Bold"/>
    <w:basedOn w:val="BodyText"/>
    <w:qFormat/>
    <w:rsid w:val="00CB56FC"/>
    <w:rPr>
      <w:b/>
    </w:rPr>
  </w:style>
  <w:style w:type="character" w:styleId="Hyperlink">
    <w:name w:val="Hyperlink"/>
    <w:basedOn w:val="DefaultParagraphFont"/>
    <w:uiPriority w:val="99"/>
    <w:unhideWhenUsed/>
    <w:rsid w:val="00045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4557</Characters>
  <Application>Microsoft Office Word</Application>
  <DocSecurity>0</DocSecurity>
  <Lines>189</Lines>
  <Paragraphs>84</Paragraphs>
  <ScaleCrop>false</ScaleCrop>
  <Company>Author-it Software Corporation Ltd.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UEPOPS129 Produce maintenance strategies for generation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2022-12-13T06:22:00Z</dcterms:created>
  <dcterms:modified xsi:type="dcterms:W3CDTF">2022-12-13T06:22:00Z</dcterms:modified>
</cp:coreProperties>
</file>