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3AC1" w:rsidP="00FB3AC1">
      <w:pPr>
        <w:pStyle w:val="Title"/>
      </w:pPr>
      <w:r>
        <w:fldChar w:fldCharType="begin"/>
      </w:r>
      <w:r>
        <w:instrText xml:space="preserve"> TITLE   \* MERGEFORMAT </w:instrText>
      </w:r>
      <w:r>
        <w:fldChar w:fldCharType="separate"/>
      </w:r>
      <w:r>
        <w:t>UEPOPS129 Produce maintenance strategies for generation production plant</w:t>
      </w:r>
      <w:r>
        <w:fldChar w:fldCharType="end"/>
      </w:r>
    </w:p>
    <w:p w:rsidR="00FB3AC1" w:rsidP="00FB3AC1">
      <w:pPr>
        <w:pStyle w:val="Version"/>
        <w:sectPr w:rsidSect="00FC5D0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5D06" w:rsidP="00FC5D06">
      <w:pPr>
        <w:pStyle w:val="SuperHeading"/>
      </w:pPr>
      <w:r w:rsidRPr="00FC5D06">
        <w:t>UEPOPS129 Produce maintenance strategies for generation production plant</w:t>
      </w:r>
    </w:p>
    <w:p w:rsidR="00000000" w:rsidRPr="00FC5D06" w:rsidP="00FC5D06">
      <w:pPr>
        <w:pStyle w:val="Heading1"/>
      </w:pPr>
      <w:bookmarkStart w:id="1" w:name="O_1193808"/>
      <w:bookmarkEnd w:id="1"/>
      <w:r w:rsidRPr="00FC5D06">
        <w:t>Modification History</w:t>
      </w:r>
    </w:p>
    <w:tbl>
      <w:tblPr>
        <w:tblW w:w="9497" w:type="dxa"/>
        <w:tblLayout w:type="fixed"/>
        <w:tblCellMar>
          <w:left w:w="62" w:type="dxa"/>
          <w:right w:w="62" w:type="dxa"/>
        </w:tblCellMar>
        <w:tblLook w:val="0000"/>
      </w:tblPr>
      <w:tblGrid>
        <w:gridCol w:w="9497"/>
      </w:tblGrid>
      <w:tr w:rsidTr="00FC5D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5D06" w:rsidP="00FC5D06">
            <w:pPr>
              <w:pStyle w:val="BodyText"/>
            </w:pPr>
            <w:r w:rsidRPr="00FC5D06">
              <w:t>Release 1. This is the first release of this unit of competency in the UEP Electricity Supply Industry –</w:t>
            </w:r>
            <w:r w:rsidRPr="00FC5D06">
              <w:t xml:space="preserve"> Generation Sector Training Package Release 2.0.</w:t>
            </w:r>
          </w:p>
        </w:tc>
      </w:tr>
    </w:tbl>
    <w:p w:rsidR="00000000" w:rsidRPr="00FC5D06" w:rsidP="00FC5D06">
      <w:pPr>
        <w:pStyle w:val="NoPaddingFontSize1"/>
      </w:pPr>
    </w:p>
    <w:p w:rsidR="00000000" w:rsidRPr="00FC5D06" w:rsidP="00FC5D06">
      <w:pPr>
        <w:pStyle w:val="AllowPageBreak"/>
      </w:pPr>
    </w:p>
    <w:p w:rsidR="00000000" w:rsidRPr="00FC5D06" w:rsidP="00FC5D06">
      <w:pPr>
        <w:pStyle w:val="Heading1"/>
      </w:pPr>
      <w:bookmarkStart w:id="2" w:name="O_1193809"/>
      <w:bookmarkEnd w:id="2"/>
      <w:r w:rsidRPr="00FC5D06">
        <w:t>Application</w:t>
      </w:r>
    </w:p>
    <w:tbl>
      <w:tblPr>
        <w:tblW w:w="9497" w:type="dxa"/>
        <w:tblLayout w:type="fixed"/>
        <w:tblCellMar>
          <w:left w:w="62" w:type="dxa"/>
          <w:right w:w="62" w:type="dxa"/>
        </w:tblCellMar>
        <w:tblLook w:val="0000"/>
      </w:tblPr>
      <w:tblGrid>
        <w:gridCol w:w="9497"/>
      </w:tblGrid>
      <w:tr w:rsidTr="00FC5D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5D06" w:rsidP="00FC5D06">
            <w:pPr>
              <w:pStyle w:val="BodyText"/>
            </w:pPr>
            <w:r w:rsidRPr="00FC5D06">
              <w:t>This unit involves the skills and knowledge required to undertake the establishment and implementation of maintenance strategies for power generation production plant. Genera</w:t>
            </w:r>
            <w:r w:rsidRPr="00FC5D06">
              <w:t>tion production plant can include boilers, turbines, hydro equipment, electrical systems, control and monitoring systems, ash and dust systems, water treatment plant and fuel equipment.</w:t>
            </w:r>
          </w:p>
          <w:p w:rsidR="00000000" w:rsidRPr="00FC5D06" w:rsidP="00FC5D06">
            <w:pPr>
              <w:pStyle w:val="BodyText"/>
            </w:pPr>
            <w:r w:rsidRPr="00FC5D06">
              <w:t>A maintenance plan details the inspection, servicing, repairing or rep</w:t>
            </w:r>
            <w:r w:rsidRPr="00FC5D06">
              <w:t xml:space="preserve">lacing of physical components of machines, plant and equipment used in power generation facilities through the implementation of a prescribed maintenance schedule. Strategies relate to what must happen to achieve the objectives outlined in the maintenance </w:t>
            </w:r>
            <w:r w:rsidRPr="00FC5D06">
              <w:t>plan.</w:t>
            </w:r>
          </w:p>
          <w:p w:rsidR="00000000" w:rsidRPr="00FC5D06" w:rsidP="00FC5D06">
            <w:pPr>
              <w:pStyle w:val="BodyText"/>
            </w:pPr>
            <w:r w:rsidRPr="00FC5D06">
              <w:t xml:space="preserve">Competency in this unit requires the ability to research and plan for maintenance, establish strategies and implement strategies. Individuals will, in general, work under supervision, in a power generation facility as an operator with responsibility </w:t>
            </w:r>
            <w:r w:rsidRPr="00FC5D06">
              <w:t>for maintenance planning and strategies.</w:t>
            </w:r>
          </w:p>
          <w:p w:rsidR="00000000" w:rsidRPr="00FC5D06" w:rsidP="00FC5D06">
            <w:pPr>
              <w:pStyle w:val="BodyText"/>
            </w:pPr>
            <w:r w:rsidRPr="00FC5D06">
              <w:t>Power generation plant operators are trained and authorised to isolate, prepare plant and issue permits to work.</w:t>
            </w:r>
          </w:p>
          <w:p w:rsidR="00000000" w:rsidRPr="00FC5D06" w:rsidP="00FC5D06">
            <w:pPr>
              <w:pStyle w:val="BodyText"/>
            </w:pPr>
            <w:r w:rsidRPr="00FC5D06">
              <w:t>No licensing, legislative or certification requirements apply to this unit at the time of publication.</w:t>
            </w:r>
          </w:p>
        </w:tc>
      </w:tr>
    </w:tbl>
    <w:p w:rsidR="00000000" w:rsidRPr="00FC5D06" w:rsidP="00FC5D06">
      <w:pPr>
        <w:pStyle w:val="NoPaddingFontSize1"/>
      </w:pPr>
    </w:p>
    <w:p w:rsidR="00000000" w:rsidRPr="00FC5D06" w:rsidP="00FC5D06">
      <w:pPr>
        <w:pStyle w:val="AllowPageBreak"/>
      </w:pPr>
    </w:p>
    <w:p w:rsidR="00000000" w:rsidRPr="00FC5D06" w:rsidP="00FC5D06">
      <w:pPr>
        <w:pStyle w:val="Heading1"/>
      </w:pPr>
      <w:bookmarkStart w:id="3" w:name="O_1193810"/>
      <w:bookmarkEnd w:id="3"/>
      <w:r w:rsidRPr="00FC5D06">
        <w:t>Pre-requisite Unit</w:t>
      </w:r>
    </w:p>
    <w:tbl>
      <w:tblPr>
        <w:tblW w:w="9497" w:type="dxa"/>
        <w:tblLayout w:type="fixed"/>
        <w:tblCellMar>
          <w:left w:w="62" w:type="dxa"/>
          <w:right w:w="62" w:type="dxa"/>
        </w:tblCellMar>
        <w:tblLook w:val="0000"/>
      </w:tblPr>
      <w:tblGrid>
        <w:gridCol w:w="9497"/>
      </w:tblGrid>
      <w:tr w:rsidTr="00FC5D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5D06" w:rsidP="00FC5D06">
            <w:pPr>
              <w:pStyle w:val="BodyText"/>
            </w:pPr>
            <w:r w:rsidRPr="00FC5D06">
              <w:t>UEPOPS128 Produce maintenance plans for generation production plant</w:t>
            </w:r>
          </w:p>
        </w:tc>
      </w:tr>
    </w:tbl>
    <w:p w:rsidR="00000000" w:rsidRPr="00FC5D06" w:rsidP="00FC5D06">
      <w:pPr>
        <w:pStyle w:val="NoPaddingFontSize1"/>
      </w:pPr>
    </w:p>
    <w:p w:rsidR="00000000" w:rsidRPr="00FC5D06" w:rsidP="00FC5D06">
      <w:pPr>
        <w:pStyle w:val="AllowPageBreak"/>
      </w:pPr>
    </w:p>
    <w:p w:rsidR="00000000" w:rsidRPr="00FC5D06" w:rsidP="00FC5D06">
      <w:pPr>
        <w:pStyle w:val="Heading1"/>
      </w:pPr>
      <w:bookmarkStart w:id="4" w:name="O_1193811"/>
      <w:bookmarkEnd w:id="4"/>
      <w:r w:rsidRPr="00FC5D06">
        <w:t>Competency Field</w:t>
      </w:r>
    </w:p>
    <w:tbl>
      <w:tblPr>
        <w:tblW w:w="9497" w:type="dxa"/>
        <w:tblLayout w:type="fixed"/>
        <w:tblCellMar>
          <w:left w:w="62" w:type="dxa"/>
          <w:right w:w="62" w:type="dxa"/>
        </w:tblCellMar>
        <w:tblLook w:val="0000"/>
      </w:tblPr>
      <w:tblGrid>
        <w:gridCol w:w="9497"/>
      </w:tblGrid>
      <w:tr w:rsidTr="00FC5D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5D06" w:rsidP="00FC5D06">
            <w:pPr>
              <w:pStyle w:val="BodyText"/>
            </w:pPr>
            <w:r w:rsidRPr="00FC5D06">
              <w:t>Operations</w:t>
            </w:r>
          </w:p>
        </w:tc>
      </w:tr>
    </w:tbl>
    <w:p w:rsidR="00000000" w:rsidRPr="00FC5D06" w:rsidP="00FC5D06">
      <w:pPr>
        <w:pStyle w:val="NoPaddingFontSize1"/>
      </w:pPr>
    </w:p>
    <w:p w:rsidR="00000000" w:rsidRPr="00FC5D06" w:rsidP="00FC5D06">
      <w:pPr>
        <w:pStyle w:val="AllowPageBreak"/>
      </w:pPr>
    </w:p>
    <w:p w:rsidR="00000000" w:rsidRPr="00FC5D06" w:rsidP="00FC5D06">
      <w:pPr>
        <w:pStyle w:val="Heading1"/>
      </w:pPr>
      <w:bookmarkStart w:id="5" w:name="O_1193812"/>
      <w:bookmarkEnd w:id="5"/>
      <w:r w:rsidRPr="00FC5D06">
        <w:t>Unit Sector</w:t>
      </w:r>
    </w:p>
    <w:tbl>
      <w:tblPr>
        <w:tblW w:w="9497" w:type="dxa"/>
        <w:tblLayout w:type="fixed"/>
        <w:tblCellMar>
          <w:left w:w="62" w:type="dxa"/>
          <w:right w:w="62" w:type="dxa"/>
        </w:tblCellMar>
        <w:tblLook w:val="0000"/>
      </w:tblPr>
      <w:tblGrid>
        <w:gridCol w:w="9497"/>
      </w:tblGrid>
      <w:tr w:rsidTr="00FC5D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5D06" w:rsidP="00FC5D06">
            <w:pPr>
              <w:pStyle w:val="BodyText"/>
            </w:pPr>
            <w:r w:rsidRPr="00FC5D06">
              <w:t>Electricity generation</w:t>
            </w:r>
          </w:p>
        </w:tc>
      </w:tr>
    </w:tbl>
    <w:p w:rsidR="00000000" w:rsidRPr="00FC5D06" w:rsidP="00FC5D06">
      <w:pPr>
        <w:pStyle w:val="NoPaddingFontSize1"/>
      </w:pPr>
    </w:p>
    <w:p w:rsidR="00000000" w:rsidRPr="00FC5D06" w:rsidP="00FC5D06">
      <w:pPr>
        <w:pStyle w:val="AllowPageBreak"/>
      </w:pPr>
    </w:p>
    <w:p w:rsidR="00000000" w:rsidRPr="00FC5D06" w:rsidP="00FC5D06">
      <w:pPr>
        <w:pStyle w:val="Heading1"/>
      </w:pPr>
      <w:bookmarkStart w:id="6" w:name="O_1193813"/>
      <w:bookmarkEnd w:id="6"/>
      <w:r w:rsidRPr="00FC5D06">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FC5D06">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FC5D06" w:rsidP="00FC5D06">
            <w:pPr>
              <w:pStyle w:val="BodyText"/>
            </w:pPr>
            <w:r w:rsidRPr="00FC5D06">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FC5D06">
            <w:pPr>
              <w:pStyle w:val="BodyText"/>
              <w:rPr>
                <w:lang w:val="en-NZ"/>
              </w:rPr>
            </w:pPr>
            <w:r w:rsidRPr="00FC5D06">
              <w:rPr>
                <w:rStyle w:val="SpecialBold"/>
              </w:rPr>
              <w:t>PERFORMANCE CRITERIA</w:t>
            </w:r>
          </w:p>
        </w:tc>
      </w:tr>
      <w:tr w:rsidTr="00FC5D06">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FC5D06">
            <w:pPr>
              <w:pStyle w:val="BodyText"/>
              <w:rPr>
                <w:lang w:val="en-NZ"/>
              </w:rPr>
            </w:pPr>
            <w:r w:rsidRPr="00FC5D06">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FC5D06">
            <w:pPr>
              <w:pStyle w:val="BodyText"/>
              <w:rPr>
                <w:lang w:val="en-NZ"/>
              </w:rPr>
            </w:pPr>
            <w:r w:rsidRPr="00FC5D06">
              <w:t>Performance criteria describe the performance needed to demonstrate achievement of the element.</w:t>
            </w:r>
          </w:p>
        </w:tc>
      </w:tr>
      <w:tr w:rsidTr="00FC5D0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FC5D06" w:rsidP="00FC5D06">
            <w:pPr>
              <w:pStyle w:val="BodyText"/>
            </w:pPr>
            <w:r w:rsidRPr="00FC5D06">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FC5D06" w:rsidP="00FC5D06">
            <w:pPr>
              <w:pStyle w:val="BodyText"/>
            </w:pPr>
            <w:r w:rsidRPr="00FC5D06">
              <w:rPr>
                <w:rStyle w:val="SpecialBold"/>
              </w:rPr>
              <w:t>Research and plan for strategies</w:t>
            </w:r>
          </w:p>
        </w:tc>
        <w:tc>
          <w:tcPr>
            <w:tcW w:w="702" w:type="dxa"/>
            <w:tcBorders>
              <w:top w:val="nil"/>
              <w:left w:val="nil"/>
              <w:bottom w:val="nil"/>
              <w:right w:val="nil"/>
            </w:tcBorders>
            <w:tcMar>
              <w:top w:w="0" w:type="dxa"/>
              <w:left w:w="62" w:type="dxa"/>
              <w:bottom w:w="0" w:type="dxa"/>
              <w:right w:w="62" w:type="dxa"/>
            </w:tcMar>
          </w:tcPr>
          <w:p w:rsidR="00000000" w:rsidP="00FC5D06">
            <w:pPr>
              <w:pStyle w:val="BodyText"/>
              <w:rPr>
                <w:lang w:val="en-NZ"/>
              </w:rPr>
            </w:pPr>
            <w:r w:rsidRPr="00FC5D06">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FC5D06">
            <w:pPr>
              <w:pStyle w:val="BodyText"/>
              <w:rPr>
                <w:lang w:val="en-NZ"/>
              </w:rPr>
            </w:pPr>
            <w:r w:rsidRPr="00FC5D06">
              <w:t>Existing maintenance strategies are reviewed in accordance with maintenance plan and workplace procedures</w:t>
            </w:r>
          </w:p>
        </w:tc>
      </w:tr>
      <w:tr w:rsidTr="00FC5D0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C5D0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C5D06">
            <w:pPr>
              <w:pStyle w:val="BodyText"/>
              <w:rPr>
                <w:lang w:val="en-NZ"/>
              </w:rPr>
            </w:pPr>
            <w:r w:rsidRPr="00FC5D06">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FC5D06">
            <w:pPr>
              <w:pStyle w:val="BodyText"/>
              <w:rPr>
                <w:lang w:val="en-NZ"/>
              </w:rPr>
            </w:pPr>
            <w:r w:rsidRPr="00FC5D06">
              <w:t>Work health and safety (WHS)/occupational health and safety (OHS) regulations, legislative requirements, codes of practice, manufacturers’ reco</w:t>
            </w:r>
            <w:r w:rsidRPr="00FC5D06">
              <w:t>mmendations and specifications, environmental requirements and workplace procedures are identified, applied and monitored</w:t>
            </w:r>
          </w:p>
        </w:tc>
      </w:tr>
      <w:tr w:rsidTr="00FC5D0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C5D0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C5D06">
            <w:pPr>
              <w:pStyle w:val="BodyText"/>
              <w:rPr>
                <w:lang w:val="en-NZ"/>
              </w:rPr>
            </w:pPr>
            <w:r w:rsidRPr="00FC5D06">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FC5D06">
            <w:pPr>
              <w:pStyle w:val="BodyText"/>
              <w:rPr>
                <w:lang w:val="en-NZ"/>
              </w:rPr>
            </w:pPr>
            <w:r w:rsidRPr="00FC5D06">
              <w:t>Business plans are reviewed for impact on maintenance plan and proposed work in accordance with workplace procedures</w:t>
            </w:r>
          </w:p>
        </w:tc>
      </w:tr>
      <w:tr w:rsidTr="00FC5D0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C5D0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C5D06">
            <w:pPr>
              <w:pStyle w:val="BodyText"/>
              <w:rPr>
                <w:lang w:val="en-NZ"/>
              </w:rPr>
            </w:pPr>
            <w:r w:rsidRPr="00FC5D06">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FC5D06">
            <w:pPr>
              <w:pStyle w:val="BodyText"/>
              <w:rPr>
                <w:lang w:val="en-NZ"/>
              </w:rPr>
            </w:pPr>
            <w:r w:rsidRPr="00FC5D06">
              <w:t>Maintenance activities are identified in accordance with maintenance plan and workplace procedures</w:t>
            </w:r>
          </w:p>
        </w:tc>
      </w:tr>
      <w:tr w:rsidTr="00FC5D0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C5D0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C5D06">
            <w:pPr>
              <w:pStyle w:val="BodyText"/>
              <w:rPr>
                <w:lang w:val="en-NZ"/>
              </w:rPr>
            </w:pPr>
            <w:r w:rsidRPr="00FC5D06">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FC5D06">
            <w:pPr>
              <w:pStyle w:val="BodyText"/>
              <w:rPr>
                <w:lang w:val="en-NZ"/>
              </w:rPr>
            </w:pPr>
            <w:r w:rsidRPr="00FC5D06">
              <w:t>Timeframes for implementation and completion of maintenance strategies are established in accordance with maintenance plan and workplace procedures</w:t>
            </w:r>
          </w:p>
        </w:tc>
      </w:tr>
      <w:tr w:rsidTr="00FC5D0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C5D0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C5D06">
            <w:pPr>
              <w:pStyle w:val="BodyText"/>
              <w:rPr>
                <w:lang w:val="en-NZ"/>
              </w:rPr>
            </w:pPr>
            <w:r w:rsidRPr="00FC5D06">
              <w:rPr>
                <w:rStyle w:val="SpecialBold"/>
              </w:rPr>
              <w:t>1.6</w:t>
            </w:r>
          </w:p>
        </w:tc>
        <w:tc>
          <w:tcPr>
            <w:tcW w:w="5628" w:type="dxa"/>
            <w:tcBorders>
              <w:top w:val="nil"/>
              <w:left w:val="nil"/>
              <w:bottom w:val="nil"/>
              <w:right w:val="nil"/>
            </w:tcBorders>
            <w:tcMar>
              <w:top w:w="0" w:type="dxa"/>
              <w:left w:w="62" w:type="dxa"/>
              <w:bottom w:w="0" w:type="dxa"/>
              <w:right w:w="62" w:type="dxa"/>
            </w:tcMar>
          </w:tcPr>
          <w:p w:rsidR="00000000" w:rsidP="00FC5D06">
            <w:pPr>
              <w:pStyle w:val="BodyText"/>
              <w:rPr>
                <w:lang w:val="en-NZ"/>
              </w:rPr>
            </w:pPr>
            <w:r w:rsidRPr="00FC5D06">
              <w:t>Key indicators of maintenance strategy performance are defined in accordance with maintenance plan and workplace procedures</w:t>
            </w:r>
          </w:p>
        </w:tc>
      </w:tr>
      <w:tr w:rsidTr="00FC5D0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C5D0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C5D06">
            <w:pPr>
              <w:pStyle w:val="BodyText"/>
              <w:rPr>
                <w:lang w:val="en-NZ"/>
              </w:rPr>
            </w:pPr>
            <w:r w:rsidRPr="00FC5D06">
              <w:rPr>
                <w:rStyle w:val="SpecialBold"/>
              </w:rPr>
              <w:t>1.7</w:t>
            </w:r>
          </w:p>
        </w:tc>
        <w:tc>
          <w:tcPr>
            <w:tcW w:w="5628" w:type="dxa"/>
            <w:tcBorders>
              <w:top w:val="nil"/>
              <w:left w:val="nil"/>
              <w:bottom w:val="nil"/>
              <w:right w:val="nil"/>
            </w:tcBorders>
            <w:tcMar>
              <w:top w:w="0" w:type="dxa"/>
              <w:left w:w="62" w:type="dxa"/>
              <w:bottom w:w="0" w:type="dxa"/>
              <w:right w:w="62" w:type="dxa"/>
            </w:tcMar>
          </w:tcPr>
          <w:p w:rsidR="00000000" w:rsidP="00FC5D06">
            <w:pPr>
              <w:pStyle w:val="BodyText"/>
              <w:rPr>
                <w:lang w:val="en-NZ"/>
              </w:rPr>
            </w:pPr>
            <w:r w:rsidRPr="00FC5D06">
              <w:t>Budget is developed to identify maintenance costs in accordance with maintenance plan and workplace procedures</w:t>
            </w:r>
          </w:p>
        </w:tc>
      </w:tr>
      <w:tr w:rsidTr="00FC5D0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C5D0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C5D06">
            <w:pPr>
              <w:pStyle w:val="BodyText"/>
              <w:rPr>
                <w:lang w:val="en-NZ"/>
              </w:rPr>
            </w:pPr>
            <w:r w:rsidRPr="00FC5D06">
              <w:rPr>
                <w:rStyle w:val="SpecialBold"/>
              </w:rPr>
              <w:t>1.8</w:t>
            </w:r>
          </w:p>
        </w:tc>
        <w:tc>
          <w:tcPr>
            <w:tcW w:w="5628" w:type="dxa"/>
            <w:tcBorders>
              <w:top w:val="nil"/>
              <w:left w:val="nil"/>
              <w:bottom w:val="nil"/>
              <w:right w:val="nil"/>
            </w:tcBorders>
            <w:tcMar>
              <w:top w:w="0" w:type="dxa"/>
              <w:left w:w="62" w:type="dxa"/>
              <w:bottom w:w="0" w:type="dxa"/>
              <w:right w:w="62" w:type="dxa"/>
            </w:tcMar>
          </w:tcPr>
          <w:p w:rsidR="00000000" w:rsidP="00FC5D06">
            <w:pPr>
              <w:pStyle w:val="BodyText"/>
              <w:rPr>
                <w:lang w:val="en-NZ"/>
              </w:rPr>
            </w:pPr>
            <w:r w:rsidRPr="00FC5D06">
              <w:t>Legal implications of maintenance work to be undertaken are identified in accordance with maintenance plan and workplace procedures</w:t>
            </w:r>
          </w:p>
        </w:tc>
      </w:tr>
      <w:tr w:rsidTr="00FC5D0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C5D0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C5D06">
            <w:pPr>
              <w:pStyle w:val="BodyText"/>
              <w:rPr>
                <w:lang w:val="en-NZ"/>
              </w:rPr>
            </w:pPr>
            <w:r w:rsidRPr="00FC5D06">
              <w:rPr>
                <w:rStyle w:val="SpecialBold"/>
              </w:rPr>
              <w:t>1.9</w:t>
            </w:r>
          </w:p>
        </w:tc>
        <w:tc>
          <w:tcPr>
            <w:tcW w:w="5628" w:type="dxa"/>
            <w:tcBorders>
              <w:top w:val="nil"/>
              <w:left w:val="nil"/>
              <w:bottom w:val="nil"/>
              <w:right w:val="nil"/>
            </w:tcBorders>
            <w:tcMar>
              <w:top w:w="0" w:type="dxa"/>
              <w:left w:w="62" w:type="dxa"/>
              <w:bottom w:w="0" w:type="dxa"/>
              <w:right w:w="62" w:type="dxa"/>
            </w:tcMar>
          </w:tcPr>
          <w:p w:rsidR="00000000" w:rsidP="00FC5D06">
            <w:pPr>
              <w:pStyle w:val="BodyText"/>
              <w:rPr>
                <w:lang w:val="en-NZ"/>
              </w:rPr>
            </w:pPr>
            <w:r w:rsidRPr="00FC5D06">
              <w:t>Risk control measures are applied in accordance with maintenance plan and workplace procedures</w:t>
            </w:r>
          </w:p>
        </w:tc>
      </w:tr>
      <w:tr w:rsidTr="00FC5D0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FC5D06" w:rsidP="00FC5D06">
            <w:pPr>
              <w:pStyle w:val="BodyText"/>
            </w:pPr>
            <w:r w:rsidRPr="00FC5D06">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FC5D06" w:rsidP="00FC5D06">
            <w:pPr>
              <w:pStyle w:val="BodyText"/>
            </w:pPr>
            <w:r w:rsidRPr="00FC5D06">
              <w:rPr>
                <w:rStyle w:val="SpecialBold"/>
              </w:rPr>
              <w:t>Establish strategie</w:t>
            </w:r>
            <w:r w:rsidRPr="00FC5D06">
              <w:rPr>
                <w:rStyle w:val="SpecialBold"/>
              </w:rPr>
              <w:t>s</w:t>
            </w:r>
          </w:p>
        </w:tc>
        <w:tc>
          <w:tcPr>
            <w:tcW w:w="702" w:type="dxa"/>
            <w:tcBorders>
              <w:top w:val="nil"/>
              <w:left w:val="nil"/>
              <w:bottom w:val="nil"/>
              <w:right w:val="nil"/>
            </w:tcBorders>
            <w:tcMar>
              <w:top w:w="0" w:type="dxa"/>
              <w:left w:w="62" w:type="dxa"/>
              <w:bottom w:w="0" w:type="dxa"/>
              <w:right w:w="62" w:type="dxa"/>
            </w:tcMar>
          </w:tcPr>
          <w:p w:rsidR="00000000" w:rsidP="00FC5D06">
            <w:pPr>
              <w:pStyle w:val="BodyText"/>
              <w:rPr>
                <w:lang w:val="en-NZ"/>
              </w:rPr>
            </w:pPr>
            <w:r w:rsidRPr="00FC5D06">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FC5D06">
            <w:pPr>
              <w:pStyle w:val="BodyText"/>
              <w:rPr>
                <w:lang w:val="en-NZ"/>
              </w:rPr>
            </w:pPr>
            <w:r w:rsidRPr="00FC5D06">
              <w:t>Resources to implement maintenance strategies are identified and obtained in accordance with maintenance plan and workplace procedures</w:t>
            </w:r>
          </w:p>
        </w:tc>
      </w:tr>
      <w:tr w:rsidTr="00FC5D0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C5D0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C5D06">
            <w:pPr>
              <w:pStyle w:val="BodyText"/>
              <w:rPr>
                <w:lang w:val="en-NZ"/>
              </w:rPr>
            </w:pPr>
            <w:r w:rsidRPr="00FC5D06">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FC5D06">
            <w:pPr>
              <w:pStyle w:val="BodyText"/>
              <w:rPr>
                <w:lang w:val="en-NZ"/>
              </w:rPr>
            </w:pPr>
            <w:r w:rsidRPr="00FC5D06">
              <w:t xml:space="preserve">Timeframes and potential variances for maintenance scheduling are identified in accordance with </w:t>
            </w:r>
            <w:r w:rsidRPr="00FC5D06">
              <w:t xml:space="preserve">maintenance </w:t>
            </w:r>
            <w:r w:rsidRPr="00FC5D06">
              <w:t>plan and workplace procedures</w:t>
            </w:r>
          </w:p>
        </w:tc>
      </w:tr>
      <w:tr w:rsidTr="00FC5D0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C5D0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C5D06">
            <w:pPr>
              <w:pStyle w:val="BodyText"/>
              <w:rPr>
                <w:lang w:val="en-NZ"/>
              </w:rPr>
            </w:pPr>
            <w:r w:rsidRPr="00FC5D06">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FC5D06">
            <w:pPr>
              <w:pStyle w:val="BodyText"/>
              <w:rPr>
                <w:lang w:val="en-NZ"/>
              </w:rPr>
            </w:pPr>
            <w:r w:rsidRPr="00FC5D06">
              <w:t>Interdependence of maintenance activities is identified and documented in accordance with maintenance plan and workplace procedures</w:t>
            </w:r>
          </w:p>
        </w:tc>
      </w:tr>
      <w:tr w:rsidTr="00FC5D0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C5D0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C5D06">
            <w:pPr>
              <w:pStyle w:val="BodyText"/>
              <w:rPr>
                <w:lang w:val="en-NZ"/>
              </w:rPr>
            </w:pPr>
            <w:r w:rsidRPr="00FC5D06">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FC5D06">
            <w:pPr>
              <w:pStyle w:val="BodyText"/>
              <w:rPr>
                <w:lang w:val="en-NZ"/>
              </w:rPr>
            </w:pPr>
            <w:r w:rsidRPr="00FC5D06">
              <w:t>Objectives for maintenance strategies are documented in accordance with maintenance plan and workplace procedures</w:t>
            </w:r>
          </w:p>
        </w:tc>
      </w:tr>
      <w:tr w:rsidTr="00FC5D0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FC5D06" w:rsidP="00FC5D06">
            <w:pPr>
              <w:pStyle w:val="BodyText"/>
            </w:pPr>
            <w:r w:rsidRPr="00FC5D06">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FC5D06" w:rsidP="00FC5D06">
            <w:pPr>
              <w:pStyle w:val="BodyText"/>
            </w:pPr>
            <w:r w:rsidRPr="00FC5D06">
              <w:rPr>
                <w:rStyle w:val="SpecialBold"/>
              </w:rPr>
              <w:t>Implement strategies</w:t>
            </w:r>
          </w:p>
        </w:tc>
        <w:tc>
          <w:tcPr>
            <w:tcW w:w="702" w:type="dxa"/>
            <w:tcBorders>
              <w:top w:val="nil"/>
              <w:left w:val="nil"/>
              <w:bottom w:val="nil"/>
              <w:right w:val="nil"/>
            </w:tcBorders>
            <w:tcMar>
              <w:top w:w="0" w:type="dxa"/>
              <w:left w:w="62" w:type="dxa"/>
              <w:bottom w:w="0" w:type="dxa"/>
              <w:right w:w="62" w:type="dxa"/>
            </w:tcMar>
          </w:tcPr>
          <w:p w:rsidR="00000000" w:rsidP="00FC5D06">
            <w:pPr>
              <w:pStyle w:val="BodyText"/>
              <w:rPr>
                <w:lang w:val="en-NZ"/>
              </w:rPr>
            </w:pPr>
            <w:r w:rsidRPr="00FC5D06">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FC5D06">
            <w:pPr>
              <w:pStyle w:val="BodyText"/>
              <w:rPr>
                <w:lang w:val="en-NZ"/>
              </w:rPr>
            </w:pPr>
            <w:r w:rsidRPr="00FC5D06">
              <w:t>Maintenance strategies are implemented to facilitate outcomes in accordance with maintenance plan and workplace pr</w:t>
            </w:r>
            <w:r w:rsidRPr="00FC5D06">
              <w:t>ocedures</w:t>
            </w:r>
          </w:p>
        </w:tc>
      </w:tr>
      <w:tr w:rsidTr="00FC5D0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C5D0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C5D06">
            <w:pPr>
              <w:pStyle w:val="BodyText"/>
              <w:rPr>
                <w:lang w:val="en-NZ"/>
              </w:rPr>
            </w:pPr>
            <w:r w:rsidRPr="00FC5D06">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FC5D06">
            <w:pPr>
              <w:pStyle w:val="BodyText"/>
              <w:rPr>
                <w:lang w:val="en-NZ"/>
              </w:rPr>
            </w:pPr>
            <w:r w:rsidRPr="00FC5D06">
              <w:t>Variances in maintenance strategies are identified in accordance with maintenance plan and workplace procedures</w:t>
            </w:r>
          </w:p>
        </w:tc>
      </w:tr>
      <w:tr w:rsidTr="00FC5D0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C5D0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C5D06">
            <w:pPr>
              <w:pStyle w:val="BodyText"/>
              <w:rPr>
                <w:lang w:val="en-NZ"/>
              </w:rPr>
            </w:pPr>
            <w:r w:rsidRPr="00FC5D06">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FC5D06">
            <w:pPr>
              <w:pStyle w:val="BodyText"/>
              <w:rPr>
                <w:lang w:val="en-NZ"/>
              </w:rPr>
            </w:pPr>
            <w:r w:rsidRPr="00FC5D06">
              <w:t>Strategies are redeveloped and updated in accordance with maintenance plan and workplace procedures</w:t>
            </w:r>
          </w:p>
        </w:tc>
      </w:tr>
      <w:tr w:rsidTr="00FC5D0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C5D0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C5D06">
            <w:pPr>
              <w:pStyle w:val="BodyText"/>
              <w:rPr>
                <w:lang w:val="en-NZ"/>
              </w:rPr>
            </w:pPr>
            <w:r w:rsidRPr="00FC5D06">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RPr="00FC5D06" w:rsidP="00FC5D06">
            <w:pPr>
              <w:pStyle w:val="BodyText"/>
            </w:pPr>
            <w:r w:rsidRPr="00FC5D06">
              <w:t>Opportunities for maintenance strategy enhancements are identified and documented for inclusion in future strategy preparation in accordance with maintenance plan and workplace procedures</w:t>
            </w:r>
          </w:p>
        </w:tc>
      </w:tr>
    </w:tbl>
    <w:p w:rsidR="00000000" w:rsidRPr="00FC5D06" w:rsidP="00FC5D06">
      <w:pPr>
        <w:pStyle w:val="NoPaddingFontSize1"/>
      </w:pPr>
    </w:p>
    <w:p w:rsidR="00000000" w:rsidRPr="00FC5D06" w:rsidP="00FC5D06">
      <w:pPr>
        <w:pStyle w:val="AllowPageBreak"/>
      </w:pPr>
    </w:p>
    <w:p w:rsidR="00000000" w:rsidRPr="00FC5D06" w:rsidP="00FC5D06">
      <w:pPr>
        <w:pStyle w:val="Heading1"/>
      </w:pPr>
      <w:bookmarkStart w:id="7" w:name="O_1193814"/>
      <w:bookmarkEnd w:id="7"/>
      <w:r w:rsidRPr="00FC5D06">
        <w:t>Foundation Skills</w:t>
      </w:r>
    </w:p>
    <w:tbl>
      <w:tblPr>
        <w:tblW w:w="9497" w:type="dxa"/>
        <w:tblLayout w:type="fixed"/>
        <w:tblCellMar>
          <w:left w:w="62" w:type="dxa"/>
          <w:right w:w="62" w:type="dxa"/>
        </w:tblCellMar>
        <w:tblLook w:val="0000"/>
      </w:tblPr>
      <w:tblGrid>
        <w:gridCol w:w="9497"/>
      </w:tblGrid>
      <w:tr w:rsidTr="00FC5D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5D06" w:rsidP="00FC5D06">
            <w:pPr>
              <w:pStyle w:val="BodyText"/>
            </w:pPr>
            <w:r w:rsidRPr="00FC5D06">
              <w:t>Foundation skills essential t</w:t>
            </w:r>
            <w:r w:rsidRPr="00FC5D06">
              <w:t>o performance are explicit in the performance criteria of this unit of competency.</w:t>
            </w:r>
          </w:p>
        </w:tc>
      </w:tr>
    </w:tbl>
    <w:p w:rsidR="00000000" w:rsidRPr="00FC5D06" w:rsidP="00FC5D06">
      <w:pPr>
        <w:pStyle w:val="NoPaddingFontSize1"/>
      </w:pPr>
    </w:p>
    <w:p w:rsidR="00000000" w:rsidRPr="00FC5D06" w:rsidP="00FC5D06">
      <w:pPr>
        <w:pStyle w:val="AllowPageBreak"/>
      </w:pPr>
    </w:p>
    <w:p w:rsidR="00000000" w:rsidRPr="00FC5D06" w:rsidP="00FC5D06">
      <w:pPr>
        <w:pStyle w:val="Heading1"/>
      </w:pPr>
      <w:bookmarkStart w:id="8" w:name="O_1193815"/>
      <w:bookmarkEnd w:id="8"/>
      <w:r w:rsidRPr="00FC5D06">
        <w:t>Range of Conditions</w:t>
      </w:r>
    </w:p>
    <w:tbl>
      <w:tblPr>
        <w:tblW w:w="9497" w:type="dxa"/>
        <w:tblLayout w:type="fixed"/>
        <w:tblCellMar>
          <w:left w:w="62" w:type="dxa"/>
          <w:right w:w="62" w:type="dxa"/>
        </w:tblCellMar>
        <w:tblLook w:val="0000"/>
      </w:tblPr>
      <w:tblGrid>
        <w:gridCol w:w="9497"/>
      </w:tblGrid>
      <w:tr w:rsidTr="00FC5D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5D06" w:rsidP="00FC5D06">
            <w:pPr>
              <w:pStyle w:val="BodyText"/>
            </w:pPr>
            <w:r w:rsidRPr="00FC5D06">
              <w:t>Range is restricted to essential operating conditions and any other variables essential to the work environment.</w:t>
            </w:r>
          </w:p>
          <w:p w:rsidR="00000000" w:rsidRPr="00FC5D06" w:rsidP="00FC5D06">
            <w:pPr>
              <w:pStyle w:val="BodyText"/>
            </w:pPr>
            <w:r w:rsidRPr="00FC5D06">
              <w:t>Non-essential conditions may be found in the UEP Electricity Supply Industry – Generation Sector Training Package Companion Volume Implementation Guide.</w:t>
            </w:r>
          </w:p>
        </w:tc>
      </w:tr>
    </w:tbl>
    <w:p w:rsidR="00000000" w:rsidRPr="00FC5D06" w:rsidP="00FC5D06">
      <w:pPr>
        <w:pStyle w:val="NoPaddingFontSize1"/>
      </w:pPr>
    </w:p>
    <w:p w:rsidR="00000000" w:rsidRPr="00FC5D06" w:rsidP="00FC5D06">
      <w:pPr>
        <w:pStyle w:val="AllowPageBreak"/>
      </w:pPr>
    </w:p>
    <w:p w:rsidR="00000000" w:rsidRPr="00FC5D06" w:rsidP="00FC5D06">
      <w:pPr>
        <w:pStyle w:val="Heading1"/>
      </w:pPr>
      <w:bookmarkStart w:id="9" w:name="O_1193816"/>
      <w:bookmarkEnd w:id="9"/>
      <w:r w:rsidRPr="00FC5D06">
        <w:t>Unit Mapping Information</w:t>
      </w:r>
    </w:p>
    <w:tbl>
      <w:tblPr>
        <w:tblW w:w="9497" w:type="dxa"/>
        <w:tblLayout w:type="fixed"/>
        <w:tblCellMar>
          <w:left w:w="62" w:type="dxa"/>
          <w:right w:w="62" w:type="dxa"/>
        </w:tblCellMar>
        <w:tblLook w:val="0000"/>
      </w:tblPr>
      <w:tblGrid>
        <w:gridCol w:w="9497"/>
      </w:tblGrid>
      <w:tr w:rsidTr="00FC5D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5D06" w:rsidP="00FC5D06">
            <w:pPr>
              <w:pStyle w:val="BodyText"/>
            </w:pPr>
            <w:r w:rsidRPr="00FC5D06">
              <w:t>This unit replaces and is equivalent to UEPOPS505 Produce</w:t>
            </w:r>
            <w:r w:rsidRPr="00FC5D06">
              <w:t xml:space="preserve"> maintenance strategies for generation production plant.</w:t>
            </w:r>
          </w:p>
        </w:tc>
      </w:tr>
    </w:tbl>
    <w:p w:rsidR="00000000" w:rsidRPr="00FC5D06" w:rsidP="00FC5D06">
      <w:pPr>
        <w:pStyle w:val="NoPaddingFontSize1"/>
      </w:pPr>
    </w:p>
    <w:p w:rsidR="00000000" w:rsidRPr="00FC5D06" w:rsidP="00FC5D06">
      <w:pPr>
        <w:pStyle w:val="AllowPageBreak"/>
      </w:pPr>
    </w:p>
    <w:p w:rsidR="00000000" w:rsidRPr="00FC5D06" w:rsidP="00FC5D06">
      <w:pPr>
        <w:pStyle w:val="Heading1"/>
      </w:pPr>
      <w:bookmarkStart w:id="10" w:name="O_1193823"/>
      <w:bookmarkEnd w:id="10"/>
      <w:r w:rsidRPr="00FC5D06">
        <w:t>Links</w:t>
      </w:r>
    </w:p>
    <w:p w:rsidR="00000000" w:rsidRPr="00FC5D06" w:rsidP="00FB3AC1">
      <w:pPr>
        <w:pStyle w:val="BodyText"/>
      </w:pPr>
      <w:r w:rsidRPr="00FC5D06">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E80223">
        <w:rPr>
          <w:rStyle w:val="Hyperlink"/>
        </w:rPr>
        <w:t>https://vetnet.gov.au/Pages/TrainingDocs.aspx?q=1715b9fa-e7bd-441c-bb8d-cf22c9c825a8</w:t>
      </w:r>
      <w:r>
        <w:fldChar w:fldCharType="end"/>
      </w:r>
    </w:p>
    <w:p w:rsidR="00000000" w:rsidRPr="00FC5D06" w:rsidP="00FB3AC1">
      <w:pPr>
        <w:pStyle w:val="BodyText"/>
        <w:sectPr w:rsidSect="00FC5D06">
          <w:headerReference w:type="default" r:id="rId10"/>
          <w:footerReference w:type="default" r:id="rId11"/>
          <w:pgSz w:w="11908" w:h="16833"/>
          <w:pgMar w:top="1702" w:right="1418" w:bottom="1702" w:left="1418" w:header="992" w:footer="992" w:gutter="0"/>
          <w:cols w:space="720"/>
          <w:noEndnote/>
          <w:docGrid w:linePitch="299"/>
        </w:sectPr>
      </w:pPr>
    </w:p>
    <w:p w:rsidR="00000000" w:rsidRPr="00FC5D06" w:rsidP="00FC5D06">
      <w:pPr>
        <w:pStyle w:val="SuperHeading"/>
      </w:pPr>
      <w:r w:rsidRPr="00FC5D06">
        <w:t>Assessment Requirements for UEPOPS129 Produce maintenance strategies for generation production plant</w:t>
      </w:r>
    </w:p>
    <w:p w:rsidR="00000000" w:rsidRPr="00FC5D06" w:rsidP="00FC5D06">
      <w:pPr>
        <w:pStyle w:val="Heading1"/>
      </w:pPr>
      <w:bookmarkStart w:id="11" w:name="O_1193818"/>
      <w:bookmarkEnd w:id="11"/>
      <w:r w:rsidRPr="00FC5D06">
        <w:t>Modification History</w:t>
      </w:r>
    </w:p>
    <w:tbl>
      <w:tblPr>
        <w:tblW w:w="9497" w:type="dxa"/>
        <w:tblLayout w:type="fixed"/>
        <w:tblCellMar>
          <w:left w:w="62" w:type="dxa"/>
          <w:right w:w="62" w:type="dxa"/>
        </w:tblCellMar>
        <w:tblLook w:val="0000"/>
      </w:tblPr>
      <w:tblGrid>
        <w:gridCol w:w="9497"/>
      </w:tblGrid>
      <w:tr w:rsidTr="00FC5D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5D06" w:rsidP="00FC5D06">
            <w:pPr>
              <w:pStyle w:val="BodyText"/>
            </w:pPr>
            <w:r w:rsidRPr="00FC5D06">
              <w:t>Release 1. This is the first release of this unit of competency in the UEP Electricity Supply I</w:t>
            </w:r>
            <w:r w:rsidRPr="00FC5D06">
              <w:t>ndustry – Generation Sector Training Package Release 2.0.</w:t>
            </w:r>
          </w:p>
        </w:tc>
      </w:tr>
    </w:tbl>
    <w:p w:rsidR="00000000" w:rsidRPr="00FC5D06" w:rsidP="00FC5D06">
      <w:pPr>
        <w:pStyle w:val="NoPaddingFontSize1"/>
      </w:pPr>
    </w:p>
    <w:p w:rsidR="00000000" w:rsidRPr="00FC5D06" w:rsidP="00FC5D06">
      <w:pPr>
        <w:pStyle w:val="AllowPageBreak"/>
      </w:pPr>
    </w:p>
    <w:p w:rsidR="00000000" w:rsidRPr="00FC5D06" w:rsidP="00FC5D06">
      <w:pPr>
        <w:pStyle w:val="Heading1"/>
      </w:pPr>
      <w:bookmarkStart w:id="12" w:name="O_1193819"/>
      <w:bookmarkEnd w:id="12"/>
      <w:r w:rsidRPr="00FC5D06">
        <w:t>Performance Evidence</w:t>
      </w:r>
    </w:p>
    <w:tbl>
      <w:tblPr>
        <w:tblW w:w="9497" w:type="dxa"/>
        <w:tblLayout w:type="fixed"/>
        <w:tblCellMar>
          <w:left w:w="62" w:type="dxa"/>
          <w:right w:w="62" w:type="dxa"/>
        </w:tblCellMar>
        <w:tblLook w:val="0000"/>
      </w:tblPr>
      <w:tblGrid>
        <w:gridCol w:w="9497"/>
      </w:tblGrid>
      <w:tr w:rsidTr="00FC5D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C5D06">
            <w:pPr>
              <w:pStyle w:val="BodyText"/>
              <w:rPr>
                <w:lang w:val="en-NZ"/>
              </w:rPr>
            </w:pPr>
            <w:r w:rsidRPr="00FC5D06">
              <w:t>Evidence required to demonstrate competence in this unit must be relevant to and satisfy all the requirements of the elements and performance criteria on at least two separate occasions and include:</w:t>
            </w:r>
          </w:p>
        </w:tc>
      </w:tr>
      <w:tr w:rsidTr="00FC5D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5D06" w:rsidP="00FC5D06">
            <w:pPr>
              <w:pStyle w:val="ListBullet"/>
            </w:pPr>
            <w:r w:rsidRPr="00FC5D06">
              <w:t>applying work health and safety (WHS)/occupational heal</w:t>
            </w:r>
            <w:r w:rsidRPr="00FC5D06">
              <w:t>th and safety (OHS) requirements, including:</w:t>
            </w:r>
          </w:p>
          <w:p w:rsidR="00000000" w:rsidRPr="00FC5D06" w:rsidP="00FC5D06">
            <w:pPr>
              <w:pStyle w:val="ListBullet2"/>
            </w:pPr>
            <w:r w:rsidRPr="00FC5D06">
              <w:t>emergency procedures</w:t>
            </w:r>
          </w:p>
          <w:p w:rsidR="00000000" w:rsidRPr="00FC5D06" w:rsidP="00FC5D06">
            <w:pPr>
              <w:pStyle w:val="ListBullet2"/>
            </w:pPr>
            <w:r w:rsidRPr="00FC5D06">
              <w:t>risk control measures</w:t>
            </w:r>
          </w:p>
          <w:p w:rsidR="00000000" w:rsidRPr="00FC5D06" w:rsidP="00FC5D06">
            <w:pPr>
              <w:pStyle w:val="ListBullet2"/>
            </w:pPr>
            <w:r w:rsidRPr="00FC5D06">
              <w:t>safe working practices</w:t>
            </w:r>
          </w:p>
          <w:p w:rsidR="00000000" w:rsidRPr="00FC5D06" w:rsidP="00FC5D06">
            <w:pPr>
              <w:pStyle w:val="ListBullet"/>
            </w:pPr>
            <w:r w:rsidRPr="00FC5D06">
              <w:t>establishing and implementing maintenance strategies</w:t>
            </w:r>
          </w:p>
          <w:p w:rsidR="00000000" w:rsidRPr="00FC5D06" w:rsidP="00FC5D06">
            <w:pPr>
              <w:pStyle w:val="ListBullet"/>
            </w:pPr>
            <w:r w:rsidRPr="00FC5D06">
              <w:t>establishing and implementing maintenance plan</w:t>
            </w:r>
          </w:p>
          <w:p w:rsidR="00000000" w:rsidRPr="00FC5D06" w:rsidP="00FC5D06">
            <w:pPr>
              <w:pStyle w:val="ListBullet"/>
            </w:pPr>
            <w:r w:rsidRPr="00FC5D06">
              <w:t>implementing regulations, legislative</w:t>
            </w:r>
            <w:r w:rsidRPr="00FC5D06">
              <w:t xml:space="preserve"> requirements, codes of practice, manufacturers’ recommendations and specifications, and environmental requirements</w:t>
            </w:r>
          </w:p>
          <w:p w:rsidR="00000000" w:rsidRPr="00FC5D06" w:rsidP="00FC5D06">
            <w:pPr>
              <w:pStyle w:val="ListBullet"/>
            </w:pPr>
            <w:r w:rsidRPr="00FC5D06">
              <w:t>producing maintenance strategies</w:t>
            </w:r>
          </w:p>
          <w:p w:rsidR="00000000" w:rsidRPr="00FC5D06" w:rsidP="00FC5D06">
            <w:pPr>
              <w:pStyle w:val="ListBullet"/>
            </w:pPr>
            <w:r w:rsidRPr="00FC5D06">
              <w:t xml:space="preserve">researching and planning maintenance strategies using data analysis techniques and tools </w:t>
            </w:r>
          </w:p>
          <w:p w:rsidR="00000000" w:rsidRPr="00FC5D06" w:rsidP="00FC5D06">
            <w:pPr>
              <w:pStyle w:val="ListBullet"/>
            </w:pPr>
            <w:r w:rsidRPr="00FC5D06">
              <w:t>undertaking maint</w:t>
            </w:r>
            <w:r w:rsidRPr="00FC5D06">
              <w:t>enance strategy development</w:t>
            </w:r>
          </w:p>
          <w:p w:rsidR="00000000" w:rsidRPr="00FC5D06" w:rsidP="00FC5D06">
            <w:pPr>
              <w:pStyle w:val="ListBullet"/>
            </w:pPr>
            <w:r w:rsidRPr="00FC5D06">
              <w:t>using manuals.</w:t>
            </w:r>
          </w:p>
        </w:tc>
      </w:tr>
    </w:tbl>
    <w:p w:rsidR="00000000" w:rsidRPr="00FC5D06" w:rsidP="00FC5D06">
      <w:pPr>
        <w:pStyle w:val="NoPaddingFontSize1"/>
      </w:pPr>
    </w:p>
    <w:p w:rsidR="00000000" w:rsidRPr="00FC5D06" w:rsidP="00FC5D06">
      <w:pPr>
        <w:pStyle w:val="AllowPageBreak"/>
      </w:pPr>
    </w:p>
    <w:p w:rsidR="00000000" w:rsidRPr="00FC5D06" w:rsidP="00FC5D06">
      <w:pPr>
        <w:pStyle w:val="Heading1"/>
      </w:pPr>
      <w:bookmarkStart w:id="13" w:name="O_1193820"/>
      <w:bookmarkEnd w:id="13"/>
      <w:r w:rsidRPr="00FC5D06">
        <w:t>Knowledge Evidence</w:t>
      </w:r>
    </w:p>
    <w:tbl>
      <w:tblPr>
        <w:tblW w:w="9497" w:type="dxa"/>
        <w:tblLayout w:type="fixed"/>
        <w:tblCellMar>
          <w:left w:w="62" w:type="dxa"/>
          <w:right w:w="62" w:type="dxa"/>
        </w:tblCellMar>
        <w:tblLook w:val="0000"/>
      </w:tblPr>
      <w:tblGrid>
        <w:gridCol w:w="9497"/>
      </w:tblGrid>
      <w:tr w:rsidTr="00FC5D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C5D06">
            <w:pPr>
              <w:pStyle w:val="BodyText"/>
              <w:rPr>
                <w:lang w:val="en-NZ"/>
              </w:rPr>
            </w:pPr>
            <w:r w:rsidRPr="00FC5D06">
              <w:t xml:space="preserve">Evidence required to demonstrate competence in this unit must be relevant to and satisfy all the requirements of the elements and performance criteria and </w:t>
            </w:r>
            <w:r w:rsidRPr="00FC5D06">
              <w:t>include knowledge of:</w:t>
            </w:r>
          </w:p>
        </w:tc>
      </w:tr>
      <w:tr w:rsidTr="00FC5D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5D06" w:rsidP="00FC5D06">
            <w:pPr>
              <w:pStyle w:val="ListBullet"/>
            </w:pPr>
            <w:r w:rsidRPr="00FC5D06">
              <w:t>arrangements of power production plant</w:t>
            </w:r>
          </w:p>
          <w:p w:rsidR="00000000" w:rsidRPr="00FC5D06" w:rsidP="00FC5D06">
            <w:pPr>
              <w:pStyle w:val="ListBullet"/>
            </w:pPr>
            <w:r w:rsidRPr="00FC5D06">
              <w:t>maintenance plan</w:t>
            </w:r>
          </w:p>
          <w:p w:rsidR="00000000" w:rsidRPr="00FC5D06" w:rsidP="00FC5D06">
            <w:pPr>
              <w:pStyle w:val="ListBullet"/>
            </w:pPr>
            <w:r w:rsidRPr="00FC5D06">
              <w:t>maintenance work practices and planning principles</w:t>
            </w:r>
          </w:p>
          <w:p w:rsidR="00000000" w:rsidRPr="00FC5D06" w:rsidP="00FC5D06">
            <w:pPr>
              <w:pStyle w:val="ListBullet"/>
            </w:pPr>
            <w:r w:rsidRPr="00FC5D06">
              <w:t>manuals</w:t>
            </w:r>
          </w:p>
          <w:p w:rsidR="00000000" w:rsidRPr="00FC5D06" w:rsidP="00FC5D06">
            <w:pPr>
              <w:pStyle w:val="ListBullet"/>
            </w:pPr>
            <w:r w:rsidRPr="00FC5D06">
              <w:t>power generation plant and equipment, location and operating parameters</w:t>
            </w:r>
          </w:p>
          <w:p w:rsidR="00000000" w:rsidRPr="00FC5D06" w:rsidP="00FC5D06">
            <w:pPr>
              <w:pStyle w:val="ListBullet"/>
            </w:pPr>
            <w:r w:rsidRPr="00FC5D06">
              <w:t xml:space="preserve">regulations, legislative requirements, codes </w:t>
            </w:r>
            <w:r w:rsidRPr="00FC5D06">
              <w:t>of practice, manufacturers’ recommendations and specifications, and environmental requirements</w:t>
            </w:r>
          </w:p>
          <w:p w:rsidR="00000000" w:rsidRPr="00FC5D06" w:rsidP="00FC5D06">
            <w:pPr>
              <w:pStyle w:val="ListBullet"/>
            </w:pPr>
            <w:r w:rsidRPr="00FC5D06">
              <w:t>risk management techniques</w:t>
            </w:r>
          </w:p>
          <w:p w:rsidR="00000000" w:rsidRPr="00FC5D06" w:rsidP="00FC5D06">
            <w:pPr>
              <w:pStyle w:val="ListBullet"/>
            </w:pPr>
            <w:r w:rsidRPr="00FC5D06">
              <w:t>strategy development</w:t>
            </w:r>
          </w:p>
          <w:p w:rsidR="00000000" w:rsidRPr="00FC5D06" w:rsidP="00FC5D06">
            <w:pPr>
              <w:pStyle w:val="ListBullet"/>
            </w:pPr>
            <w:r w:rsidRPr="00FC5D06">
              <w:t>techniques for maintenance strategy development</w:t>
            </w:r>
          </w:p>
          <w:p w:rsidR="00000000" w:rsidRPr="00FC5D06" w:rsidP="00FC5D06">
            <w:pPr>
              <w:pStyle w:val="ListBullet"/>
            </w:pPr>
            <w:r w:rsidRPr="00FC5D06">
              <w:t>WHS/OHS requirements, including:</w:t>
            </w:r>
          </w:p>
          <w:p w:rsidR="00000000" w:rsidRPr="00FC5D06" w:rsidP="00FC5D06">
            <w:pPr>
              <w:pStyle w:val="ListBullet2"/>
            </w:pPr>
            <w:r w:rsidRPr="00FC5D06">
              <w:t>emergency procedures</w:t>
            </w:r>
          </w:p>
          <w:p w:rsidR="00000000" w:rsidRPr="00FC5D06" w:rsidP="00FC5D06">
            <w:pPr>
              <w:pStyle w:val="ListBullet2"/>
            </w:pPr>
            <w:r w:rsidRPr="00FC5D06">
              <w:t>risk control measures</w:t>
            </w:r>
          </w:p>
          <w:p w:rsidR="00000000" w:rsidRPr="00FC5D06" w:rsidP="00FC5D06">
            <w:pPr>
              <w:pStyle w:val="ListBullet2"/>
            </w:pPr>
            <w:r w:rsidRPr="00FC5D06">
              <w:t>safe working practices</w:t>
            </w:r>
          </w:p>
          <w:p w:rsidR="00000000" w:rsidRPr="00FC5D06" w:rsidP="00FC5D06">
            <w:pPr>
              <w:pStyle w:val="ListBullet"/>
            </w:pPr>
            <w:r w:rsidRPr="00FC5D06">
              <w:t>workplace documentation</w:t>
            </w:r>
          </w:p>
          <w:p w:rsidR="00000000" w:rsidRPr="00FC5D06" w:rsidP="00FC5D06">
            <w:pPr>
              <w:pStyle w:val="ListBullet"/>
            </w:pPr>
            <w:r w:rsidRPr="00FC5D06">
              <w:t>workplace policies and procedures.</w:t>
            </w:r>
          </w:p>
        </w:tc>
      </w:tr>
    </w:tbl>
    <w:p w:rsidR="00000000" w:rsidRPr="00FC5D06" w:rsidP="00FC5D06">
      <w:pPr>
        <w:pStyle w:val="NoPaddingFontSize1"/>
      </w:pPr>
    </w:p>
    <w:p w:rsidR="00000000" w:rsidRPr="00FC5D06" w:rsidP="00FC5D06">
      <w:pPr>
        <w:pStyle w:val="AllowPageBreak"/>
      </w:pPr>
    </w:p>
    <w:p w:rsidR="00000000" w:rsidRPr="00FC5D06" w:rsidP="00FC5D06">
      <w:pPr>
        <w:pStyle w:val="Heading1"/>
      </w:pPr>
      <w:bookmarkStart w:id="14" w:name="O_1193821"/>
      <w:bookmarkEnd w:id="14"/>
      <w:r w:rsidRPr="00FC5D06">
        <w:t>Assessment Conditions</w:t>
      </w:r>
    </w:p>
    <w:tbl>
      <w:tblPr>
        <w:tblW w:w="9497" w:type="dxa"/>
        <w:tblLayout w:type="fixed"/>
        <w:tblCellMar>
          <w:left w:w="62" w:type="dxa"/>
          <w:right w:w="62" w:type="dxa"/>
        </w:tblCellMar>
        <w:tblLook w:val="0000"/>
      </w:tblPr>
      <w:tblGrid>
        <w:gridCol w:w="9497"/>
      </w:tblGrid>
      <w:tr w:rsidTr="00FC5D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5D06" w:rsidP="00FC5D06">
            <w:pPr>
              <w:pStyle w:val="BodyText"/>
            </w:pPr>
            <w:r w:rsidRPr="00FC5D06">
              <w:t>Assessors must hold credentials specified within the Standards for Registered Training Organisations current at the time of assessment.</w:t>
            </w:r>
          </w:p>
          <w:p w:rsidR="00000000" w:rsidRPr="00FC5D06" w:rsidP="00FC5D06">
            <w:pPr>
              <w:pStyle w:val="BodyText"/>
            </w:pPr>
            <w:r w:rsidRPr="00FC5D06">
              <w:t>Assessment must satisfy the Principles of Assessment and Rules of Evidence and all regulatory requirements included with</w:t>
            </w:r>
            <w:r w:rsidRPr="00FC5D06">
              <w:t>in the Standards for Registered Training Organisations current at the time of assessment.</w:t>
            </w:r>
          </w:p>
          <w:p w:rsidR="00000000" w:rsidRPr="00FC5D06" w:rsidP="00FC5D06">
            <w:pPr>
              <w:pStyle w:val="BodyText"/>
            </w:pPr>
            <w:r w:rsidRPr="00FC5D06">
              <w:t>Assessment must occur in workplace operational situations where it is appropriate to do so; where this is not appropriate, assessment must occur in simulated workplac</w:t>
            </w:r>
            <w:r w:rsidRPr="00FC5D06">
              <w:t>e operational situations that replicate workplace conditions.</w:t>
            </w:r>
          </w:p>
          <w:p w:rsidR="00000000" w:rsidRPr="00FC5D06" w:rsidP="00FC5D06">
            <w:pPr>
              <w:pStyle w:val="BodyText"/>
            </w:pPr>
            <w:r w:rsidRPr="00FC5D06">
              <w:t>Assessment processes and techniques must be appropriate to the language, literacy and numeracy requirements of the work being performed and the needs of the candidate.</w:t>
            </w:r>
          </w:p>
          <w:p w:rsidR="00000000" w:rsidRPr="00FC5D06" w:rsidP="00FC5D06">
            <w:pPr>
              <w:pStyle w:val="BodyText"/>
            </w:pPr>
            <w:r w:rsidRPr="00FC5D06">
              <w:t>Resources for assessment m</w:t>
            </w:r>
            <w:r w:rsidRPr="00FC5D06">
              <w:t>ust include access to:</w:t>
            </w:r>
          </w:p>
          <w:p w:rsidR="00000000" w:rsidRPr="00FC5D06" w:rsidP="00FC5D06">
            <w:pPr>
              <w:pStyle w:val="ListBullet"/>
            </w:pPr>
            <w:r w:rsidRPr="00FC5D06">
              <w:t>a range of relevant exercises, case studies and/or other simulations</w:t>
            </w:r>
          </w:p>
          <w:p w:rsidR="00000000" w:rsidRPr="00FC5D06" w:rsidP="00FC5D06">
            <w:pPr>
              <w:pStyle w:val="ListBullet"/>
            </w:pPr>
            <w:r w:rsidRPr="00FC5D06">
              <w:t>relevant and appropriate materials, tools, equipment and personal protective equipment (PPE) currently used in industry</w:t>
            </w:r>
          </w:p>
          <w:p w:rsidR="00000000" w:rsidRPr="00FC5D06" w:rsidP="00FC5D06">
            <w:pPr>
              <w:pStyle w:val="ListBullet"/>
            </w:pPr>
            <w:r w:rsidRPr="00FC5D06">
              <w:t>applicable documentation, including workpla</w:t>
            </w:r>
            <w:r w:rsidRPr="00FC5D06">
              <w:t>ce procedures, equipment specifications, regulations, codes of practice and operation manuals.</w:t>
            </w:r>
          </w:p>
        </w:tc>
      </w:tr>
    </w:tbl>
    <w:p w:rsidR="00000000" w:rsidRPr="00FC5D06" w:rsidP="00FC5D06">
      <w:pPr>
        <w:pStyle w:val="NoPaddingFontSize1"/>
      </w:pPr>
    </w:p>
    <w:p w:rsidR="00000000" w:rsidRPr="00FC5D06" w:rsidP="00FC5D06">
      <w:pPr>
        <w:pStyle w:val="AllowPageBreak"/>
      </w:pPr>
    </w:p>
    <w:p w:rsidR="00000000" w:rsidRPr="00FC5D06" w:rsidP="00FC5D06">
      <w:pPr>
        <w:pStyle w:val="Heading1"/>
      </w:pPr>
      <w:bookmarkStart w:id="15" w:name="O_1193824"/>
      <w:bookmarkEnd w:id="15"/>
      <w:r w:rsidRPr="00FC5D06">
        <w:t>Links</w:t>
      </w:r>
    </w:p>
    <w:p w:rsidR="00000000" w:rsidRPr="00FC5D06" w:rsidP="00FB3AC1">
      <w:pPr>
        <w:pStyle w:val="BodyText"/>
      </w:pPr>
      <w:r w:rsidRPr="00FC5D06">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E80223">
        <w:rPr>
          <w:rStyle w:val="Hyperlink"/>
        </w:rPr>
        <w:t>https://vetnet.gov.au/Pages/TrainingDocs.aspx?q=1715b9fa-e7bd-441c-bb8d-cf22c9c825a8</w:t>
      </w:r>
      <w:r>
        <w:fldChar w:fldCharType="end"/>
      </w:r>
    </w:p>
    <w:p w:rsidR="00000000" w:rsidRPr="00FC5D06" w:rsidP="00FC5D06"/>
    <w:sectPr w:rsidSect="00FC5D0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D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D06" w:rsidRPr="00FB3AC1" w:rsidP="00FB3A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D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AC1" w:rsidP="00FC5D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B3AC1" w:rsidP="00FC5D0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FB3AC1" w:rsidP="00FC5D0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D06" w:rsidP="00FC5D06">
    <w:pPr>
      <w:pStyle w:val="Footer"/>
      <w:framePr w:wrap="around"/>
    </w:pPr>
    <w:r>
      <w:fldChar w:fldCharType="begin"/>
    </w:r>
    <w:r>
      <w:instrText xml:space="preserve"> DOCPROPERTY  Subject  \* MERGEFORMAT </w:instrText>
    </w:r>
    <w:r>
      <w:fldChar w:fldCharType="separate"/>
    </w:r>
    <w:r w:rsidR="00FB3AC1">
      <w:t>Approved</w:t>
    </w:r>
    <w:r w:rsidR="00FB3AC1">
      <w:fldChar w:fldCharType="end"/>
    </w:r>
    <w:r>
      <w:tab/>
      <w:t xml:space="preserve">Page </w:t>
    </w:r>
    <w:r>
      <w:fldChar w:fldCharType="begin"/>
    </w:r>
    <w:r>
      <w:instrText xml:space="preserve"> PAGE  \* Arabic  \* MERGEFORMAT </w:instrText>
    </w:r>
    <w:r>
      <w:fldChar w:fldCharType="separate"/>
    </w:r>
    <w:r w:rsidR="00FB3AC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B3AC1">
      <w:rPr>
        <w:noProof/>
      </w:rPr>
      <w:t>4</w:t>
    </w:r>
    <w:r>
      <w:rPr>
        <w:noProof/>
      </w:rPr>
      <w:fldChar w:fldCharType="end"/>
    </w:r>
  </w:p>
  <w:p w:rsidR="00FC5D06" w:rsidP="00FC5D06">
    <w:pPr>
      <w:pStyle w:val="Footer"/>
      <w:framePr w:wrap="around"/>
    </w:pPr>
    <w:r>
      <w:t xml:space="preserve">© Commonwealth of Australia, </w:t>
    </w:r>
    <w:r>
      <w:fldChar w:fldCharType="begin"/>
    </w:r>
    <w:r>
      <w:instrText xml:space="preserve"> DATE  \@ "yyyy"  \* MERGEFORMAT </w:instrText>
    </w:r>
    <w:r>
      <w:fldChar w:fldCharType="separate"/>
    </w:r>
    <w:r w:rsidR="00FB3AC1">
      <w:rPr>
        <w:noProof/>
      </w:rPr>
      <w:t>2025</w:t>
    </w:r>
    <w:r>
      <w:fldChar w:fldCharType="end"/>
    </w:r>
    <w:r>
      <w:tab/>
    </w:r>
    <w:r>
      <w:fldChar w:fldCharType="begin"/>
    </w:r>
    <w:r>
      <w:instrText xml:space="preserve"> DOCPROPERTY  Author  \* MERGEFORMAT </w:instrText>
    </w:r>
    <w:r>
      <w:fldChar w:fldCharType="separate"/>
    </w:r>
    <w:r w:rsidR="00FB3AC1">
      <w:t>Powering Skills Organisation</w:t>
    </w:r>
    <w:r w:rsidR="00FB3AC1">
      <w:fldChar w:fldCharType="end"/>
    </w:r>
  </w:p>
  <w:p w:rsidR="00FC5D06" w:rsidP="00FC5D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D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AC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C5D06" w:rsidRPr="00FB3AC1" w:rsidP="00FB3AC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D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AC1" w:rsidRPr="002D2AF8" w:rsidP="00FC5D06">
    <w:pPr>
      <w:pStyle w:val="Header"/>
      <w:framePr w:wrap="around"/>
    </w:pPr>
    <w:r>
      <w:fldChar w:fldCharType="begin"/>
    </w:r>
    <w:r>
      <w:instrText xml:space="preserve"> TITLE   \* MERGEFORMAT </w:instrText>
    </w:r>
    <w:r>
      <w:fldChar w:fldCharType="separate"/>
    </w:r>
    <w:r>
      <w:t>UEPOPS129 Produce maintenance strategies for generation production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B3AC1" w:rsidP="00FC5D0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D06" w:rsidRPr="002D2AF8" w:rsidP="00FC5D06">
    <w:pPr>
      <w:pStyle w:val="Header"/>
      <w:framePr w:wrap="around"/>
    </w:pPr>
    <w:r>
      <w:fldChar w:fldCharType="begin"/>
    </w:r>
    <w:r>
      <w:instrText xml:space="preserve"> TITLE   \* MERGEFORMAT </w:instrText>
    </w:r>
    <w:r>
      <w:fldChar w:fldCharType="separate"/>
    </w:r>
    <w:r w:rsidR="00FB3AC1">
      <w:t>UEPOPS129 Produce maintenance strategies for generation production plant</w:t>
    </w:r>
    <w:r w:rsidR="00FB3AC1">
      <w:fldChar w:fldCharType="end"/>
    </w:r>
    <w:r>
      <w:tab/>
      <w:t xml:space="preserve">Date this document was generated: </w:t>
    </w:r>
    <w:r>
      <w:fldChar w:fldCharType="begin"/>
    </w:r>
    <w:r>
      <w:instrText xml:space="preserve"> CREATEDATE  \@ "d MMMM yyyy"  \* MERGEFORMAT </w:instrText>
    </w:r>
    <w:r>
      <w:fldChar w:fldCharType="separate"/>
    </w:r>
    <w:r w:rsidR="00FB3AC1">
      <w:rPr>
        <w:noProof/>
      </w:rPr>
      <w:t>2 March 2025</w:t>
    </w:r>
    <w:r>
      <w:fldChar w:fldCharType="end"/>
    </w:r>
  </w:p>
  <w:p w:rsidR="00FC5D06" w:rsidP="00FC5D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2288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3E21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E12B6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5D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5D06"/>
    <w:pPr>
      <w:spacing w:before="360" w:after="60"/>
      <w:outlineLvl w:val="0"/>
    </w:pPr>
    <w:rPr>
      <w:sz w:val="32"/>
    </w:rPr>
  </w:style>
  <w:style w:type="paragraph" w:styleId="Heading2">
    <w:name w:val="heading 2"/>
    <w:basedOn w:val="HeadingBase"/>
    <w:next w:val="BodyText"/>
    <w:link w:val="Heading2Char"/>
    <w:qFormat/>
    <w:rsid w:val="00FC5D06"/>
    <w:pPr>
      <w:keepLines/>
      <w:spacing w:before="240" w:after="120"/>
      <w:outlineLvl w:val="1"/>
    </w:pPr>
    <w:rPr>
      <w:sz w:val="28"/>
      <w:szCs w:val="40"/>
    </w:rPr>
  </w:style>
  <w:style w:type="paragraph" w:styleId="Heading3">
    <w:name w:val="heading 3"/>
    <w:basedOn w:val="HeadingBase"/>
    <w:next w:val="BodyText"/>
    <w:link w:val="Heading3Char"/>
    <w:qFormat/>
    <w:rsid w:val="00FC5D06"/>
    <w:pPr>
      <w:spacing w:before="180" w:after="120"/>
      <w:outlineLvl w:val="2"/>
    </w:pPr>
    <w:rPr>
      <w:spacing w:val="-10"/>
      <w:kern w:val="32"/>
    </w:rPr>
  </w:style>
  <w:style w:type="paragraph" w:styleId="Heading4">
    <w:name w:val="heading 4"/>
    <w:basedOn w:val="HeadingBase"/>
    <w:next w:val="BodyText"/>
    <w:link w:val="Heading4Char"/>
    <w:qFormat/>
    <w:rsid w:val="00FC5D06"/>
    <w:pPr>
      <w:spacing w:before="160" w:after="120"/>
      <w:outlineLvl w:val="3"/>
    </w:pPr>
    <w:rPr>
      <w:sz w:val="22"/>
    </w:rPr>
  </w:style>
  <w:style w:type="paragraph" w:styleId="Heading5">
    <w:name w:val="heading 5"/>
    <w:basedOn w:val="HeadingBase"/>
    <w:next w:val="Normal"/>
    <w:link w:val="Heading5Char"/>
    <w:qFormat/>
    <w:rsid w:val="00FC5D06"/>
    <w:pPr>
      <w:spacing w:before="80"/>
      <w:outlineLvl w:val="4"/>
    </w:pPr>
    <w:rPr>
      <w:color w:val="918585"/>
      <w:sz w:val="20"/>
    </w:rPr>
  </w:style>
  <w:style w:type="paragraph" w:styleId="Heading6">
    <w:name w:val="heading 6"/>
    <w:basedOn w:val="HeadingBase"/>
    <w:next w:val="Normal"/>
    <w:link w:val="Heading6Char"/>
    <w:qFormat/>
    <w:rsid w:val="00FC5D06"/>
    <w:pPr>
      <w:spacing w:before="60"/>
      <w:outlineLvl w:val="5"/>
    </w:pPr>
    <w:rPr>
      <w:color w:val="918585"/>
      <w:sz w:val="20"/>
    </w:rPr>
  </w:style>
  <w:style w:type="paragraph" w:styleId="Heading7">
    <w:name w:val="heading 7"/>
    <w:basedOn w:val="Normal"/>
    <w:next w:val="Normal"/>
    <w:link w:val="Heading7Char"/>
    <w:qFormat/>
    <w:rsid w:val="00FC5D06"/>
    <w:pPr>
      <w:ind w:left="720"/>
      <w:outlineLvl w:val="6"/>
    </w:pPr>
    <w:rPr>
      <w:i/>
    </w:rPr>
  </w:style>
  <w:style w:type="paragraph" w:styleId="Heading8">
    <w:name w:val="heading 8"/>
    <w:basedOn w:val="Normal"/>
    <w:next w:val="Normal"/>
    <w:link w:val="Heading8Char"/>
    <w:qFormat/>
    <w:rsid w:val="00FC5D06"/>
    <w:pPr>
      <w:ind w:left="720"/>
      <w:outlineLvl w:val="7"/>
    </w:pPr>
    <w:rPr>
      <w:i/>
    </w:rPr>
  </w:style>
  <w:style w:type="paragraph" w:styleId="Heading9">
    <w:name w:val="heading 9"/>
    <w:basedOn w:val="Normal"/>
    <w:next w:val="Normal"/>
    <w:link w:val="Heading9Char"/>
    <w:qFormat/>
    <w:rsid w:val="00FC5D06"/>
    <w:pPr>
      <w:ind w:left="720"/>
      <w:outlineLvl w:val="8"/>
    </w:pPr>
    <w:rPr>
      <w:i/>
    </w:rPr>
  </w:style>
  <w:style w:type="character" w:default="1" w:styleId="DefaultParagraphFont">
    <w:name w:val="Default Paragraph Font"/>
    <w:uiPriority w:val="1"/>
    <w:unhideWhenUsed/>
    <w:rsid w:val="00FC5D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5D06"/>
  </w:style>
  <w:style w:type="character" w:customStyle="1" w:styleId="Heading1Char">
    <w:name w:val="Heading 1 Char"/>
    <w:basedOn w:val="DefaultParagraphFont"/>
    <w:link w:val="Heading1"/>
    <w:rsid w:val="00FC5D06"/>
    <w:rPr>
      <w:rFonts w:ascii="Times New Roman" w:eastAsia="Times New Roman" w:hAnsi="Times New Roman" w:cs="Times New Roman"/>
      <w:b/>
      <w:sz w:val="32"/>
      <w:szCs w:val="20"/>
      <w:lang w:eastAsia="en-US"/>
    </w:rPr>
  </w:style>
  <w:style w:type="paragraph" w:styleId="BodyText">
    <w:name w:val="Body Text"/>
    <w:basedOn w:val="Normal"/>
    <w:link w:val="BodyTextChar"/>
    <w:rsid w:val="00FC5D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C5D06"/>
    <w:rPr>
      <w:rFonts w:ascii="Times New Roman" w:eastAsia="Times New Roman" w:hAnsi="Times New Roman" w:cs="Times New Roman"/>
      <w:sz w:val="24"/>
      <w:lang w:eastAsia="en-US"/>
    </w:rPr>
  </w:style>
  <w:style w:type="paragraph" w:styleId="ListBullet">
    <w:name w:val="List Bullet"/>
    <w:basedOn w:val="List"/>
    <w:rsid w:val="00FC5D06"/>
    <w:pPr>
      <w:numPr>
        <w:numId w:val="12"/>
      </w:numPr>
      <w:tabs>
        <w:tab w:val="clear" w:pos="340"/>
      </w:tabs>
      <w:spacing w:before="40" w:after="40"/>
    </w:pPr>
  </w:style>
  <w:style w:type="character" w:customStyle="1" w:styleId="SpecialBold">
    <w:name w:val="Special Bold"/>
    <w:basedOn w:val="DefaultParagraphFont"/>
    <w:rsid w:val="00FC5D06"/>
    <w:rPr>
      <w:b/>
      <w:spacing w:val="0"/>
    </w:rPr>
  </w:style>
  <w:style w:type="paragraph" w:styleId="ListBullet2">
    <w:name w:val="List Bullet 2"/>
    <w:basedOn w:val="List2"/>
    <w:rsid w:val="00FC5D06"/>
    <w:pPr>
      <w:numPr>
        <w:numId w:val="13"/>
      </w:numPr>
      <w:tabs>
        <w:tab w:val="clear" w:pos="680"/>
      </w:tabs>
    </w:pPr>
  </w:style>
  <w:style w:type="paragraph" w:customStyle="1" w:styleId="SuperHeading">
    <w:name w:val="SuperHeading"/>
    <w:basedOn w:val="Normal"/>
    <w:rsid w:val="00FC5D06"/>
    <w:pPr>
      <w:spacing w:before="240" w:after="120"/>
      <w:outlineLvl w:val="0"/>
    </w:pPr>
    <w:rPr>
      <w:rFonts w:ascii="Times New Roman" w:hAnsi="Times New Roman"/>
      <w:b/>
      <w:sz w:val="32"/>
    </w:rPr>
  </w:style>
  <w:style w:type="paragraph" w:customStyle="1" w:styleId="AllowPageBreak">
    <w:name w:val="AllowPageBreak"/>
    <w:rsid w:val="00FC5D0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C5D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5D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5D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5D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5D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5D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5D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5D06"/>
    <w:rPr>
      <w:rFonts w:ascii="Courier New" w:eastAsia="Times New Roman" w:hAnsi="Courier New" w:cs="Times New Roman"/>
      <w:i/>
      <w:szCs w:val="20"/>
      <w:lang w:eastAsia="en-US"/>
    </w:rPr>
  </w:style>
  <w:style w:type="paragraph" w:customStyle="1" w:styleId="HeadingBase">
    <w:name w:val="Heading Base"/>
    <w:rsid w:val="00FC5D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5D06"/>
    <w:pPr>
      <w:tabs>
        <w:tab w:val="right" w:leader="dot" w:pos="9072"/>
      </w:tabs>
      <w:ind w:left="567"/>
    </w:pPr>
    <w:rPr>
      <w:szCs w:val="22"/>
    </w:rPr>
  </w:style>
  <w:style w:type="paragraph" w:customStyle="1" w:styleId="TOCBase">
    <w:name w:val="TOC Base"/>
    <w:rsid w:val="00FC5D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5D06"/>
    <w:pPr>
      <w:tabs>
        <w:tab w:val="right" w:leader="dot" w:pos="9072"/>
      </w:tabs>
      <w:spacing w:before="40" w:after="40"/>
      <w:ind w:left="284"/>
    </w:pPr>
    <w:rPr>
      <w:rFonts w:ascii="Times New Roman" w:hAnsi="Times New Roman"/>
    </w:rPr>
  </w:style>
  <w:style w:type="paragraph" w:styleId="TOC1">
    <w:name w:val="toc 1"/>
    <w:basedOn w:val="TOCBase"/>
    <w:next w:val="Normal"/>
    <w:rsid w:val="00FC5D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5D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5D06"/>
    <w:rPr>
      <w:rFonts w:ascii="Times New Roman" w:eastAsia="Times New Roman" w:hAnsi="Times New Roman" w:cs="Times New Roman"/>
      <w:sz w:val="16"/>
      <w:lang w:eastAsia="en-US"/>
    </w:rPr>
  </w:style>
  <w:style w:type="paragraph" w:styleId="Title">
    <w:name w:val="Title"/>
    <w:basedOn w:val="HeadingBase"/>
    <w:link w:val="TitleChar"/>
    <w:qFormat/>
    <w:rsid w:val="00FC5D06"/>
    <w:pPr>
      <w:spacing w:before="5040"/>
      <w:jc w:val="center"/>
    </w:pPr>
    <w:rPr>
      <w:sz w:val="48"/>
      <w:szCs w:val="72"/>
      <w:lang w:val="en-US"/>
    </w:rPr>
  </w:style>
  <w:style w:type="character" w:customStyle="1" w:styleId="TitleChar">
    <w:name w:val="Title Char"/>
    <w:basedOn w:val="DefaultParagraphFont"/>
    <w:link w:val="Title"/>
    <w:rsid w:val="00FC5D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5D06"/>
    <w:pPr>
      <w:tabs>
        <w:tab w:val="left" w:pos="3600"/>
        <w:tab w:val="left" w:pos="3958"/>
      </w:tabs>
    </w:pPr>
  </w:style>
  <w:style w:type="paragraph" w:styleId="List">
    <w:name w:val="List"/>
    <w:basedOn w:val="BodyText"/>
    <w:next w:val="BodyText"/>
    <w:rsid w:val="00FC5D06"/>
    <w:pPr>
      <w:tabs>
        <w:tab w:val="left" w:pos="340"/>
      </w:tabs>
      <w:spacing w:before="60" w:after="60"/>
      <w:ind w:left="340" w:hanging="340"/>
    </w:pPr>
  </w:style>
  <w:style w:type="paragraph" w:customStyle="1" w:styleId="Note">
    <w:name w:val="Note"/>
    <w:basedOn w:val="BodyText"/>
    <w:rsid w:val="00FC5D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5D06"/>
    <w:pPr>
      <w:framePr w:wrap="auto" w:hAnchor="text" w:y="6049"/>
    </w:pPr>
    <w:rPr>
      <w:color w:val="000000"/>
      <w:sz w:val="40"/>
    </w:rPr>
  </w:style>
  <w:style w:type="paragraph" w:customStyle="1" w:styleId="TOCTitle">
    <w:name w:val="TOCTitle"/>
    <w:basedOn w:val="Heading1"/>
    <w:rsid w:val="00FC5D06"/>
    <w:pPr>
      <w:spacing w:after="240"/>
      <w:jc w:val="center"/>
      <w:outlineLvl w:val="9"/>
    </w:pPr>
    <w:rPr>
      <w:caps/>
    </w:rPr>
  </w:style>
  <w:style w:type="paragraph" w:customStyle="1" w:styleId="Version">
    <w:name w:val="Version"/>
    <w:rsid w:val="00FC5D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5D06"/>
    <w:pPr>
      <w:keepNext w:val="0"/>
      <w:tabs>
        <w:tab w:val="right" w:pos="4176"/>
      </w:tabs>
      <w:ind w:left="198" w:hanging="198"/>
    </w:pPr>
    <w:rPr>
      <w:rFonts w:ascii="Garamond" w:hAnsi="Garamond"/>
    </w:rPr>
  </w:style>
  <w:style w:type="paragraph" w:styleId="IndexHeading">
    <w:name w:val="index heading"/>
    <w:basedOn w:val="Normal"/>
    <w:next w:val="Index1"/>
    <w:semiHidden/>
    <w:rsid w:val="00FC5D06"/>
    <w:pPr>
      <w:spacing w:before="120" w:after="120"/>
    </w:pPr>
    <w:rPr>
      <w:rFonts w:ascii="Arial" w:hAnsi="Arial"/>
      <w:b/>
      <w:color w:val="918585"/>
      <w:sz w:val="24"/>
    </w:rPr>
  </w:style>
  <w:style w:type="paragraph" w:styleId="Header">
    <w:name w:val="header"/>
    <w:basedOn w:val="Normal"/>
    <w:link w:val="HeaderChar"/>
    <w:rsid w:val="00FC5D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5D06"/>
    <w:rPr>
      <w:rFonts w:ascii="Times New Roman" w:eastAsia="Times New Roman" w:hAnsi="Times New Roman" w:cs="Times New Roman"/>
      <w:sz w:val="16"/>
      <w:szCs w:val="20"/>
      <w:lang w:val="en-GB" w:eastAsia="en-US"/>
    </w:rPr>
  </w:style>
  <w:style w:type="paragraph" w:customStyle="1" w:styleId="Chapter">
    <w:name w:val="Chapter"/>
    <w:basedOn w:val="Normal"/>
    <w:rsid w:val="00FC5D06"/>
    <w:pPr>
      <w:spacing w:before="240"/>
    </w:pPr>
    <w:rPr>
      <w:rFonts w:ascii="Times New Roman" w:hAnsi="Times New Roman"/>
      <w:smallCaps/>
      <w:spacing w:val="80"/>
      <w:sz w:val="28"/>
    </w:rPr>
  </w:style>
  <w:style w:type="paragraph" w:customStyle="1" w:styleId="InChapter">
    <w:name w:val="InChapter"/>
    <w:basedOn w:val="Heading3"/>
    <w:rsid w:val="00FC5D06"/>
    <w:pPr>
      <w:spacing w:after="240"/>
      <w:outlineLvl w:val="9"/>
    </w:pPr>
    <w:rPr>
      <w:noProof/>
    </w:rPr>
  </w:style>
  <w:style w:type="paragraph" w:styleId="Index2">
    <w:name w:val="index 2"/>
    <w:basedOn w:val="Normal"/>
    <w:next w:val="Normal"/>
    <w:semiHidden/>
    <w:rsid w:val="00FC5D06"/>
    <w:pPr>
      <w:tabs>
        <w:tab w:val="right" w:pos="4176"/>
      </w:tabs>
      <w:ind w:left="568" w:hanging="284"/>
    </w:pPr>
    <w:rPr>
      <w:rFonts w:ascii="Garamond" w:hAnsi="Garamond"/>
    </w:rPr>
  </w:style>
  <w:style w:type="paragraph" w:customStyle="1" w:styleId="Byline">
    <w:name w:val="Byline"/>
    <w:rsid w:val="00FC5D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5D06"/>
    <w:pPr>
      <w:tabs>
        <w:tab w:val="clear" w:pos="3600"/>
        <w:tab w:val="clear" w:pos="3958"/>
      </w:tabs>
      <w:jc w:val="right"/>
    </w:pPr>
  </w:style>
  <w:style w:type="character" w:styleId="Emphasis">
    <w:name w:val="Emphasis"/>
    <w:basedOn w:val="DefaultParagraphFont"/>
    <w:qFormat/>
    <w:rsid w:val="00FC5D06"/>
    <w:rPr>
      <w:i/>
    </w:rPr>
  </w:style>
  <w:style w:type="paragraph" w:styleId="Caption">
    <w:name w:val="caption"/>
    <w:basedOn w:val="BodyText"/>
    <w:next w:val="Normal"/>
    <w:qFormat/>
    <w:rsid w:val="00FC5D06"/>
    <w:pPr>
      <w:framePr w:w="2268" w:hSpace="181" w:vSpace="181" w:wrap="around" w:vAnchor="text" w:hAnchor="page" w:x="1135" w:y="285" w:anchorLock="1"/>
    </w:pPr>
    <w:rPr>
      <w:i/>
    </w:rPr>
  </w:style>
  <w:style w:type="paragraph" w:customStyle="1" w:styleId="MiniTOCTitle">
    <w:name w:val="MiniTOCTitle"/>
    <w:basedOn w:val="Heading4"/>
    <w:rsid w:val="00FC5D06"/>
    <w:pPr>
      <w:spacing w:before="240"/>
      <w:outlineLvl w:val="9"/>
    </w:pPr>
    <w:rPr>
      <w:noProof/>
      <w:sz w:val="24"/>
    </w:rPr>
  </w:style>
  <w:style w:type="paragraph" w:customStyle="1" w:styleId="MiniTOCItem">
    <w:name w:val="MiniTOCItem"/>
    <w:basedOn w:val="ListBullet"/>
    <w:rsid w:val="00FC5D06"/>
    <w:pPr>
      <w:numPr>
        <w:numId w:val="0"/>
      </w:numPr>
      <w:tabs>
        <w:tab w:val="right" w:leader="dot" w:pos="6521"/>
      </w:tabs>
      <w:spacing w:before="0" w:after="0"/>
    </w:pPr>
  </w:style>
  <w:style w:type="paragraph" w:customStyle="1" w:styleId="TOFTitle">
    <w:name w:val="TOFTitle"/>
    <w:basedOn w:val="TOCTitle"/>
    <w:rsid w:val="00FC5D06"/>
  </w:style>
  <w:style w:type="paragraph" w:styleId="TableofFigures">
    <w:name w:val="table of figures"/>
    <w:basedOn w:val="Normal"/>
    <w:next w:val="Normal"/>
    <w:semiHidden/>
    <w:rsid w:val="00FC5D06"/>
    <w:pPr>
      <w:tabs>
        <w:tab w:val="right" w:leader="dot" w:pos="9072"/>
      </w:tabs>
      <w:ind w:left="970" w:hanging="403"/>
    </w:pPr>
    <w:rPr>
      <w:rFonts w:ascii="Times New Roman" w:hAnsi="Times New Roman"/>
      <w:b/>
    </w:rPr>
  </w:style>
  <w:style w:type="paragraph" w:styleId="ListNumber">
    <w:name w:val="List Number"/>
    <w:basedOn w:val="List"/>
    <w:rsid w:val="00FC5D06"/>
    <w:pPr>
      <w:numPr>
        <w:numId w:val="15"/>
      </w:numPr>
      <w:tabs>
        <w:tab w:val="clear" w:pos="340"/>
      </w:tabs>
    </w:pPr>
  </w:style>
  <w:style w:type="character" w:customStyle="1" w:styleId="WingdingSymbols">
    <w:name w:val="Wingding Symbols"/>
    <w:rsid w:val="00FC5D06"/>
    <w:rPr>
      <w:rFonts w:ascii="Wingdings" w:hAnsi="Wingdings"/>
    </w:rPr>
  </w:style>
  <w:style w:type="paragraph" w:customStyle="1" w:styleId="TableHeading">
    <w:name w:val="Table Heading"/>
    <w:basedOn w:val="HeadingBase"/>
    <w:rsid w:val="00FC5D06"/>
    <w:pPr>
      <w:keepLines/>
      <w:pBdr>
        <w:bottom w:val="single" w:sz="6" w:space="1" w:color="918585"/>
      </w:pBdr>
      <w:spacing w:before="240"/>
    </w:pPr>
  </w:style>
  <w:style w:type="character" w:customStyle="1" w:styleId="HotSpot">
    <w:name w:val="HotSpot"/>
    <w:rsid w:val="00FC5D06"/>
    <w:rPr>
      <w:color w:val="0033CC"/>
      <w:u w:val="none"/>
    </w:rPr>
  </w:style>
  <w:style w:type="paragraph" w:customStyle="1" w:styleId="BodyTextRight">
    <w:name w:val="Body Text Right"/>
    <w:basedOn w:val="BodyText"/>
    <w:rsid w:val="00FC5D06"/>
    <w:pPr>
      <w:spacing w:before="0" w:after="0"/>
      <w:jc w:val="right"/>
    </w:pPr>
  </w:style>
  <w:style w:type="paragraph" w:styleId="Index3">
    <w:name w:val="index 3"/>
    <w:basedOn w:val="ListNumber2"/>
    <w:next w:val="Normal"/>
    <w:semiHidden/>
    <w:rsid w:val="00FC5D06"/>
    <w:pPr>
      <w:numPr>
        <w:numId w:val="0"/>
      </w:numPr>
      <w:tabs>
        <w:tab w:val="right" w:leader="dot" w:pos="4176"/>
      </w:tabs>
    </w:pPr>
  </w:style>
  <w:style w:type="paragraph" w:styleId="ListNumber2">
    <w:name w:val="List Number 2"/>
    <w:basedOn w:val="List2"/>
    <w:rsid w:val="00FC5D06"/>
    <w:pPr>
      <w:numPr>
        <w:numId w:val="10"/>
      </w:numPr>
      <w:tabs>
        <w:tab w:val="clear" w:pos="1060"/>
      </w:tabs>
    </w:pPr>
  </w:style>
  <w:style w:type="paragraph" w:customStyle="1" w:styleId="MarginNote">
    <w:name w:val="Margin Note"/>
    <w:basedOn w:val="BodyText"/>
    <w:rsid w:val="00FC5D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5D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5D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5D06"/>
    <w:rPr>
      <w:sz w:val="32"/>
    </w:rPr>
  </w:style>
  <w:style w:type="paragraph" w:customStyle="1" w:styleId="HeadingProcedure">
    <w:name w:val="Heading Procedure"/>
    <w:basedOn w:val="HeadingBase"/>
    <w:next w:val="Normal"/>
    <w:rsid w:val="00FC5D06"/>
    <w:pPr>
      <w:tabs>
        <w:tab w:val="left" w:pos="0"/>
      </w:tabs>
      <w:spacing w:before="120" w:after="60"/>
    </w:pPr>
    <w:rPr>
      <w:i/>
      <w:color w:val="918585"/>
      <w:sz w:val="22"/>
    </w:rPr>
  </w:style>
  <w:style w:type="paragraph" w:customStyle="1" w:styleId="TableBodyText">
    <w:name w:val="Table Body Text"/>
    <w:basedOn w:val="BodyText"/>
    <w:rsid w:val="00FC5D06"/>
    <w:pPr>
      <w:spacing w:before="60" w:after="60"/>
    </w:pPr>
  </w:style>
  <w:style w:type="paragraph" w:styleId="ListContinue">
    <w:name w:val="List Continue"/>
    <w:basedOn w:val="List"/>
    <w:rsid w:val="00FC5D06"/>
    <w:pPr>
      <w:ind w:firstLine="0"/>
    </w:pPr>
  </w:style>
  <w:style w:type="paragraph" w:customStyle="1" w:styleId="ListNote">
    <w:name w:val="List Note"/>
    <w:basedOn w:val="List"/>
    <w:rsid w:val="00FC5D06"/>
    <w:pPr>
      <w:pBdr>
        <w:top w:val="single" w:sz="6" w:space="2" w:color="918585"/>
        <w:bottom w:val="single" w:sz="6" w:space="2" w:color="918585"/>
      </w:pBdr>
      <w:tabs>
        <w:tab w:val="left" w:pos="1021"/>
      </w:tabs>
      <w:ind w:firstLine="0"/>
    </w:pPr>
  </w:style>
  <w:style w:type="paragraph" w:customStyle="1" w:styleId="Warning">
    <w:name w:val="Warning"/>
    <w:basedOn w:val="BodyText"/>
    <w:rsid w:val="00FC5D06"/>
    <w:pPr>
      <w:shd w:val="clear" w:color="auto" w:fill="D9D9D9"/>
      <w:tabs>
        <w:tab w:val="left" w:pos="992"/>
      </w:tabs>
      <w:ind w:left="119" w:right="119"/>
    </w:pPr>
    <w:rPr>
      <w:sz w:val="20"/>
    </w:rPr>
  </w:style>
  <w:style w:type="paragraph" w:customStyle="1" w:styleId="MarginIcons">
    <w:name w:val="Margin Icons"/>
    <w:basedOn w:val="BodyText"/>
    <w:rsid w:val="00FC5D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5D06"/>
    <w:rPr>
      <w:rFonts w:ascii="Courier New" w:hAnsi="Courier New"/>
    </w:rPr>
  </w:style>
  <w:style w:type="paragraph" w:customStyle="1" w:styleId="NoteBullet">
    <w:name w:val="Note Bullet"/>
    <w:basedOn w:val="Note"/>
    <w:rsid w:val="00FC5D06"/>
    <w:pPr>
      <w:tabs>
        <w:tab w:val="clear" w:pos="680"/>
      </w:tabs>
      <w:spacing w:before="60" w:after="60"/>
    </w:pPr>
  </w:style>
  <w:style w:type="paragraph" w:customStyle="1" w:styleId="SubHeading2">
    <w:name w:val="SubHeading2"/>
    <w:basedOn w:val="HeadingBase"/>
    <w:rsid w:val="00FC5D06"/>
    <w:pPr>
      <w:spacing w:before="240" w:after="60"/>
    </w:pPr>
    <w:rPr>
      <w:sz w:val="20"/>
    </w:rPr>
  </w:style>
  <w:style w:type="paragraph" w:customStyle="1" w:styleId="SubHeading1">
    <w:name w:val="SubHeading1"/>
    <w:basedOn w:val="HeadingBase"/>
    <w:rsid w:val="00FC5D06"/>
    <w:pPr>
      <w:spacing w:before="240" w:after="60"/>
    </w:pPr>
    <w:rPr>
      <w:color w:val="918585"/>
      <w:sz w:val="22"/>
    </w:rPr>
  </w:style>
  <w:style w:type="paragraph" w:customStyle="1" w:styleId="SideHeading">
    <w:name w:val="Side Heading"/>
    <w:basedOn w:val="HeadingBase"/>
    <w:rsid w:val="00FC5D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5D06"/>
    <w:pPr>
      <w:tabs>
        <w:tab w:val="num" w:pos="360"/>
      </w:tabs>
    </w:pPr>
  </w:style>
  <w:style w:type="paragraph" w:styleId="PlainText">
    <w:name w:val="Plain Text"/>
    <w:basedOn w:val="Normal"/>
    <w:link w:val="PlainTextChar"/>
    <w:rsid w:val="00FC5D06"/>
    <w:rPr>
      <w:sz w:val="20"/>
    </w:rPr>
  </w:style>
  <w:style w:type="character" w:customStyle="1" w:styleId="PlainTextChar">
    <w:name w:val="Plain Text Char"/>
    <w:basedOn w:val="DefaultParagraphFont"/>
    <w:link w:val="PlainText"/>
    <w:rsid w:val="00FC5D06"/>
    <w:rPr>
      <w:rFonts w:ascii="Courier New" w:eastAsia="Times New Roman" w:hAnsi="Courier New" w:cs="Times New Roman"/>
      <w:sz w:val="20"/>
      <w:szCs w:val="20"/>
      <w:lang w:eastAsia="en-US"/>
    </w:rPr>
  </w:style>
  <w:style w:type="character" w:customStyle="1" w:styleId="MenuOption">
    <w:name w:val="Menu Option"/>
    <w:basedOn w:val="DefaultParagraphFont"/>
    <w:rsid w:val="00FC5D06"/>
    <w:rPr>
      <w:b/>
      <w:smallCaps/>
    </w:rPr>
  </w:style>
  <w:style w:type="paragraph" w:customStyle="1" w:styleId="TableListNumber">
    <w:name w:val="Table List Number"/>
    <w:basedOn w:val="ListNumber"/>
    <w:rsid w:val="00FC5D06"/>
    <w:pPr>
      <w:numPr>
        <w:numId w:val="0"/>
      </w:numPr>
    </w:pPr>
  </w:style>
  <w:style w:type="paragraph" w:styleId="TOC4">
    <w:name w:val="toc 4"/>
    <w:basedOn w:val="TOCBase"/>
    <w:next w:val="Normal"/>
    <w:semiHidden/>
    <w:rsid w:val="00FC5D06"/>
    <w:pPr>
      <w:tabs>
        <w:tab w:val="right" w:leader="dot" w:pos="9071"/>
      </w:tabs>
      <w:ind w:left="1701"/>
    </w:pPr>
  </w:style>
  <w:style w:type="paragraph" w:customStyle="1" w:styleId="ListAlpha">
    <w:name w:val="List Alpha"/>
    <w:basedOn w:val="List"/>
    <w:rsid w:val="00FC5D06"/>
    <w:pPr>
      <w:numPr>
        <w:numId w:val="9"/>
      </w:numPr>
    </w:pPr>
  </w:style>
  <w:style w:type="paragraph" w:customStyle="1" w:styleId="ListAlpha2">
    <w:name w:val="List Alpha 2"/>
    <w:basedOn w:val="List2"/>
    <w:rsid w:val="00FC5D06"/>
    <w:pPr>
      <w:numPr>
        <w:numId w:val="8"/>
      </w:numPr>
    </w:pPr>
  </w:style>
  <w:style w:type="paragraph" w:styleId="List2">
    <w:name w:val="List 2"/>
    <w:basedOn w:val="BodyText"/>
    <w:rsid w:val="00FC5D06"/>
    <w:pPr>
      <w:tabs>
        <w:tab w:val="left" w:pos="680"/>
      </w:tabs>
      <w:spacing w:before="60" w:after="60"/>
      <w:ind w:left="680" w:hanging="340"/>
    </w:pPr>
  </w:style>
  <w:style w:type="paragraph" w:styleId="List3">
    <w:name w:val="List 3"/>
    <w:basedOn w:val="BodyText"/>
    <w:rsid w:val="00FC5D06"/>
    <w:pPr>
      <w:tabs>
        <w:tab w:val="left" w:pos="1021"/>
      </w:tabs>
      <w:spacing w:before="60" w:after="60"/>
      <w:ind w:left="1020" w:hanging="340"/>
    </w:pPr>
  </w:style>
  <w:style w:type="paragraph" w:styleId="List4">
    <w:name w:val="List 4"/>
    <w:basedOn w:val="BodyText"/>
    <w:rsid w:val="00FC5D06"/>
    <w:pPr>
      <w:tabs>
        <w:tab w:val="left" w:pos="1361"/>
      </w:tabs>
      <w:spacing w:before="60" w:after="60"/>
      <w:ind w:left="1361" w:hanging="340"/>
    </w:pPr>
  </w:style>
  <w:style w:type="paragraph" w:styleId="List5">
    <w:name w:val="List 5"/>
    <w:basedOn w:val="BodyText"/>
    <w:rsid w:val="00FC5D06"/>
    <w:pPr>
      <w:tabs>
        <w:tab w:val="left" w:pos="1701"/>
      </w:tabs>
      <w:spacing w:before="60" w:after="60"/>
      <w:ind w:left="1701" w:hanging="340"/>
    </w:pPr>
  </w:style>
  <w:style w:type="paragraph" w:styleId="ListBullet3">
    <w:name w:val="List Bullet 3"/>
    <w:basedOn w:val="List3"/>
    <w:rsid w:val="00FC5D06"/>
    <w:pPr>
      <w:numPr>
        <w:numId w:val="14"/>
      </w:numPr>
      <w:tabs>
        <w:tab w:val="clear" w:pos="1021"/>
      </w:tabs>
      <w:ind w:left="1037" w:hanging="357"/>
    </w:pPr>
  </w:style>
  <w:style w:type="paragraph" w:styleId="ListBullet4">
    <w:name w:val="List Bullet 4"/>
    <w:basedOn w:val="List4"/>
    <w:rsid w:val="00FC5D06"/>
    <w:pPr>
      <w:numPr>
        <w:numId w:val="3"/>
      </w:numPr>
      <w:tabs>
        <w:tab w:val="clear" w:pos="1361"/>
      </w:tabs>
    </w:pPr>
  </w:style>
  <w:style w:type="paragraph" w:styleId="ListBullet5">
    <w:name w:val="List Bullet 5"/>
    <w:basedOn w:val="List5"/>
    <w:rsid w:val="00FC5D06"/>
    <w:pPr>
      <w:numPr>
        <w:numId w:val="4"/>
      </w:numPr>
    </w:pPr>
  </w:style>
  <w:style w:type="paragraph" w:styleId="ListContinue2">
    <w:name w:val="List Continue 2"/>
    <w:basedOn w:val="List2"/>
    <w:rsid w:val="00FC5D06"/>
    <w:pPr>
      <w:ind w:firstLine="0"/>
    </w:pPr>
  </w:style>
  <w:style w:type="paragraph" w:styleId="ListContinue3">
    <w:name w:val="List Continue 3"/>
    <w:basedOn w:val="List3"/>
    <w:rsid w:val="00FC5D06"/>
    <w:pPr>
      <w:ind w:left="1021" w:firstLine="0"/>
    </w:pPr>
  </w:style>
  <w:style w:type="paragraph" w:styleId="ListContinue4">
    <w:name w:val="List Continue 4"/>
    <w:basedOn w:val="List4"/>
    <w:rsid w:val="00FC5D06"/>
    <w:pPr>
      <w:ind w:firstLine="0"/>
    </w:pPr>
  </w:style>
  <w:style w:type="paragraph" w:styleId="ListContinue5">
    <w:name w:val="List Continue 5"/>
    <w:basedOn w:val="List5"/>
    <w:rsid w:val="00FC5D06"/>
    <w:pPr>
      <w:ind w:firstLine="0"/>
    </w:pPr>
  </w:style>
  <w:style w:type="paragraph" w:styleId="ListNumber3">
    <w:name w:val="List Number 3"/>
    <w:basedOn w:val="List3"/>
    <w:rsid w:val="00FC5D06"/>
    <w:pPr>
      <w:numPr>
        <w:numId w:val="5"/>
      </w:numPr>
    </w:pPr>
  </w:style>
  <w:style w:type="paragraph" w:styleId="ListNumber4">
    <w:name w:val="List Number 4"/>
    <w:basedOn w:val="List4"/>
    <w:rsid w:val="00FC5D06"/>
    <w:pPr>
      <w:numPr>
        <w:numId w:val="6"/>
      </w:numPr>
    </w:pPr>
  </w:style>
  <w:style w:type="paragraph" w:styleId="ListNumber5">
    <w:name w:val="List Number 5"/>
    <w:basedOn w:val="List5"/>
    <w:rsid w:val="00FC5D06"/>
    <w:pPr>
      <w:numPr>
        <w:numId w:val="7"/>
      </w:numPr>
    </w:pPr>
  </w:style>
  <w:style w:type="paragraph" w:styleId="BlockText">
    <w:name w:val="Block Text"/>
    <w:basedOn w:val="Normal"/>
    <w:rsid w:val="00FC5D06"/>
    <w:pPr>
      <w:spacing w:after="120"/>
      <w:ind w:left="1440" w:right="1440"/>
    </w:pPr>
  </w:style>
  <w:style w:type="character" w:customStyle="1" w:styleId="Subscript">
    <w:name w:val="Subscript"/>
    <w:basedOn w:val="DefaultParagraphFont"/>
    <w:rsid w:val="00FC5D06"/>
    <w:rPr>
      <w:sz w:val="16"/>
      <w:vertAlign w:val="subscript"/>
    </w:rPr>
  </w:style>
  <w:style w:type="character" w:customStyle="1" w:styleId="Superscript">
    <w:name w:val="Superscript"/>
    <w:basedOn w:val="DefaultParagraphFont"/>
    <w:rsid w:val="00FC5D06"/>
    <w:rPr>
      <w:sz w:val="16"/>
      <w:vertAlign w:val="superscript"/>
    </w:rPr>
  </w:style>
  <w:style w:type="character" w:customStyle="1" w:styleId="Symbols">
    <w:name w:val="Symbols"/>
    <w:basedOn w:val="DefaultParagraphFont"/>
    <w:rsid w:val="00FC5D06"/>
    <w:rPr>
      <w:rFonts w:ascii="Symbol" w:hAnsi="Symbol"/>
    </w:rPr>
  </w:style>
  <w:style w:type="character" w:customStyle="1" w:styleId="MenuOptions">
    <w:name w:val="Menu Options"/>
    <w:basedOn w:val="DefaultParagraphFont"/>
    <w:rsid w:val="00FC5D06"/>
    <w:rPr>
      <w:rFonts w:ascii="Arial Narrow" w:hAnsi="Arial Narrow"/>
      <w:smallCaps/>
    </w:rPr>
  </w:style>
  <w:style w:type="character" w:customStyle="1" w:styleId="Buttons">
    <w:name w:val="Buttons"/>
    <w:basedOn w:val="DefaultParagraphFont"/>
    <w:rsid w:val="00FC5D06"/>
    <w:rPr>
      <w:b/>
    </w:rPr>
  </w:style>
  <w:style w:type="character" w:customStyle="1" w:styleId="Underlined">
    <w:name w:val="Underlined"/>
    <w:basedOn w:val="DefaultParagraphFont"/>
    <w:rsid w:val="00FC5D06"/>
    <w:rPr>
      <w:u w:val="single"/>
    </w:rPr>
  </w:style>
  <w:style w:type="paragraph" w:customStyle="1" w:styleId="TableBodyTextRight">
    <w:name w:val="Table Body Text Right"/>
    <w:basedOn w:val="TableBodyText"/>
    <w:rsid w:val="00FC5D06"/>
    <w:pPr>
      <w:widowControl w:val="0"/>
      <w:autoSpaceDE w:val="0"/>
      <w:autoSpaceDN w:val="0"/>
      <w:adjustRightInd w:val="0"/>
      <w:jc w:val="right"/>
    </w:pPr>
    <w:rPr>
      <w:rFonts w:cs="Arial"/>
      <w:szCs w:val="18"/>
    </w:rPr>
  </w:style>
  <w:style w:type="paragraph" w:customStyle="1" w:styleId="CopyrightText">
    <w:name w:val="Copyright Text"/>
    <w:basedOn w:val="BodyText"/>
    <w:rsid w:val="00FC5D06"/>
    <w:rPr>
      <w:sz w:val="18"/>
    </w:rPr>
  </w:style>
  <w:style w:type="paragraph" w:customStyle="1" w:styleId="BodySmallRight">
    <w:name w:val="Body Small Right"/>
    <w:basedOn w:val="BodyTextRight"/>
    <w:rsid w:val="00FC5D06"/>
    <w:rPr>
      <w:sz w:val="18"/>
      <w:szCs w:val="18"/>
    </w:rPr>
  </w:style>
  <w:style w:type="paragraph" w:customStyle="1" w:styleId="MarginEdition">
    <w:name w:val="Margin Edition"/>
    <w:basedOn w:val="MarginNote"/>
    <w:rsid w:val="00FC5D06"/>
    <w:pPr>
      <w:spacing w:before="0" w:after="0"/>
    </w:pPr>
    <w:rPr>
      <w:rFonts w:ascii="Times New Roman" w:hAnsi="Times New Roman"/>
      <w:color w:val="999999"/>
    </w:rPr>
  </w:style>
  <w:style w:type="paragraph" w:customStyle="1" w:styleId="Spacer">
    <w:name w:val="Spacer"/>
    <w:basedOn w:val="Normal"/>
    <w:rsid w:val="00FC5D06"/>
    <w:rPr>
      <w:sz w:val="2"/>
      <w:szCs w:val="2"/>
    </w:rPr>
  </w:style>
  <w:style w:type="character" w:customStyle="1" w:styleId="Small">
    <w:name w:val="Small"/>
    <w:basedOn w:val="DefaultParagraphFont"/>
    <w:rsid w:val="00FC5D06"/>
    <w:rPr>
      <w:sz w:val="16"/>
    </w:rPr>
  </w:style>
  <w:style w:type="paragraph" w:customStyle="1" w:styleId="WideTable">
    <w:name w:val="Wide Table"/>
    <w:basedOn w:val="Normal"/>
    <w:rsid w:val="00FC5D06"/>
    <w:pPr>
      <w:ind w:left="-1418"/>
    </w:pPr>
    <w:rPr>
      <w:sz w:val="2"/>
      <w:szCs w:val="2"/>
    </w:rPr>
  </w:style>
  <w:style w:type="character" w:styleId="PageNumber">
    <w:name w:val="page number"/>
    <w:basedOn w:val="DefaultParagraphFont"/>
    <w:rsid w:val="00FC5D06"/>
  </w:style>
  <w:style w:type="paragraph" w:styleId="Quote">
    <w:name w:val="Quote"/>
    <w:basedOn w:val="Heading1"/>
    <w:link w:val="QuoteChar"/>
    <w:qFormat/>
    <w:rsid w:val="00FC5D06"/>
    <w:rPr>
      <w:b w:val="0"/>
      <w:sz w:val="72"/>
      <w:szCs w:val="72"/>
      <w:lang w:val="en-NZ"/>
    </w:rPr>
  </w:style>
  <w:style w:type="character" w:customStyle="1" w:styleId="QuoteChar">
    <w:name w:val="Quote Char"/>
    <w:basedOn w:val="DefaultParagraphFont"/>
    <w:link w:val="Quote"/>
    <w:rsid w:val="00FC5D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5D06"/>
    <w:pPr>
      <w:pageBreakBefore/>
    </w:pPr>
  </w:style>
  <w:style w:type="paragraph" w:customStyle="1" w:styleId="Border">
    <w:name w:val="Border"/>
    <w:basedOn w:val="Normal"/>
    <w:qFormat/>
    <w:rsid w:val="00FC5D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5D06"/>
    <w:rPr>
      <w:b/>
      <w:bCs/>
      <w:i/>
      <w:iCs/>
      <w:color w:val="auto"/>
    </w:rPr>
  </w:style>
  <w:style w:type="paragraph" w:styleId="IntenseQuote">
    <w:name w:val="Intense Quote"/>
    <w:basedOn w:val="Normal"/>
    <w:next w:val="Normal"/>
    <w:link w:val="IntenseQuoteChar"/>
    <w:uiPriority w:val="30"/>
    <w:qFormat/>
    <w:rsid w:val="00FC5D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5D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5D06"/>
    <w:rPr>
      <w:smallCaps/>
      <w:color w:val="auto"/>
      <w:u w:val="single"/>
    </w:rPr>
  </w:style>
  <w:style w:type="character" w:styleId="IntenseReference">
    <w:name w:val="Intense Reference"/>
    <w:basedOn w:val="DefaultParagraphFont"/>
    <w:uiPriority w:val="32"/>
    <w:qFormat/>
    <w:rsid w:val="00FC5D06"/>
    <w:rPr>
      <w:b/>
      <w:bCs/>
      <w:smallCaps/>
      <w:color w:val="auto"/>
      <w:spacing w:val="5"/>
      <w:u w:val="single"/>
    </w:rPr>
  </w:style>
  <w:style w:type="paragraph" w:customStyle="1" w:styleId="2ColumnHeading">
    <w:name w:val="2Column Heading"/>
    <w:basedOn w:val="BodyText"/>
    <w:qFormat/>
    <w:rsid w:val="00FC5D06"/>
    <w:pPr>
      <w:spacing w:after="60"/>
      <w:ind w:left="-2268"/>
    </w:pPr>
    <w:rPr>
      <w:b/>
    </w:rPr>
  </w:style>
  <w:style w:type="paragraph" w:customStyle="1" w:styleId="Heading1TOC">
    <w:name w:val="Heading1 TOC"/>
    <w:basedOn w:val="Normal"/>
    <w:qFormat/>
    <w:rsid w:val="00FC5D06"/>
    <w:pPr>
      <w:spacing w:before="240" w:after="120"/>
    </w:pPr>
    <w:rPr>
      <w:rFonts w:ascii="Times New Roman" w:hAnsi="Times New Roman"/>
      <w:b/>
      <w:sz w:val="32"/>
    </w:rPr>
  </w:style>
  <w:style w:type="paragraph" w:customStyle="1" w:styleId="Heading2TOC">
    <w:name w:val="Heading2 TOC"/>
    <w:basedOn w:val="Normal"/>
    <w:qFormat/>
    <w:rsid w:val="00FC5D06"/>
    <w:pPr>
      <w:spacing w:before="240" w:after="60"/>
    </w:pPr>
    <w:rPr>
      <w:rFonts w:ascii="Times New Roman" w:hAnsi="Times New Roman"/>
      <w:b/>
      <w:sz w:val="28"/>
    </w:rPr>
  </w:style>
  <w:style w:type="character" w:customStyle="1" w:styleId="Underline">
    <w:name w:val="Underline"/>
    <w:basedOn w:val="DefaultParagraphFont"/>
    <w:qFormat/>
    <w:rsid w:val="00FC5D06"/>
    <w:rPr>
      <w:u w:val="single"/>
    </w:rPr>
  </w:style>
  <w:style w:type="character" w:customStyle="1" w:styleId="BoldandItalics">
    <w:name w:val="Bold and Italics"/>
    <w:qFormat/>
    <w:rsid w:val="00FC5D06"/>
    <w:rPr>
      <w:b/>
      <w:i/>
      <w:u w:val="none"/>
    </w:rPr>
  </w:style>
  <w:style w:type="paragraph" w:styleId="BalloonText">
    <w:name w:val="Balloon Text"/>
    <w:basedOn w:val="Normal"/>
    <w:link w:val="BalloonTextChar"/>
    <w:rsid w:val="00FC5D06"/>
    <w:rPr>
      <w:rFonts w:ascii="Tahoma" w:hAnsi="Tahoma" w:cs="Tahoma"/>
      <w:sz w:val="16"/>
      <w:szCs w:val="16"/>
    </w:rPr>
  </w:style>
  <w:style w:type="character" w:customStyle="1" w:styleId="BalloonTextChar">
    <w:name w:val="Balloon Text Char"/>
    <w:basedOn w:val="DefaultParagraphFont"/>
    <w:link w:val="BalloonText"/>
    <w:rsid w:val="00FC5D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5D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C5D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5D06"/>
    <w:rPr>
      <w:b/>
      <w:color w:val="660033"/>
      <w:spacing w:val="0"/>
    </w:rPr>
  </w:style>
  <w:style w:type="paragraph" w:customStyle="1" w:styleId="Nameditemlist">
    <w:name w:val="Named item list"/>
    <w:basedOn w:val="BodyText"/>
    <w:qFormat/>
    <w:rsid w:val="00FC5D06"/>
    <w:pPr>
      <w:tabs>
        <w:tab w:val="left" w:pos="2835"/>
      </w:tabs>
      <w:ind w:left="2835" w:hanging="2835"/>
    </w:pPr>
  </w:style>
  <w:style w:type="paragraph" w:customStyle="1" w:styleId="BodyTextnopadding">
    <w:name w:val="Body Text no padding"/>
    <w:basedOn w:val="BodyText"/>
    <w:qFormat/>
    <w:rsid w:val="00FC5D06"/>
    <w:pPr>
      <w:spacing w:before="0" w:after="0"/>
    </w:pPr>
  </w:style>
  <w:style w:type="paragraph" w:customStyle="1" w:styleId="BodyTextBold">
    <w:name w:val="Body Text Bold"/>
    <w:basedOn w:val="BodyText"/>
    <w:qFormat/>
    <w:rsid w:val="00FC5D06"/>
    <w:rPr>
      <w:b/>
    </w:rPr>
  </w:style>
  <w:style w:type="character" w:styleId="Hyperlink">
    <w:name w:val="Hyperlink"/>
    <w:basedOn w:val="DefaultParagraphFont"/>
    <w:uiPriority w:val="99"/>
    <w:unhideWhenUsed/>
    <w:rsid w:val="00FB3AC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1076</Words>
  <Characters>7440</Characters>
  <Application>Microsoft Office Word</Application>
  <DocSecurity>0</DocSecurity>
  <Lines>256</Lines>
  <Paragraphs>135</Paragraphs>
  <ScaleCrop>false</ScaleCrop>
  <Company>Author-it Software Corporation Ltd.</Company>
  <LinksUpToDate>false</LinksUpToDate>
  <CharactersWithSpaces>8381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UEPOPS129 Produce maintenance strategies for generation production plant</dc:title>
  <dc:subject>Approved</dc:subject>
  <dc:creator>Powering Skills Organisation</dc:creator>
  <cp:keywords>Release: 1</cp:keywords>
  <dc:description>Review Date: 12 April 2008</dc:description>
  <cp:lastModifiedBy>HSD_TPCMSd.prod</cp:lastModifiedBy>
  <cp:revision>3</cp:revision>
  <dcterms:created xsi:type="dcterms:W3CDTF">2025-03-01T17:24:00Z</dcterms:created>
  <dcterms:modified xsi:type="dcterms:W3CDTF">2025-03-01T17:24:00Z</dcterms:modified>
</cp:coreProperties>
</file>