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820" w:rsidP="00470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UEPOPS128 Produce maintenance plans for generation production plant</w:t>
      </w:r>
      <w:r>
        <w:fldChar w:fldCharType="end"/>
      </w:r>
    </w:p>
    <w:p w:rsidR="00470820" w:rsidP="00470820">
      <w:pPr>
        <w:pStyle w:val="Version"/>
        <w:sectPr w:rsidSect="00530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5EC" w:rsidP="005305EC">
      <w:pPr>
        <w:pStyle w:val="SuperHeading"/>
      </w:pPr>
      <w:r w:rsidRPr="005305EC">
        <w:t>UEPOPS128 Produce maintenance plans for generation production plant</w:t>
      </w:r>
    </w:p>
    <w:p w:rsidR="00000000" w:rsidRPr="005305EC" w:rsidP="005305EC">
      <w:pPr>
        <w:pStyle w:val="Heading1"/>
      </w:pPr>
      <w:bookmarkStart w:id="1" w:name="O_1193789"/>
      <w:bookmarkEnd w:id="1"/>
      <w:r w:rsidRPr="005305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 xml:space="preserve">Release 1. This is the first release of this unit of competency in the UEP Electricity Supply Industry – Generation Sector Training Package Release </w:t>
            </w:r>
            <w:r w:rsidRPr="005305EC">
              <w:t>2.0.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2" w:name="O_1193790"/>
      <w:bookmarkEnd w:id="2"/>
      <w:r w:rsidRPr="005305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This unit involves the skills and knowledge required to undertake the establishment and implementation of maintenance plans for generation production plant. Power generation production plant can include boilers, turbin</w:t>
            </w:r>
            <w:r w:rsidRPr="005305EC">
              <w:t>es, hydro equipment and systems, electrical components and systems, control and monitoring systems, ash and dust systems, water treatment and fuel equipment.</w:t>
            </w:r>
          </w:p>
          <w:p w:rsidR="00000000" w:rsidRPr="005305EC" w:rsidP="005305EC">
            <w:pPr>
              <w:pStyle w:val="BodyText"/>
            </w:pPr>
            <w:r w:rsidRPr="005305EC">
              <w:t>A maintenance plan details the actions to maintain and improve the condition of power generating p</w:t>
            </w:r>
            <w:r w:rsidRPr="005305EC">
              <w:t>lant. It involves the inspection, servicing, repairing or replacing of the physical components of machines, plant and equipment.</w:t>
            </w:r>
          </w:p>
          <w:p w:rsidR="00000000" w:rsidRPr="005305EC" w:rsidP="005305EC">
            <w:pPr>
              <w:pStyle w:val="BodyText"/>
            </w:pPr>
            <w:r w:rsidRPr="005305EC">
              <w:t>Competency in this unit requires the ability to research and plan for maintenance, develop maintenance plans, and implement and</w:t>
            </w:r>
            <w:r w:rsidRPr="005305EC">
              <w:t xml:space="preserve"> monitor maintenance plans. Individuals will, in general, work under supervision, in a power generation facility as an operator with responsibility for maintenance planning.</w:t>
            </w:r>
          </w:p>
          <w:p w:rsidR="00000000" w:rsidRPr="005305EC" w:rsidP="005305EC">
            <w:pPr>
              <w:pStyle w:val="BodyText"/>
            </w:pPr>
            <w:r w:rsidRPr="005305EC">
              <w:t xml:space="preserve">No licensing, legislative or certification requirements apply to this unit at the </w:t>
            </w:r>
            <w:r w:rsidRPr="005305EC">
              <w:t>time of publication.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3" w:name="O_1193791"/>
      <w:bookmarkEnd w:id="3"/>
      <w:r w:rsidRPr="005305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There are no prerequisite units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4" w:name="O_1193792"/>
      <w:bookmarkEnd w:id="4"/>
      <w:r w:rsidRPr="005305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Operations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5" w:name="O_1193793"/>
      <w:bookmarkEnd w:id="5"/>
      <w:r w:rsidRPr="005305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Electricity generation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6" w:name="O_1193794"/>
      <w:bookmarkEnd w:id="6"/>
      <w:r w:rsidRPr="005305E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PERFORMANCE CRITERIA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Elements describe the essential </w:t>
            </w:r>
            <w:r w:rsidRPr="005305E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Performance criteria describe the performance needed to </w:t>
            </w:r>
            <w:r w:rsidRPr="005305EC">
              <w:t>demonstrate achievement of the element.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>Research and plan for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Work requirements are identified from relevant personnel and site inspection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Work health and safety (WHS)/occupational health and safety (OHS) regulations, legislative requirements, codes of practice, manufact</w:t>
            </w:r>
            <w:r w:rsidRPr="005305EC">
              <w:t>urers’ recommendations and specifications, environmental requirements and workplace procedures are identified, applied and monitored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Resources for maintenance planning are obtained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Relevant plans, drawings and manuals are selected and used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Maintenance is sequenced and prioritised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Potential hazards are identified, and risk control measures a</w:t>
            </w:r>
            <w:r w:rsidRPr="005305EC">
              <w:t>re selected and implemented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Generation production plant maintenance history, including condition monitoring information, recent modifications and existing status, are identified and addressed in the maintenanc</w:t>
            </w:r>
            <w:r w:rsidRPr="005305EC">
              <w:t xml:space="preserve">e plan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Costing of maintenance work is undertaken and impact on budget is assessed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Operational testing and generation production plant recommissioning is identified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>Develop maintenance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Maintenance schedule is placed into the maintenance plan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2</w:t>
            </w:r>
            <w:r w:rsidRPr="005305EC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Generation production plant isolation and access requests are documented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Availability of resources is confirmed and documented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Information relevant to work activities, including risk management and quality control, is attached to maintenance plan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Maintenance plan is distributed to personnel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Maintenance methods are documented as part of the maintenance plan and are presented for review to relevant personnel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rPr>
                <w:rStyle w:val="SpecialBold"/>
              </w:rPr>
              <w:t>Implement and monitor maintenance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Maintenance</w:t>
            </w:r>
            <w:r w:rsidRPr="005305EC">
              <w:t xml:space="preserve"> plan is implemented in accordance with workplace procedures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Feedback on maintenance plan is sought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Maintenance plan is modified and approved in accordance with workplace procedures </w:t>
            </w:r>
          </w:p>
        </w:tc>
      </w:tr>
      <w:tr w:rsidTr="00530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Amended mai</w:t>
            </w:r>
            <w:r w:rsidRPr="005305EC">
              <w:t xml:space="preserve">ntenance plan is distributed to relevant personnel in accordance with workplace procedures 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7" w:name="O_1193795"/>
      <w:bookmarkEnd w:id="7"/>
      <w:r w:rsidRPr="005305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Foundation skills essential to performance are explicit in the performance criteria of this unit of competency.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8" w:name="O_1193796"/>
      <w:bookmarkEnd w:id="8"/>
      <w:r w:rsidRPr="005305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Range is restricted to essential operating conditions and any other variables essential to the work environment.</w:t>
            </w:r>
          </w:p>
          <w:p w:rsidR="00000000" w:rsidRPr="005305EC" w:rsidP="005305EC">
            <w:pPr>
              <w:pStyle w:val="BodyText"/>
            </w:pPr>
            <w:r w:rsidRPr="005305EC">
              <w:t xml:space="preserve">Non-essential conditions may be found in the UEP Electricity Supply Industry – Generation Sector Training Package </w:t>
            </w:r>
            <w:r w:rsidRPr="005305EC">
              <w:t>Companion Volume Implementation Guide.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9" w:name="O_1193797"/>
      <w:bookmarkEnd w:id="9"/>
      <w:r w:rsidRPr="005305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This unit replaces and is equivalent to UEPOPS425 Produce maintenance plans for generation production plant.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10" w:name="O_1193804"/>
      <w:bookmarkEnd w:id="10"/>
      <w:r w:rsidRPr="005305EC">
        <w:t>Links</w:t>
      </w:r>
    </w:p>
    <w:p w:rsidR="00000000" w:rsidRPr="005305EC" w:rsidP="00470820">
      <w:pPr>
        <w:pStyle w:val="BodyText"/>
      </w:pPr>
      <w:r w:rsidRPr="005305EC">
        <w:t>Companion Volume implementation gui</w:t>
      </w:r>
      <w:r w:rsidRPr="005305EC">
        <w:t xml:space="preserve">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44BD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05EC" w:rsidP="00470820">
      <w:pPr>
        <w:pStyle w:val="BodyText"/>
        <w:sectPr w:rsidSect="005305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05EC" w:rsidP="005305EC">
      <w:pPr>
        <w:pStyle w:val="SuperHeading"/>
      </w:pPr>
      <w:r w:rsidRPr="005305EC">
        <w:t>Assessment Requirements for UEPOPS128 Produce maintenance plans for generation production plant</w:t>
      </w:r>
    </w:p>
    <w:p w:rsidR="00000000" w:rsidRPr="005305EC" w:rsidP="005305EC">
      <w:pPr>
        <w:pStyle w:val="Heading1"/>
      </w:pPr>
      <w:bookmarkStart w:id="11" w:name="O_1193799"/>
      <w:bookmarkEnd w:id="11"/>
      <w:r w:rsidRPr="005305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12" w:name="O_1193800"/>
      <w:bookmarkEnd w:id="12"/>
      <w:r w:rsidRPr="005305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>Evidence required to d</w:t>
            </w:r>
            <w:r w:rsidRPr="005305EC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ListBullet"/>
            </w:pPr>
            <w:r w:rsidRPr="005305EC">
              <w:t>applying work health and safety (OHS)/occupational health and safety (OHS) r</w:t>
            </w:r>
            <w:r w:rsidRPr="005305EC">
              <w:t>equirements, including:</w:t>
            </w:r>
          </w:p>
          <w:p w:rsidR="00000000" w:rsidRPr="005305EC" w:rsidP="005305EC">
            <w:pPr>
              <w:pStyle w:val="ListBullet2"/>
            </w:pPr>
            <w:r w:rsidRPr="005305EC">
              <w:t>emergency procedures</w:t>
            </w:r>
          </w:p>
          <w:p w:rsidR="00000000" w:rsidRPr="005305EC" w:rsidP="005305EC">
            <w:pPr>
              <w:pStyle w:val="ListBullet2"/>
            </w:pPr>
            <w:r w:rsidRPr="005305EC">
              <w:t>risk control measures</w:t>
            </w:r>
          </w:p>
          <w:p w:rsidR="00000000" w:rsidRPr="005305EC" w:rsidP="005305EC">
            <w:pPr>
              <w:pStyle w:val="ListBullet2"/>
            </w:pPr>
            <w:r w:rsidRPr="005305EC">
              <w:t>safe working practices</w:t>
            </w:r>
          </w:p>
          <w:p w:rsidR="00000000" w:rsidRPr="005305EC" w:rsidP="005305EC">
            <w:pPr>
              <w:pStyle w:val="ListBullet"/>
            </w:pPr>
            <w:r w:rsidRPr="005305EC">
              <w:t>analysing information using data analysis techniques and tools</w:t>
            </w:r>
          </w:p>
          <w:p w:rsidR="00000000" w:rsidRPr="005305EC" w:rsidP="005305EC">
            <w:pPr>
              <w:pStyle w:val="ListBullet"/>
            </w:pPr>
            <w:r w:rsidRPr="005305EC">
              <w:t>communicating with personnel</w:t>
            </w:r>
          </w:p>
          <w:p w:rsidR="00000000" w:rsidRPr="005305EC" w:rsidP="005305EC">
            <w:pPr>
              <w:pStyle w:val="ListBullet"/>
            </w:pPr>
            <w:r w:rsidRPr="005305EC">
              <w:t>developing maintenance plan</w:t>
            </w:r>
          </w:p>
          <w:p w:rsidR="00000000" w:rsidRPr="005305EC" w:rsidP="005305EC">
            <w:pPr>
              <w:pStyle w:val="ListBullet"/>
            </w:pPr>
            <w:r w:rsidRPr="005305EC">
              <w:t>disseminating maintenance plan</w:t>
            </w:r>
          </w:p>
          <w:p w:rsidR="00000000" w:rsidRPr="005305EC" w:rsidP="005305EC">
            <w:pPr>
              <w:pStyle w:val="ListBullet"/>
            </w:pPr>
            <w:r w:rsidRPr="005305EC">
              <w:t>documenting maintenance methods</w:t>
            </w:r>
          </w:p>
          <w:p w:rsidR="00000000" w:rsidRPr="005305EC" w:rsidP="005305EC">
            <w:pPr>
              <w:pStyle w:val="ListBullet"/>
            </w:pPr>
            <w:r w:rsidRPr="005305EC">
              <w:t>identifying risk management and quality control information and procedures</w:t>
            </w:r>
          </w:p>
          <w:p w:rsidR="00000000" w:rsidRPr="005305EC" w:rsidP="005305EC">
            <w:pPr>
              <w:pStyle w:val="ListBullet"/>
            </w:pPr>
            <w:r w:rsidRPr="005305EC">
              <w:t>implementing and monitoring maintenance plan</w:t>
            </w:r>
          </w:p>
          <w:p w:rsidR="00000000" w:rsidRPr="005305EC" w:rsidP="005305EC">
            <w:pPr>
              <w:pStyle w:val="ListBullet"/>
            </w:pPr>
            <w:r w:rsidRPr="005305EC">
              <w:t>implementing regulations, legislative requirements, codes of practice, manufacturers’ recommendations an</w:t>
            </w:r>
            <w:r w:rsidRPr="005305EC">
              <w:t>d specifications, and environmental requirements</w:t>
            </w:r>
          </w:p>
          <w:p w:rsidR="00000000" w:rsidRPr="005305EC" w:rsidP="005305EC">
            <w:pPr>
              <w:pStyle w:val="ListBullet"/>
            </w:pPr>
            <w:r w:rsidRPr="005305EC">
              <w:t>producing maintenance plans</w:t>
            </w:r>
          </w:p>
          <w:p w:rsidR="00000000" w:rsidRPr="005305EC" w:rsidP="005305EC">
            <w:pPr>
              <w:pStyle w:val="ListBullet"/>
            </w:pPr>
            <w:r w:rsidRPr="005305EC">
              <w:t>recognising maintenance requirements by applying maintenance planning principles</w:t>
            </w:r>
          </w:p>
          <w:p w:rsidR="00000000" w:rsidRPr="005305EC" w:rsidP="005305EC">
            <w:pPr>
              <w:pStyle w:val="ListBullet"/>
            </w:pPr>
            <w:r w:rsidRPr="005305EC">
              <w:t>researching and planning for maintenance</w:t>
            </w:r>
          </w:p>
          <w:p w:rsidR="00000000" w:rsidRPr="005305EC" w:rsidP="005305EC">
            <w:pPr>
              <w:pStyle w:val="ListBullet"/>
            </w:pPr>
            <w:r w:rsidRPr="005305EC">
              <w:t>using manuals.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13" w:name="O_1193801"/>
      <w:bookmarkEnd w:id="13"/>
      <w:r w:rsidRPr="005305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5EC">
            <w:pPr>
              <w:pStyle w:val="BodyText"/>
              <w:rPr>
                <w:lang w:val="en-NZ"/>
              </w:rPr>
            </w:pPr>
            <w:r w:rsidRPr="005305E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ListBullet"/>
            </w:pPr>
            <w:r w:rsidRPr="005305EC">
              <w:t>arrangements of power production plant</w:t>
            </w:r>
          </w:p>
          <w:p w:rsidR="00000000" w:rsidRPr="005305EC" w:rsidP="005305EC">
            <w:pPr>
              <w:pStyle w:val="ListBullet"/>
            </w:pPr>
            <w:r w:rsidRPr="005305EC">
              <w:t>dissemination of maintenance plans</w:t>
            </w:r>
          </w:p>
          <w:p w:rsidR="00000000" w:rsidRPr="005305EC" w:rsidP="005305EC">
            <w:pPr>
              <w:pStyle w:val="ListBullet"/>
            </w:pPr>
            <w:r w:rsidRPr="005305EC">
              <w:t>ge</w:t>
            </w:r>
            <w:r w:rsidRPr="005305EC">
              <w:t>neration production plant and equipment, location and operating parameters</w:t>
            </w:r>
          </w:p>
          <w:p w:rsidR="00000000" w:rsidRPr="005305EC" w:rsidP="005305EC">
            <w:pPr>
              <w:pStyle w:val="ListBullet"/>
            </w:pPr>
            <w:r w:rsidRPr="005305EC">
              <w:t xml:space="preserve">maintenance methods </w:t>
            </w:r>
          </w:p>
          <w:p w:rsidR="00000000" w:rsidRPr="005305EC" w:rsidP="005305EC">
            <w:pPr>
              <w:pStyle w:val="ListBullet"/>
            </w:pPr>
            <w:r w:rsidRPr="005305EC">
              <w:t>maintenance plan development using maintenance planning philosophies and practices</w:t>
            </w:r>
          </w:p>
          <w:p w:rsidR="00000000" w:rsidRPr="005305EC" w:rsidP="005305EC">
            <w:pPr>
              <w:pStyle w:val="ListBullet"/>
            </w:pPr>
            <w:r w:rsidRPr="005305EC">
              <w:t xml:space="preserve">maintenance plan implementation </w:t>
            </w:r>
          </w:p>
          <w:p w:rsidR="00000000" w:rsidRPr="005305EC" w:rsidP="005305EC">
            <w:pPr>
              <w:pStyle w:val="ListBullet"/>
            </w:pPr>
            <w:r w:rsidRPr="005305EC">
              <w:t xml:space="preserve">manuals </w:t>
            </w:r>
          </w:p>
          <w:p w:rsidR="00000000" w:rsidRPr="005305EC" w:rsidP="005305EC">
            <w:pPr>
              <w:pStyle w:val="ListBullet"/>
            </w:pPr>
            <w:r w:rsidRPr="005305EC">
              <w:t>quality control</w:t>
            </w:r>
          </w:p>
          <w:p w:rsidR="00000000" w:rsidRPr="005305EC" w:rsidP="005305EC">
            <w:pPr>
              <w:pStyle w:val="ListBullet"/>
            </w:pPr>
            <w:r w:rsidRPr="005305EC">
              <w:t xml:space="preserve">regulations, legislative requirements, codes of practice, manufacturers’ recommendations and specifications, and environmental requirements </w:t>
            </w:r>
          </w:p>
          <w:p w:rsidR="00000000" w:rsidRPr="005305EC" w:rsidP="005305EC">
            <w:pPr>
              <w:pStyle w:val="ListBullet"/>
            </w:pPr>
            <w:r w:rsidRPr="005305EC">
              <w:t>risk management</w:t>
            </w:r>
          </w:p>
          <w:p w:rsidR="00000000" w:rsidRPr="005305EC" w:rsidP="005305EC">
            <w:pPr>
              <w:pStyle w:val="ListBullet"/>
            </w:pPr>
            <w:r w:rsidRPr="005305EC">
              <w:t>WHS/OHS requirements, including:</w:t>
            </w:r>
          </w:p>
          <w:p w:rsidR="00000000" w:rsidRPr="005305EC" w:rsidP="005305EC">
            <w:pPr>
              <w:pStyle w:val="ListBullet2"/>
            </w:pPr>
            <w:r w:rsidRPr="005305EC">
              <w:t>emergency procedures</w:t>
            </w:r>
          </w:p>
          <w:p w:rsidR="00000000" w:rsidRPr="005305EC" w:rsidP="005305EC">
            <w:pPr>
              <w:pStyle w:val="ListBullet2"/>
            </w:pPr>
            <w:r w:rsidRPr="005305EC">
              <w:t>risk control measures</w:t>
            </w:r>
          </w:p>
          <w:p w:rsidR="00000000" w:rsidRPr="005305EC" w:rsidP="005305EC">
            <w:pPr>
              <w:pStyle w:val="ListBullet2"/>
            </w:pPr>
            <w:r w:rsidRPr="005305EC">
              <w:t>safe working practices</w:t>
            </w:r>
          </w:p>
          <w:p w:rsidR="00000000" w:rsidRPr="005305EC" w:rsidP="005305EC">
            <w:pPr>
              <w:pStyle w:val="ListBullet"/>
            </w:pPr>
            <w:r w:rsidRPr="005305EC">
              <w:t>workplace documentation</w:t>
            </w:r>
          </w:p>
          <w:p w:rsidR="00000000" w:rsidRPr="005305EC" w:rsidP="005305EC">
            <w:pPr>
              <w:pStyle w:val="ListBullet"/>
            </w:pPr>
            <w:r w:rsidRPr="005305EC">
              <w:t>workplace policies and procedures.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14" w:name="O_1193802"/>
      <w:bookmarkEnd w:id="14"/>
      <w:r w:rsidRPr="005305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05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5EC" w:rsidP="005305EC">
            <w:pPr>
              <w:pStyle w:val="BodyText"/>
            </w:pPr>
            <w:r w:rsidRPr="005305EC">
              <w:t xml:space="preserve">Assessors must hold credentials specified within the Standards for Registered Training Organisations current at the time of assessment. </w:t>
            </w:r>
          </w:p>
          <w:p w:rsidR="00000000" w:rsidRPr="005305EC" w:rsidP="005305EC">
            <w:pPr>
              <w:pStyle w:val="BodyText"/>
            </w:pPr>
            <w:r w:rsidRPr="005305E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305EC" w:rsidP="005305EC">
            <w:pPr>
              <w:pStyle w:val="BodyText"/>
            </w:pPr>
            <w:r w:rsidRPr="005305EC">
              <w:t>Assessment must occur in workplace operational</w:t>
            </w:r>
            <w:r w:rsidRPr="005305E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305EC" w:rsidP="005305EC">
            <w:pPr>
              <w:pStyle w:val="BodyText"/>
            </w:pPr>
            <w:r w:rsidRPr="005305EC">
              <w:t>Assessment processes and techniques must be appropriate to the language, l</w:t>
            </w:r>
            <w:r w:rsidRPr="005305EC">
              <w:t>iteracy and numeracy requirements of the work being performed and the needs of the candidate.</w:t>
            </w:r>
          </w:p>
          <w:p w:rsidR="00000000" w:rsidRPr="005305EC" w:rsidP="005305EC">
            <w:pPr>
              <w:pStyle w:val="BodyText"/>
            </w:pPr>
            <w:r w:rsidRPr="005305EC">
              <w:t>Resources for assessment must include access to:</w:t>
            </w:r>
          </w:p>
          <w:p w:rsidR="00000000" w:rsidRPr="005305EC" w:rsidP="005305EC">
            <w:pPr>
              <w:pStyle w:val="ListBullet"/>
            </w:pPr>
            <w:r w:rsidRPr="005305EC">
              <w:t>a range of relevant exercises, case studies and/or other simulations</w:t>
            </w:r>
          </w:p>
          <w:p w:rsidR="00000000" w:rsidRPr="005305EC" w:rsidP="005305EC">
            <w:pPr>
              <w:pStyle w:val="ListBullet"/>
            </w:pPr>
            <w:r w:rsidRPr="005305EC">
              <w:t xml:space="preserve">relevant and appropriate materials, tools, </w:t>
            </w:r>
            <w:r w:rsidRPr="005305EC">
              <w:t xml:space="preserve">equipment and personal protective equipment (PPE) currently used in industry </w:t>
            </w:r>
          </w:p>
          <w:p w:rsidR="00000000" w:rsidRPr="005305EC" w:rsidP="005305EC">
            <w:pPr>
              <w:pStyle w:val="ListBullet"/>
            </w:pPr>
            <w:r w:rsidRPr="005305E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305EC" w:rsidP="005305EC">
      <w:pPr>
        <w:pStyle w:val="NoPaddingFontSize1"/>
      </w:pPr>
    </w:p>
    <w:p w:rsidR="00000000" w:rsidRPr="005305EC" w:rsidP="005305EC">
      <w:pPr>
        <w:pStyle w:val="AllowPageBreak"/>
      </w:pPr>
    </w:p>
    <w:p w:rsidR="00000000" w:rsidRPr="005305EC" w:rsidP="005305EC">
      <w:pPr>
        <w:pStyle w:val="Heading1"/>
      </w:pPr>
      <w:bookmarkStart w:id="15" w:name="O_1193805"/>
      <w:bookmarkEnd w:id="15"/>
      <w:r w:rsidRPr="005305EC">
        <w:t>Links</w:t>
      </w:r>
    </w:p>
    <w:p w:rsidR="00000000" w:rsidRPr="005305EC" w:rsidP="00470820">
      <w:pPr>
        <w:pStyle w:val="BodyText"/>
      </w:pPr>
      <w:r w:rsidRPr="00530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44BD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05EC" w:rsidP="005305EC"/>
    <w:sectPr w:rsidSect="005305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 w:rsidRPr="00470820" w:rsidP="00470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20" w:rsidP="00530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820" w:rsidP="00530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70820" w:rsidP="005305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 w:rsidP="00530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820">
      <w:t>Approved</w:t>
    </w:r>
    <w:r w:rsidR="004708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8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820">
      <w:rPr>
        <w:noProof/>
      </w:rPr>
      <w:t>4</w:t>
    </w:r>
    <w:r>
      <w:rPr>
        <w:noProof/>
      </w:rPr>
      <w:fldChar w:fldCharType="end"/>
    </w:r>
  </w:p>
  <w:p w:rsidR="005305EC" w:rsidP="00530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8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820">
      <w:t>Powering Skills Organisation</w:t>
    </w:r>
    <w:r w:rsidR="00470820">
      <w:fldChar w:fldCharType="end"/>
    </w:r>
  </w:p>
  <w:p w:rsidR="005305EC" w:rsidP="00530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5EC" w:rsidRPr="00470820" w:rsidP="00470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20" w:rsidRPr="002D2AF8" w:rsidP="00530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UEPOPS128 Produce maintenance plans for generation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820" w:rsidP="005305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5EC" w:rsidRPr="002D2AF8" w:rsidP="00530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820">
      <w:t>UEPOPS128 Produce maintenance plans for generation production plant</w:t>
    </w:r>
    <w:r w:rsidR="004708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820">
      <w:rPr>
        <w:noProof/>
      </w:rPr>
      <w:t>2 March 2025</w:t>
    </w:r>
    <w:r>
      <w:fldChar w:fldCharType="end"/>
    </w:r>
  </w:p>
  <w:p w:rsidR="005305EC" w:rsidP="00530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D42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E2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CE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5EC"/>
  </w:style>
  <w:style w:type="character" w:customStyle="1" w:styleId="Heading1Char">
    <w:name w:val="Heading 1 Char"/>
    <w:basedOn w:val="DefaultParagraphFont"/>
    <w:link w:val="Heading1"/>
    <w:rsid w:val="00530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5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5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5EC"/>
    <w:rPr>
      <w:b/>
      <w:spacing w:val="0"/>
    </w:rPr>
  </w:style>
  <w:style w:type="paragraph" w:styleId="ListBullet2">
    <w:name w:val="List Bullet 2"/>
    <w:basedOn w:val="List2"/>
    <w:rsid w:val="005305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0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5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5EC"/>
    <w:rPr>
      <w:i/>
    </w:rPr>
  </w:style>
  <w:style w:type="paragraph" w:styleId="Caption">
    <w:name w:val="caption"/>
    <w:basedOn w:val="BodyText"/>
    <w:next w:val="Normal"/>
    <w:qFormat/>
    <w:rsid w:val="00530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5EC"/>
  </w:style>
  <w:style w:type="paragraph" w:styleId="TableofFigures">
    <w:name w:val="table of figures"/>
    <w:basedOn w:val="Normal"/>
    <w:next w:val="Normal"/>
    <w:semiHidden/>
    <w:rsid w:val="00530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5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5EC"/>
    <w:rPr>
      <w:rFonts w:ascii="Wingdings" w:hAnsi="Wingdings"/>
    </w:rPr>
  </w:style>
  <w:style w:type="paragraph" w:customStyle="1" w:styleId="TableHeading">
    <w:name w:val="Table Heading"/>
    <w:basedOn w:val="HeadingBase"/>
    <w:rsid w:val="00530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5EC"/>
    <w:rPr>
      <w:color w:val="0033CC"/>
      <w:u w:val="none"/>
    </w:rPr>
  </w:style>
  <w:style w:type="paragraph" w:customStyle="1" w:styleId="BodyTextRight">
    <w:name w:val="Body Text Right"/>
    <w:basedOn w:val="BodyText"/>
    <w:rsid w:val="00530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5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5EC"/>
    <w:rPr>
      <w:sz w:val="32"/>
    </w:rPr>
  </w:style>
  <w:style w:type="paragraph" w:customStyle="1" w:styleId="HeadingProcedure">
    <w:name w:val="Heading Procedure"/>
    <w:basedOn w:val="HeadingBase"/>
    <w:next w:val="Normal"/>
    <w:rsid w:val="00530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5EC"/>
    <w:pPr>
      <w:spacing w:before="60" w:after="60"/>
    </w:pPr>
  </w:style>
  <w:style w:type="paragraph" w:styleId="ListContinue">
    <w:name w:val="List Continue"/>
    <w:basedOn w:val="List"/>
    <w:rsid w:val="005305EC"/>
    <w:pPr>
      <w:ind w:firstLine="0"/>
    </w:pPr>
  </w:style>
  <w:style w:type="paragraph" w:customStyle="1" w:styleId="ListNote">
    <w:name w:val="List Note"/>
    <w:basedOn w:val="List"/>
    <w:rsid w:val="00530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5EC"/>
    <w:rPr>
      <w:rFonts w:ascii="Courier New" w:hAnsi="Courier New"/>
    </w:rPr>
  </w:style>
  <w:style w:type="paragraph" w:customStyle="1" w:styleId="NoteBullet">
    <w:name w:val="Note Bullet"/>
    <w:basedOn w:val="Note"/>
    <w:rsid w:val="00530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5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5EC"/>
    <w:rPr>
      <w:b/>
      <w:smallCaps/>
    </w:rPr>
  </w:style>
  <w:style w:type="paragraph" w:customStyle="1" w:styleId="TableListNumber">
    <w:name w:val="Table List Number"/>
    <w:basedOn w:val="ListNumber"/>
    <w:rsid w:val="00530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5EC"/>
    <w:pPr>
      <w:numPr>
        <w:numId w:val="9"/>
      </w:numPr>
    </w:pPr>
  </w:style>
  <w:style w:type="paragraph" w:customStyle="1" w:styleId="ListAlpha2">
    <w:name w:val="List Alpha 2"/>
    <w:basedOn w:val="List2"/>
    <w:rsid w:val="005305EC"/>
    <w:pPr>
      <w:numPr>
        <w:numId w:val="8"/>
      </w:numPr>
    </w:pPr>
  </w:style>
  <w:style w:type="paragraph" w:styleId="List2">
    <w:name w:val="List 2"/>
    <w:basedOn w:val="BodyText"/>
    <w:rsid w:val="00530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5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5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5EC"/>
    <w:pPr>
      <w:numPr>
        <w:numId w:val="4"/>
      </w:numPr>
    </w:pPr>
  </w:style>
  <w:style w:type="paragraph" w:styleId="ListContinue2">
    <w:name w:val="List Continue 2"/>
    <w:basedOn w:val="List2"/>
    <w:rsid w:val="005305EC"/>
    <w:pPr>
      <w:ind w:firstLine="0"/>
    </w:pPr>
  </w:style>
  <w:style w:type="paragraph" w:styleId="ListContinue3">
    <w:name w:val="List Continue 3"/>
    <w:basedOn w:val="List3"/>
    <w:rsid w:val="005305EC"/>
    <w:pPr>
      <w:ind w:left="1021" w:firstLine="0"/>
    </w:pPr>
  </w:style>
  <w:style w:type="paragraph" w:styleId="ListContinue4">
    <w:name w:val="List Continue 4"/>
    <w:basedOn w:val="List4"/>
    <w:rsid w:val="005305EC"/>
    <w:pPr>
      <w:ind w:firstLine="0"/>
    </w:pPr>
  </w:style>
  <w:style w:type="paragraph" w:styleId="ListContinue5">
    <w:name w:val="List Continue 5"/>
    <w:basedOn w:val="List5"/>
    <w:rsid w:val="005305EC"/>
    <w:pPr>
      <w:ind w:firstLine="0"/>
    </w:pPr>
  </w:style>
  <w:style w:type="paragraph" w:styleId="ListNumber3">
    <w:name w:val="List Number 3"/>
    <w:basedOn w:val="List3"/>
    <w:rsid w:val="005305EC"/>
    <w:pPr>
      <w:numPr>
        <w:numId w:val="5"/>
      </w:numPr>
    </w:pPr>
  </w:style>
  <w:style w:type="paragraph" w:styleId="ListNumber4">
    <w:name w:val="List Number 4"/>
    <w:basedOn w:val="List4"/>
    <w:rsid w:val="005305EC"/>
    <w:pPr>
      <w:numPr>
        <w:numId w:val="6"/>
      </w:numPr>
    </w:pPr>
  </w:style>
  <w:style w:type="paragraph" w:styleId="ListNumber5">
    <w:name w:val="List Number 5"/>
    <w:basedOn w:val="List5"/>
    <w:rsid w:val="005305EC"/>
    <w:pPr>
      <w:numPr>
        <w:numId w:val="7"/>
      </w:numPr>
    </w:pPr>
  </w:style>
  <w:style w:type="paragraph" w:styleId="BlockText">
    <w:name w:val="Block Text"/>
    <w:basedOn w:val="Normal"/>
    <w:rsid w:val="00530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5EC"/>
    <w:rPr>
      <w:sz w:val="16"/>
      <w:vertAlign w:val="superscript"/>
    </w:rPr>
  </w:style>
  <w:style w:type="character" w:customStyle="1" w:styleId="Symbols">
    <w:name w:val="Symbols"/>
    <w:basedOn w:val="DefaultParagraphFont"/>
    <w:rsid w:val="005305EC"/>
    <w:rPr>
      <w:rFonts w:ascii="Symbol" w:hAnsi="Symbol"/>
    </w:rPr>
  </w:style>
  <w:style w:type="character" w:customStyle="1" w:styleId="MenuOptions">
    <w:name w:val="Menu Options"/>
    <w:basedOn w:val="DefaultParagraphFont"/>
    <w:rsid w:val="00530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5EC"/>
    <w:rPr>
      <w:b/>
    </w:rPr>
  </w:style>
  <w:style w:type="character" w:customStyle="1" w:styleId="Underlined">
    <w:name w:val="Underlined"/>
    <w:basedOn w:val="DefaultParagraphFont"/>
    <w:rsid w:val="005305EC"/>
    <w:rPr>
      <w:u w:val="single"/>
    </w:rPr>
  </w:style>
  <w:style w:type="paragraph" w:customStyle="1" w:styleId="TableBodyTextRight">
    <w:name w:val="Table Body Text Right"/>
    <w:basedOn w:val="TableBodyText"/>
    <w:rsid w:val="00530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5EC"/>
    <w:rPr>
      <w:sz w:val="18"/>
    </w:rPr>
  </w:style>
  <w:style w:type="paragraph" w:customStyle="1" w:styleId="BodySmallRight">
    <w:name w:val="Body Small Right"/>
    <w:basedOn w:val="BodyTextRight"/>
    <w:rsid w:val="005305EC"/>
    <w:rPr>
      <w:sz w:val="18"/>
      <w:szCs w:val="18"/>
    </w:rPr>
  </w:style>
  <w:style w:type="paragraph" w:customStyle="1" w:styleId="MarginEdition">
    <w:name w:val="Margin Edition"/>
    <w:basedOn w:val="MarginNote"/>
    <w:rsid w:val="00530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5EC"/>
    <w:rPr>
      <w:sz w:val="2"/>
      <w:szCs w:val="2"/>
    </w:rPr>
  </w:style>
  <w:style w:type="character" w:customStyle="1" w:styleId="Small">
    <w:name w:val="Small"/>
    <w:basedOn w:val="DefaultParagraphFont"/>
    <w:rsid w:val="005305EC"/>
    <w:rPr>
      <w:sz w:val="16"/>
    </w:rPr>
  </w:style>
  <w:style w:type="paragraph" w:customStyle="1" w:styleId="WideTable">
    <w:name w:val="Wide Table"/>
    <w:basedOn w:val="Normal"/>
    <w:rsid w:val="00530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5EC"/>
  </w:style>
  <w:style w:type="paragraph" w:styleId="Quote">
    <w:name w:val="Quote"/>
    <w:basedOn w:val="Heading1"/>
    <w:link w:val="QuoteChar"/>
    <w:qFormat/>
    <w:rsid w:val="00530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5EC"/>
    <w:pPr>
      <w:pageBreakBefore/>
    </w:pPr>
  </w:style>
  <w:style w:type="paragraph" w:customStyle="1" w:styleId="Border">
    <w:name w:val="Border"/>
    <w:basedOn w:val="Normal"/>
    <w:qFormat/>
    <w:rsid w:val="00530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5EC"/>
    <w:rPr>
      <w:u w:val="single"/>
    </w:rPr>
  </w:style>
  <w:style w:type="character" w:customStyle="1" w:styleId="BoldandItalics">
    <w:name w:val="Bold and Italics"/>
    <w:qFormat/>
    <w:rsid w:val="005305EC"/>
    <w:rPr>
      <w:b/>
      <w:i/>
      <w:u w:val="none"/>
    </w:rPr>
  </w:style>
  <w:style w:type="paragraph" w:styleId="BalloonText">
    <w:name w:val="Balloon Text"/>
    <w:basedOn w:val="Normal"/>
    <w:link w:val="BalloonTextChar"/>
    <w:rsid w:val="00530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5EC"/>
    <w:pPr>
      <w:spacing w:before="0" w:after="0"/>
    </w:pPr>
  </w:style>
  <w:style w:type="paragraph" w:customStyle="1" w:styleId="BodyTextBold">
    <w:name w:val="Body Text Bold"/>
    <w:basedOn w:val="BodyText"/>
    <w:qFormat/>
    <w:rsid w:val="005305EC"/>
    <w:rPr>
      <w:b/>
    </w:rPr>
  </w:style>
  <w:style w:type="character" w:styleId="Hyperlink">
    <w:name w:val="Hyperlink"/>
    <w:basedOn w:val="DefaultParagraphFont"/>
    <w:uiPriority w:val="99"/>
    <w:unhideWhenUsed/>
    <w:rsid w:val="00470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7502</Characters>
  <Application>Microsoft Office Word</Application>
  <DocSecurity>0</DocSecurity>
  <Lines>277</Lines>
  <Paragraphs>145</Paragraphs>
  <ScaleCrop>false</ScaleCrop>
  <Company>Author-it Software Corporation Ltd.</Company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UEPOPS128 Produce maintenance plans for generation production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