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DED" w:rsidP="001B7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UEPOPS125 Perform tool store duties</w:t>
      </w:r>
      <w:r>
        <w:fldChar w:fldCharType="end"/>
      </w:r>
    </w:p>
    <w:p w:rsidR="001B7DED" w:rsidP="001B7DED">
      <w:pPr>
        <w:pStyle w:val="Version"/>
        <w:sectPr w:rsidSect="00E36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FA4" w:rsidP="00E36FA4">
      <w:pPr>
        <w:pStyle w:val="SuperHeading"/>
      </w:pPr>
      <w:r w:rsidRPr="00E36FA4">
        <w:t>UEPOPS125 Perform tool store duties</w:t>
      </w:r>
    </w:p>
    <w:p w:rsidR="00000000" w:rsidRPr="00E36FA4" w:rsidP="00E36FA4">
      <w:pPr>
        <w:pStyle w:val="Heading1"/>
      </w:pPr>
      <w:bookmarkStart w:id="1" w:name="O_1193573"/>
      <w:bookmarkEnd w:id="1"/>
      <w:r w:rsidRPr="00E36F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36FA4" w:rsidP="00E36FA4">
      <w:pPr>
        <w:pStyle w:val="NoPaddingFontSize1"/>
      </w:pPr>
    </w:p>
    <w:p w:rsidR="00000000" w:rsidRPr="00E36FA4" w:rsidP="00E36FA4">
      <w:pPr>
        <w:pStyle w:val="AllowPageBreak"/>
      </w:pPr>
    </w:p>
    <w:p w:rsidR="00000000" w:rsidRPr="00E36FA4" w:rsidP="00E36FA4">
      <w:pPr>
        <w:pStyle w:val="Heading1"/>
      </w:pPr>
      <w:bookmarkStart w:id="2" w:name="O_1193574"/>
      <w:bookmarkEnd w:id="2"/>
      <w:r w:rsidRPr="00E36F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t>This unit involves the skills and knowledge requi</w:t>
            </w:r>
            <w:r w:rsidRPr="00E36FA4">
              <w:t xml:space="preserve">red to perform operational processes in the storage of tools and consumable items that are used in a power generation facility. </w:t>
            </w:r>
          </w:p>
          <w:p w:rsidR="00000000" w:rsidRPr="00E36FA4" w:rsidP="00E36FA4">
            <w:pPr>
              <w:pStyle w:val="BodyText"/>
            </w:pPr>
            <w:r w:rsidRPr="00E36FA4">
              <w:t xml:space="preserve">Tool store operations revolve around monitoring and controlling the flow of tools and consumable items into and out of a power </w:t>
            </w:r>
            <w:r w:rsidRPr="00E36FA4">
              <w:t>generation facility. It includes oversight of tool store operations; maintaining inventory; receiving, storing and issuing tools, materials, equipment and other items; updating records and compiling store reports.</w:t>
            </w:r>
          </w:p>
          <w:p w:rsidR="00000000" w:rsidRPr="00E36FA4" w:rsidP="00E36FA4">
            <w:pPr>
              <w:pStyle w:val="BodyText"/>
            </w:pPr>
            <w:r w:rsidRPr="00E36FA4">
              <w:t>Competency in this unit requires the abili</w:t>
            </w:r>
            <w:r w:rsidRPr="00E36FA4">
              <w:t xml:space="preserve">ty to plan and prepare for tool store duties, issue and maintain tools and associated equipment, and complete tool store work. Individuals will, in general, work as an operator, in a power generation facility. </w:t>
            </w:r>
          </w:p>
          <w:p w:rsidR="00000000" w:rsidRPr="00E36FA4" w:rsidP="00E36FA4">
            <w:pPr>
              <w:pStyle w:val="BodyText"/>
            </w:pPr>
            <w:r w:rsidRPr="00E36FA4">
              <w:t>No licensing, legislative or certification re</w:t>
            </w:r>
            <w:r w:rsidRPr="00E36FA4">
              <w:t>quirements apply to this unit at the time of publication.</w:t>
            </w:r>
          </w:p>
        </w:tc>
      </w:tr>
    </w:tbl>
    <w:p w:rsidR="00000000" w:rsidRPr="00E36FA4" w:rsidP="00E36FA4">
      <w:pPr>
        <w:pStyle w:val="NoPaddingFontSize1"/>
      </w:pPr>
    </w:p>
    <w:p w:rsidR="00000000" w:rsidRPr="00E36FA4" w:rsidP="00E36FA4">
      <w:pPr>
        <w:pStyle w:val="AllowPageBreak"/>
      </w:pPr>
    </w:p>
    <w:p w:rsidR="00000000" w:rsidRPr="00E36FA4" w:rsidP="00E36FA4">
      <w:pPr>
        <w:pStyle w:val="Heading1"/>
      </w:pPr>
      <w:bookmarkStart w:id="3" w:name="O_1193575"/>
      <w:bookmarkEnd w:id="3"/>
      <w:r w:rsidRPr="00E36F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t>There are no prerequisite units.</w:t>
            </w:r>
          </w:p>
        </w:tc>
      </w:tr>
    </w:tbl>
    <w:p w:rsidR="00000000" w:rsidRPr="00E36FA4" w:rsidP="00E36FA4">
      <w:pPr>
        <w:pStyle w:val="NoPaddingFontSize1"/>
      </w:pPr>
    </w:p>
    <w:p w:rsidR="00000000" w:rsidRPr="00E36FA4" w:rsidP="00E36FA4">
      <w:pPr>
        <w:pStyle w:val="AllowPageBreak"/>
      </w:pPr>
    </w:p>
    <w:p w:rsidR="00000000" w:rsidRPr="00E36FA4" w:rsidP="00E36FA4">
      <w:pPr>
        <w:pStyle w:val="Heading1"/>
      </w:pPr>
      <w:bookmarkStart w:id="4" w:name="O_1193576"/>
      <w:bookmarkEnd w:id="4"/>
      <w:r w:rsidRPr="00E36F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t>Operations</w:t>
            </w:r>
          </w:p>
        </w:tc>
      </w:tr>
    </w:tbl>
    <w:p w:rsidR="00000000" w:rsidRPr="00E36FA4" w:rsidP="00E36FA4">
      <w:pPr>
        <w:pStyle w:val="NoPaddingFontSize1"/>
      </w:pPr>
    </w:p>
    <w:p w:rsidR="00000000" w:rsidRPr="00E36FA4" w:rsidP="00E36FA4">
      <w:pPr>
        <w:pStyle w:val="AllowPageBreak"/>
      </w:pPr>
    </w:p>
    <w:p w:rsidR="00000000" w:rsidRPr="00E36FA4" w:rsidP="00E36FA4">
      <w:pPr>
        <w:pStyle w:val="Heading1"/>
      </w:pPr>
      <w:bookmarkStart w:id="5" w:name="O_1193577"/>
      <w:bookmarkEnd w:id="5"/>
      <w:r w:rsidRPr="00E36F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t>Electricity generation</w:t>
            </w:r>
          </w:p>
        </w:tc>
      </w:tr>
    </w:tbl>
    <w:p w:rsidR="00000000" w:rsidRPr="00E36FA4" w:rsidP="00E36FA4">
      <w:pPr>
        <w:pStyle w:val="NoPaddingFontSize1"/>
      </w:pPr>
    </w:p>
    <w:p w:rsidR="00000000" w:rsidRPr="00E36FA4" w:rsidP="00E36FA4">
      <w:pPr>
        <w:pStyle w:val="AllowPageBreak"/>
      </w:pPr>
    </w:p>
    <w:p w:rsidR="00000000" w:rsidRPr="00E36FA4" w:rsidP="00E36FA4">
      <w:pPr>
        <w:pStyle w:val="Heading1"/>
      </w:pPr>
      <w:bookmarkStart w:id="6" w:name="O_1193578"/>
      <w:bookmarkEnd w:id="6"/>
      <w:r w:rsidRPr="00E36FA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PERFORMANCE CRITERIA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>Performance criteria describe the performance needed to demonstrate achievement of the element.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rPr>
                <w:rStyle w:val="SpecialBold"/>
              </w:rPr>
              <w:t>Plan and prepare for tool store duties</w:t>
            </w:r>
            <w:r w:rsidRPr="00E36FA4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 xml:space="preserve">Work requirements are identified from relevant personnel and documentation in accordance with </w:t>
            </w:r>
            <w:r w:rsidRPr="00E36FA4">
              <w:t>workplace procedures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>Work health and safety (WHS)/occupational health and safety (OHS) regulations, legislative</w:t>
            </w:r>
            <w:r w:rsidRPr="00E36FA4">
              <w:t xml:space="preserve"> requirements, codes of practice, manufacturers’ recommendations and specifications, environmental requirements and workplace procedures are identified, applied and monitored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 xml:space="preserve">Tool and equipment audit is conducted and recorded to identify type, quantity and location in accordance with workplace procedures 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 xml:space="preserve">Relevant tooling requirements are identified from supplier catalogues and manuals and are ordered in accordance with </w:t>
            </w:r>
            <w:r w:rsidRPr="00E36FA4">
              <w:t>workplace procedures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rPr>
                <w:rStyle w:val="SpecialBold"/>
              </w:rPr>
              <w:t>Issue and maintain tools and associated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>Tooling orders received are checked for compliance and stored in accordance with workplace procedures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>Tools and associated equipment are issued in accordance with workplac</w:t>
            </w:r>
            <w:r w:rsidRPr="00E36FA4">
              <w:t>e procedures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>Tools and associated equipment are inspected to ensure safe operation, defects are noted and repairs instigated in accordance with workplace procedures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 xml:space="preserve">Tools and associated equipment are maintained in accordance with workplace procedures 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>Stock levels are maintained and replacement parts or items ordered in accordance with workplace procedures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rPr>
                <w:rStyle w:val="SpecialBold"/>
              </w:rPr>
              <w:t>Complete tool store duties</w:t>
            </w:r>
            <w:r w:rsidRPr="00E36FA4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t>Tool store inventory is maintained in accordance with workplace procedures</w:t>
            </w:r>
          </w:p>
        </w:tc>
      </w:tr>
      <w:tr w:rsidTr="00E36F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FA4">
            <w:pPr>
              <w:pStyle w:val="BodyText"/>
              <w:rPr>
                <w:lang w:val="en-NZ"/>
              </w:rPr>
            </w:pPr>
            <w:r w:rsidRPr="00E36FA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t>Tool store area is cleared and secured in accordance with workplace procedures</w:t>
            </w:r>
          </w:p>
        </w:tc>
      </w:tr>
    </w:tbl>
    <w:p w:rsidR="00000000" w:rsidRPr="00E36FA4" w:rsidP="00E36FA4">
      <w:pPr>
        <w:pStyle w:val="NoPaddingFontSize1"/>
      </w:pPr>
    </w:p>
    <w:p w:rsidR="00000000" w:rsidRPr="00E36FA4" w:rsidP="00E36FA4">
      <w:pPr>
        <w:pStyle w:val="AllowPageBreak"/>
      </w:pPr>
    </w:p>
    <w:p w:rsidR="00000000" w:rsidRPr="00E36FA4" w:rsidP="00E36FA4">
      <w:pPr>
        <w:pStyle w:val="Heading1"/>
      </w:pPr>
      <w:bookmarkStart w:id="7" w:name="O_1193579"/>
      <w:bookmarkEnd w:id="7"/>
      <w:r w:rsidRPr="00E36F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t>Foundation skills essential to performance are explicit in the performance criteria of this unit of competency.</w:t>
            </w:r>
          </w:p>
        </w:tc>
      </w:tr>
    </w:tbl>
    <w:p w:rsidR="00000000" w:rsidRPr="00E36FA4" w:rsidP="00E36FA4">
      <w:pPr>
        <w:pStyle w:val="NoPaddingFontSize1"/>
      </w:pPr>
    </w:p>
    <w:p w:rsidR="00000000" w:rsidRPr="00E36FA4" w:rsidP="00E36FA4">
      <w:pPr>
        <w:pStyle w:val="AllowPageBreak"/>
      </w:pPr>
    </w:p>
    <w:p w:rsidR="00000000" w:rsidRPr="00E36FA4" w:rsidP="00E36FA4">
      <w:pPr>
        <w:pStyle w:val="Heading1"/>
      </w:pPr>
      <w:bookmarkStart w:id="8" w:name="O_1193580"/>
      <w:bookmarkEnd w:id="8"/>
      <w:r w:rsidRPr="00E36F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t xml:space="preserve">Range is restricted to essential operating conditions and any other variables essential to the work </w:t>
            </w:r>
            <w:r w:rsidRPr="00E36FA4">
              <w:t>env</w:t>
            </w:r>
            <w:r w:rsidRPr="00E36FA4">
              <w:t>ironment.</w:t>
            </w:r>
          </w:p>
          <w:p w:rsidR="00000000" w:rsidRPr="00E36FA4" w:rsidP="00E36FA4">
            <w:pPr>
              <w:pStyle w:val="BodyText"/>
            </w:pPr>
            <w:r w:rsidRPr="00E36FA4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E36FA4" w:rsidP="00E36FA4">
      <w:pPr>
        <w:pStyle w:val="NoPaddingFontSize1"/>
      </w:pPr>
    </w:p>
    <w:p w:rsidR="00000000" w:rsidRPr="00E36FA4" w:rsidP="00E36FA4">
      <w:pPr>
        <w:pStyle w:val="AllowPageBreak"/>
      </w:pPr>
    </w:p>
    <w:p w:rsidR="00000000" w:rsidRPr="00E36FA4" w:rsidP="00E36FA4">
      <w:pPr>
        <w:pStyle w:val="Heading1"/>
      </w:pPr>
      <w:bookmarkStart w:id="9" w:name="O_1193581"/>
      <w:bookmarkEnd w:id="9"/>
      <w:r w:rsidRPr="00E36F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FA4" w:rsidP="00E36FA4">
            <w:pPr>
              <w:pStyle w:val="BodyText"/>
            </w:pPr>
            <w:r w:rsidRPr="00E36FA4">
              <w:t>This unit replaces and is equivalent to UEPOPS2</w:t>
            </w:r>
            <w:r w:rsidRPr="00E36FA4">
              <w:t>37 Perform tool store duties</w:t>
            </w:r>
          </w:p>
        </w:tc>
      </w:tr>
    </w:tbl>
    <w:p w:rsidR="00000000" w:rsidRPr="00E36FA4" w:rsidP="00E36FA4">
      <w:pPr>
        <w:pStyle w:val="NoPaddingFontSize1"/>
      </w:pPr>
    </w:p>
    <w:p w:rsidR="00000000" w:rsidRPr="00E36FA4" w:rsidP="00E36FA4">
      <w:pPr>
        <w:pStyle w:val="AllowPageBreak"/>
      </w:pPr>
    </w:p>
    <w:p w:rsidR="00000000" w:rsidRPr="00E36FA4" w:rsidP="00E36FA4">
      <w:pPr>
        <w:pStyle w:val="Heading1"/>
      </w:pPr>
      <w:bookmarkStart w:id="10" w:name="O_1193588"/>
      <w:bookmarkEnd w:id="10"/>
      <w:r w:rsidRPr="00E36FA4">
        <w:t>Links</w:t>
      </w:r>
    </w:p>
    <w:p w:rsidR="00000000" w:rsidRPr="00E36FA4" w:rsidP="001B7DED">
      <w:pPr>
        <w:pStyle w:val="BodyText"/>
      </w:pPr>
      <w:r w:rsidRPr="00E36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9606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36FA4" w:rsidP="00E36FA4"/>
    <w:sectPr w:rsidSect="00E36F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A4" w:rsidRPr="001B7DED" w:rsidP="001B7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DED" w:rsidP="00E36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DED" w:rsidP="00E36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7DED" w:rsidP="00E36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FA4" w:rsidRPr="001B7DED" w:rsidP="001B7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DED" w:rsidRPr="002D2AF8" w:rsidP="00E36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UEPOPS125 Perform tool store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B7DED" w:rsidP="00E36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FA4"/>
  </w:style>
  <w:style w:type="character" w:customStyle="1" w:styleId="Heading1Char">
    <w:name w:val="Heading 1 Char"/>
    <w:basedOn w:val="DefaultParagraphFont"/>
    <w:link w:val="Heading1"/>
    <w:rsid w:val="00E36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F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6FA4"/>
    <w:rPr>
      <w:b/>
      <w:spacing w:val="0"/>
    </w:rPr>
  </w:style>
  <w:style w:type="paragraph" w:customStyle="1" w:styleId="SuperHeading">
    <w:name w:val="SuperHeading"/>
    <w:basedOn w:val="Normal"/>
    <w:rsid w:val="00E36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6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F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6F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6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F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FA4"/>
    <w:rPr>
      <w:i/>
    </w:rPr>
  </w:style>
  <w:style w:type="paragraph" w:styleId="Caption">
    <w:name w:val="caption"/>
    <w:basedOn w:val="BodyText"/>
    <w:next w:val="Normal"/>
    <w:qFormat/>
    <w:rsid w:val="00E36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FA4"/>
  </w:style>
  <w:style w:type="paragraph" w:styleId="TableofFigures">
    <w:name w:val="table of figures"/>
    <w:basedOn w:val="Normal"/>
    <w:next w:val="Normal"/>
    <w:semiHidden/>
    <w:rsid w:val="00E36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F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6FA4"/>
    <w:rPr>
      <w:rFonts w:ascii="Wingdings" w:hAnsi="Wingdings"/>
    </w:rPr>
  </w:style>
  <w:style w:type="paragraph" w:customStyle="1" w:styleId="TableHeading">
    <w:name w:val="Table Heading"/>
    <w:basedOn w:val="HeadingBase"/>
    <w:rsid w:val="00E36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FA4"/>
    <w:rPr>
      <w:color w:val="0033CC"/>
      <w:u w:val="none"/>
    </w:rPr>
  </w:style>
  <w:style w:type="paragraph" w:customStyle="1" w:styleId="BodyTextRight">
    <w:name w:val="Body Text Right"/>
    <w:basedOn w:val="BodyText"/>
    <w:rsid w:val="00E36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F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FA4"/>
    <w:rPr>
      <w:sz w:val="32"/>
    </w:rPr>
  </w:style>
  <w:style w:type="paragraph" w:customStyle="1" w:styleId="HeadingProcedure">
    <w:name w:val="Heading Procedure"/>
    <w:basedOn w:val="HeadingBase"/>
    <w:next w:val="Normal"/>
    <w:rsid w:val="00E36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FA4"/>
    <w:pPr>
      <w:spacing w:before="60" w:after="60"/>
    </w:pPr>
  </w:style>
  <w:style w:type="paragraph" w:styleId="ListContinue">
    <w:name w:val="List Continue"/>
    <w:basedOn w:val="List"/>
    <w:rsid w:val="00E36FA4"/>
    <w:pPr>
      <w:ind w:firstLine="0"/>
    </w:pPr>
  </w:style>
  <w:style w:type="paragraph" w:customStyle="1" w:styleId="ListNote">
    <w:name w:val="List Note"/>
    <w:basedOn w:val="List"/>
    <w:rsid w:val="00E36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FA4"/>
    <w:rPr>
      <w:rFonts w:ascii="Courier New" w:hAnsi="Courier New"/>
    </w:rPr>
  </w:style>
  <w:style w:type="paragraph" w:customStyle="1" w:styleId="NoteBullet">
    <w:name w:val="Note Bullet"/>
    <w:basedOn w:val="Note"/>
    <w:rsid w:val="00E36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F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6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FA4"/>
    <w:rPr>
      <w:b/>
      <w:smallCaps/>
    </w:rPr>
  </w:style>
  <w:style w:type="paragraph" w:customStyle="1" w:styleId="TableListNumber">
    <w:name w:val="Table List Number"/>
    <w:basedOn w:val="ListNumber"/>
    <w:rsid w:val="00E36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FA4"/>
    <w:pPr>
      <w:numPr>
        <w:numId w:val="7"/>
      </w:numPr>
    </w:pPr>
  </w:style>
  <w:style w:type="paragraph" w:customStyle="1" w:styleId="ListAlpha2">
    <w:name w:val="List Alpha 2"/>
    <w:basedOn w:val="List2"/>
    <w:rsid w:val="00E36FA4"/>
    <w:pPr>
      <w:numPr>
        <w:numId w:val="6"/>
      </w:numPr>
    </w:pPr>
  </w:style>
  <w:style w:type="paragraph" w:styleId="List2">
    <w:name w:val="List 2"/>
    <w:basedOn w:val="BodyText"/>
    <w:rsid w:val="00E36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F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F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6FA4"/>
    <w:pPr>
      <w:numPr>
        <w:numId w:val="2"/>
      </w:numPr>
    </w:pPr>
  </w:style>
  <w:style w:type="paragraph" w:styleId="ListContinue2">
    <w:name w:val="List Continue 2"/>
    <w:basedOn w:val="List2"/>
    <w:rsid w:val="00E36FA4"/>
    <w:pPr>
      <w:ind w:firstLine="0"/>
    </w:pPr>
  </w:style>
  <w:style w:type="paragraph" w:styleId="ListContinue3">
    <w:name w:val="List Continue 3"/>
    <w:basedOn w:val="List3"/>
    <w:rsid w:val="00E36FA4"/>
    <w:pPr>
      <w:ind w:left="1021" w:firstLine="0"/>
    </w:pPr>
  </w:style>
  <w:style w:type="paragraph" w:styleId="ListContinue4">
    <w:name w:val="List Continue 4"/>
    <w:basedOn w:val="List4"/>
    <w:rsid w:val="00E36FA4"/>
    <w:pPr>
      <w:ind w:firstLine="0"/>
    </w:pPr>
  </w:style>
  <w:style w:type="paragraph" w:styleId="ListContinue5">
    <w:name w:val="List Continue 5"/>
    <w:basedOn w:val="List5"/>
    <w:rsid w:val="00E36FA4"/>
    <w:pPr>
      <w:ind w:firstLine="0"/>
    </w:pPr>
  </w:style>
  <w:style w:type="paragraph" w:styleId="ListNumber3">
    <w:name w:val="List Number 3"/>
    <w:basedOn w:val="List3"/>
    <w:rsid w:val="00E36FA4"/>
    <w:pPr>
      <w:numPr>
        <w:numId w:val="3"/>
      </w:numPr>
    </w:pPr>
  </w:style>
  <w:style w:type="paragraph" w:styleId="ListNumber4">
    <w:name w:val="List Number 4"/>
    <w:basedOn w:val="List4"/>
    <w:rsid w:val="00E36FA4"/>
    <w:pPr>
      <w:numPr>
        <w:numId w:val="4"/>
      </w:numPr>
    </w:pPr>
  </w:style>
  <w:style w:type="paragraph" w:styleId="ListNumber5">
    <w:name w:val="List Number 5"/>
    <w:basedOn w:val="List5"/>
    <w:rsid w:val="00E36FA4"/>
    <w:pPr>
      <w:numPr>
        <w:numId w:val="5"/>
      </w:numPr>
    </w:pPr>
  </w:style>
  <w:style w:type="paragraph" w:styleId="BlockText">
    <w:name w:val="Block Text"/>
    <w:basedOn w:val="Normal"/>
    <w:rsid w:val="00E36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FA4"/>
    <w:rPr>
      <w:sz w:val="16"/>
      <w:vertAlign w:val="superscript"/>
    </w:rPr>
  </w:style>
  <w:style w:type="character" w:customStyle="1" w:styleId="Symbols">
    <w:name w:val="Symbols"/>
    <w:basedOn w:val="DefaultParagraphFont"/>
    <w:rsid w:val="00E36FA4"/>
    <w:rPr>
      <w:rFonts w:ascii="Symbol" w:hAnsi="Symbol"/>
    </w:rPr>
  </w:style>
  <w:style w:type="character" w:customStyle="1" w:styleId="MenuOptions">
    <w:name w:val="Menu Options"/>
    <w:basedOn w:val="DefaultParagraphFont"/>
    <w:rsid w:val="00E36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FA4"/>
    <w:rPr>
      <w:b/>
    </w:rPr>
  </w:style>
  <w:style w:type="character" w:customStyle="1" w:styleId="Underlined">
    <w:name w:val="Underlined"/>
    <w:basedOn w:val="DefaultParagraphFont"/>
    <w:rsid w:val="00E36FA4"/>
    <w:rPr>
      <w:u w:val="single"/>
    </w:rPr>
  </w:style>
  <w:style w:type="paragraph" w:customStyle="1" w:styleId="TableBodyTextRight">
    <w:name w:val="Table Body Text Right"/>
    <w:basedOn w:val="TableBodyText"/>
    <w:rsid w:val="00E36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FA4"/>
    <w:rPr>
      <w:sz w:val="18"/>
    </w:rPr>
  </w:style>
  <w:style w:type="paragraph" w:customStyle="1" w:styleId="BodySmallRight">
    <w:name w:val="Body Small Right"/>
    <w:basedOn w:val="BodyTextRight"/>
    <w:rsid w:val="00E36FA4"/>
    <w:rPr>
      <w:sz w:val="18"/>
      <w:szCs w:val="18"/>
    </w:rPr>
  </w:style>
  <w:style w:type="paragraph" w:customStyle="1" w:styleId="MarginEdition">
    <w:name w:val="Margin Edition"/>
    <w:basedOn w:val="MarginNote"/>
    <w:rsid w:val="00E36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FA4"/>
    <w:rPr>
      <w:sz w:val="2"/>
      <w:szCs w:val="2"/>
    </w:rPr>
  </w:style>
  <w:style w:type="character" w:customStyle="1" w:styleId="Small">
    <w:name w:val="Small"/>
    <w:basedOn w:val="DefaultParagraphFont"/>
    <w:rsid w:val="00E36FA4"/>
    <w:rPr>
      <w:sz w:val="16"/>
    </w:rPr>
  </w:style>
  <w:style w:type="paragraph" w:customStyle="1" w:styleId="WideTable">
    <w:name w:val="Wide Table"/>
    <w:basedOn w:val="Normal"/>
    <w:rsid w:val="00E36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FA4"/>
  </w:style>
  <w:style w:type="paragraph" w:styleId="Quote">
    <w:name w:val="Quote"/>
    <w:basedOn w:val="Heading1"/>
    <w:link w:val="QuoteChar"/>
    <w:qFormat/>
    <w:rsid w:val="00E36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FA4"/>
    <w:pPr>
      <w:pageBreakBefore/>
    </w:pPr>
  </w:style>
  <w:style w:type="paragraph" w:customStyle="1" w:styleId="Border">
    <w:name w:val="Border"/>
    <w:basedOn w:val="Normal"/>
    <w:qFormat/>
    <w:rsid w:val="00E36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FA4"/>
    <w:rPr>
      <w:u w:val="single"/>
    </w:rPr>
  </w:style>
  <w:style w:type="character" w:customStyle="1" w:styleId="BoldandItalics">
    <w:name w:val="Bold and Italics"/>
    <w:qFormat/>
    <w:rsid w:val="00E36FA4"/>
    <w:rPr>
      <w:b/>
      <w:i/>
      <w:u w:val="none"/>
    </w:rPr>
  </w:style>
  <w:style w:type="paragraph" w:styleId="BalloonText">
    <w:name w:val="Balloon Text"/>
    <w:basedOn w:val="Normal"/>
    <w:link w:val="BalloonTextChar"/>
    <w:rsid w:val="00E36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FA4"/>
    <w:pPr>
      <w:spacing w:before="0" w:after="0"/>
    </w:pPr>
  </w:style>
  <w:style w:type="paragraph" w:customStyle="1" w:styleId="BodyTextBold">
    <w:name w:val="Body Text Bold"/>
    <w:basedOn w:val="BodyText"/>
    <w:qFormat/>
    <w:rsid w:val="00E36FA4"/>
    <w:rPr>
      <w:b/>
    </w:rPr>
  </w:style>
  <w:style w:type="character" w:styleId="Hyperlink">
    <w:name w:val="Hyperlink"/>
    <w:basedOn w:val="DefaultParagraphFont"/>
    <w:uiPriority w:val="99"/>
    <w:unhideWhenUsed/>
    <w:rsid w:val="001B7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3330</Characters>
  <Application>Microsoft Office Word</Application>
  <DocSecurity>0</DocSecurity>
  <Lines>138</Lines>
  <Paragraphs>71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UEPOPS125 Perform tool store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