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1894" w:rsidP="00D318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UEPOPS124 Perform switching to a switching program</w:t>
      </w:r>
      <w:r>
        <w:fldChar w:fldCharType="end"/>
      </w:r>
    </w:p>
    <w:p w:rsidR="00D31894" w:rsidP="00D31894">
      <w:pPr>
        <w:pStyle w:val="Version"/>
        <w:sectPr w:rsidSect="00E91C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1C05" w:rsidP="00E91C05">
      <w:pPr>
        <w:pStyle w:val="SuperHeading"/>
      </w:pPr>
      <w:r w:rsidRPr="00E91C05">
        <w:t>UEPOPS124 Perform switching to a switching program</w:t>
      </w:r>
    </w:p>
    <w:p w:rsidR="00000000" w:rsidRPr="00E91C05" w:rsidP="00E91C05">
      <w:pPr>
        <w:pStyle w:val="Heading1"/>
      </w:pPr>
      <w:bookmarkStart w:id="1" w:name="O_1193554"/>
      <w:bookmarkEnd w:id="1"/>
      <w:r w:rsidRPr="00E91C0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1C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C05" w:rsidP="00E91C05">
            <w:pPr>
              <w:pStyle w:val="BodyText"/>
            </w:pPr>
            <w:r w:rsidRPr="00E91C05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E91C05" w:rsidP="00E91C05">
      <w:pPr>
        <w:pStyle w:val="NoPaddingFontSize1"/>
      </w:pPr>
    </w:p>
    <w:p w:rsidR="00000000" w:rsidRPr="00E91C05" w:rsidP="00E91C05">
      <w:pPr>
        <w:pStyle w:val="AllowPageBreak"/>
      </w:pPr>
    </w:p>
    <w:p w:rsidR="00000000" w:rsidRPr="00E91C05" w:rsidP="00E91C05">
      <w:pPr>
        <w:pStyle w:val="Heading1"/>
      </w:pPr>
      <w:bookmarkStart w:id="2" w:name="O_1193555"/>
      <w:bookmarkEnd w:id="2"/>
      <w:r w:rsidRPr="00E91C0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1C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C05" w:rsidP="00E91C05">
            <w:pPr>
              <w:pStyle w:val="BodyText"/>
            </w:pPr>
            <w:r w:rsidRPr="00E91C05">
              <w:t>This unit involves the skills and knowle</w:t>
            </w:r>
            <w:r w:rsidRPr="00E91C05">
              <w:t>dge required to perform switching to a switching program.</w:t>
            </w:r>
          </w:p>
          <w:p w:rsidR="00000000" w:rsidRPr="00E91C05" w:rsidP="00E91C05">
            <w:pPr>
              <w:pStyle w:val="BodyText"/>
            </w:pPr>
            <w:r w:rsidRPr="00E91C05">
              <w:t>An electrical switch can alternate a load between two sources either manually or automatically when sensors detect one of the sources has lost or gained power. A switch is installed where the backup</w:t>
            </w:r>
            <w:r w:rsidRPr="00E91C05">
              <w:t xml:space="preserve"> generator is located so that the generator can be used to provide temporary electrical power, as required.</w:t>
            </w:r>
          </w:p>
          <w:p w:rsidR="00000000" w:rsidRPr="00E91C05" w:rsidP="00E91C05">
            <w:pPr>
              <w:pStyle w:val="BodyText"/>
            </w:pPr>
            <w:r w:rsidRPr="00E91C05">
              <w:t>Competency in this unit requires the ability to prepare for switching program, carry out switching program, and complete all documentation. Individu</w:t>
            </w:r>
            <w:r w:rsidRPr="00E91C05">
              <w:t>als will, in general, work as an operator in, in a power generation facility.</w:t>
            </w:r>
          </w:p>
          <w:p w:rsidR="00000000" w:rsidRPr="00E91C05" w:rsidP="00E91C05">
            <w:pPr>
              <w:pStyle w:val="BodyText"/>
            </w:pPr>
            <w:r w:rsidRPr="00E91C05">
              <w:t>Power generation plant operators are trained and authorised to isolate, prepare plant and issue permits to work.</w:t>
            </w:r>
          </w:p>
          <w:p w:rsidR="00000000" w:rsidRPr="00E91C05" w:rsidP="00E91C05">
            <w:pPr>
              <w:pStyle w:val="BodyText"/>
            </w:pPr>
            <w:r w:rsidRPr="00E91C05">
              <w:t xml:space="preserve">No licensing, legislative or certification requirements apply to </w:t>
            </w:r>
            <w:r w:rsidRPr="00E91C05">
              <w:t>this unit at the time of publication.</w:t>
            </w:r>
          </w:p>
        </w:tc>
      </w:tr>
    </w:tbl>
    <w:p w:rsidR="00000000" w:rsidRPr="00E91C05" w:rsidP="00E91C05">
      <w:pPr>
        <w:pStyle w:val="NoPaddingFontSize1"/>
      </w:pPr>
    </w:p>
    <w:p w:rsidR="00000000" w:rsidRPr="00E91C05" w:rsidP="00E91C05">
      <w:pPr>
        <w:pStyle w:val="AllowPageBreak"/>
      </w:pPr>
    </w:p>
    <w:p w:rsidR="00000000" w:rsidRPr="00E91C05" w:rsidP="00E91C05">
      <w:pPr>
        <w:pStyle w:val="Heading1"/>
      </w:pPr>
      <w:bookmarkStart w:id="3" w:name="O_1193556"/>
      <w:bookmarkEnd w:id="3"/>
      <w:r w:rsidRPr="00E91C0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1C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C05" w:rsidP="00E91C05">
            <w:pPr>
              <w:pStyle w:val="BodyText"/>
            </w:pPr>
            <w:r w:rsidRPr="00E91C05">
              <w:t>There are no prerequisite units.</w:t>
            </w:r>
          </w:p>
        </w:tc>
      </w:tr>
    </w:tbl>
    <w:p w:rsidR="00000000" w:rsidRPr="00E91C05" w:rsidP="00E91C05">
      <w:pPr>
        <w:pStyle w:val="NoPaddingFontSize1"/>
      </w:pPr>
    </w:p>
    <w:p w:rsidR="00000000" w:rsidRPr="00E91C05" w:rsidP="00E91C05">
      <w:pPr>
        <w:pStyle w:val="AllowPageBreak"/>
      </w:pPr>
    </w:p>
    <w:p w:rsidR="00000000" w:rsidRPr="00E91C05" w:rsidP="00E91C05">
      <w:pPr>
        <w:pStyle w:val="Heading1"/>
      </w:pPr>
      <w:bookmarkStart w:id="4" w:name="O_1193557"/>
      <w:bookmarkEnd w:id="4"/>
      <w:r w:rsidRPr="00E91C0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1C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C05" w:rsidP="00E91C05">
            <w:pPr>
              <w:pStyle w:val="BodyText"/>
            </w:pPr>
            <w:r w:rsidRPr="00E91C05">
              <w:t>Operations</w:t>
            </w:r>
          </w:p>
        </w:tc>
      </w:tr>
    </w:tbl>
    <w:p w:rsidR="00000000" w:rsidRPr="00E91C05" w:rsidP="00E91C05">
      <w:pPr>
        <w:pStyle w:val="NoPaddingFontSize1"/>
      </w:pPr>
    </w:p>
    <w:p w:rsidR="00000000" w:rsidRPr="00E91C05" w:rsidP="00E91C05">
      <w:pPr>
        <w:pStyle w:val="AllowPageBreak"/>
      </w:pPr>
    </w:p>
    <w:p w:rsidR="00000000" w:rsidRPr="00E91C05" w:rsidP="00E91C05">
      <w:pPr>
        <w:pStyle w:val="Heading1"/>
      </w:pPr>
      <w:bookmarkStart w:id="5" w:name="O_1193558"/>
      <w:bookmarkEnd w:id="5"/>
      <w:r w:rsidRPr="00E91C0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1C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C05" w:rsidP="00E91C05">
            <w:pPr>
              <w:pStyle w:val="BodyText"/>
            </w:pPr>
            <w:r w:rsidRPr="00E91C05">
              <w:t>Electricity generation</w:t>
            </w:r>
          </w:p>
        </w:tc>
      </w:tr>
    </w:tbl>
    <w:p w:rsidR="00000000" w:rsidRPr="00E91C05" w:rsidP="00E91C05">
      <w:pPr>
        <w:pStyle w:val="NoPaddingFontSize1"/>
      </w:pPr>
    </w:p>
    <w:p w:rsidR="00000000" w:rsidRPr="00E91C05" w:rsidP="00E91C05">
      <w:pPr>
        <w:pStyle w:val="AllowPageBreak"/>
      </w:pPr>
    </w:p>
    <w:p w:rsidR="00000000" w:rsidRPr="00E91C05" w:rsidP="00E91C05">
      <w:pPr>
        <w:pStyle w:val="Heading1"/>
      </w:pPr>
      <w:bookmarkStart w:id="6" w:name="O_1193559"/>
      <w:bookmarkEnd w:id="6"/>
      <w:r w:rsidRPr="00E91C0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E91C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C05" w:rsidP="00E91C05">
            <w:pPr>
              <w:pStyle w:val="BodyText"/>
            </w:pPr>
            <w:r w:rsidRPr="00E91C05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C05">
            <w:pPr>
              <w:pStyle w:val="BodyText"/>
              <w:rPr>
                <w:lang w:val="en-NZ"/>
              </w:rPr>
            </w:pPr>
            <w:r w:rsidRPr="00E91C05">
              <w:rPr>
                <w:rStyle w:val="SpecialBold"/>
              </w:rPr>
              <w:t>PERFORMANCE CRITERIA</w:t>
            </w:r>
          </w:p>
        </w:tc>
      </w:tr>
      <w:tr w:rsidTr="00E91C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C05">
            <w:pPr>
              <w:pStyle w:val="BodyText"/>
              <w:rPr>
                <w:lang w:val="en-NZ"/>
              </w:rPr>
            </w:pPr>
            <w:r w:rsidRPr="00E91C05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C05">
            <w:pPr>
              <w:pStyle w:val="BodyText"/>
              <w:rPr>
                <w:lang w:val="en-NZ"/>
              </w:rPr>
            </w:pPr>
            <w:r w:rsidRPr="00E91C05">
              <w:t>Performance criteria describe the performance needed to demonstrate achievement of the element.</w:t>
            </w:r>
          </w:p>
        </w:tc>
      </w:tr>
      <w:tr w:rsidTr="00E91C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C05" w:rsidP="00E91C05">
            <w:pPr>
              <w:pStyle w:val="BodyText"/>
            </w:pPr>
            <w:r w:rsidRPr="00E91C05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C05" w:rsidP="00E91C05">
            <w:pPr>
              <w:pStyle w:val="BodyText"/>
            </w:pPr>
            <w:r w:rsidRPr="00E91C05">
              <w:rPr>
                <w:rStyle w:val="SpecialBold"/>
              </w:rPr>
              <w:t>Prepare for switching program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C05">
            <w:pPr>
              <w:pStyle w:val="BodyText"/>
              <w:rPr>
                <w:lang w:val="en-NZ"/>
              </w:rPr>
            </w:pPr>
            <w:r w:rsidRPr="00E91C05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C05">
            <w:pPr>
              <w:pStyle w:val="BodyText"/>
              <w:rPr>
                <w:lang w:val="en-NZ"/>
              </w:rPr>
            </w:pPr>
            <w:r w:rsidRPr="00E91C05">
              <w:t>Authorisation is confirmed to perform switching operation with coordinating personnel in accordance with workplace procedures</w:t>
            </w:r>
          </w:p>
        </w:tc>
      </w:tr>
      <w:tr w:rsidTr="00E91C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C0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C05">
            <w:pPr>
              <w:pStyle w:val="BodyText"/>
              <w:rPr>
                <w:lang w:val="en-NZ"/>
              </w:rPr>
            </w:pPr>
            <w:r w:rsidRPr="00E91C05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C05">
            <w:pPr>
              <w:pStyle w:val="BodyText"/>
              <w:rPr>
                <w:lang w:val="en-NZ"/>
              </w:rPr>
            </w:pPr>
            <w:r w:rsidRPr="00E91C05">
              <w:t>Work health and safety (WHS)/occupational health and safety (OHS) regulations, legislative requirements, codes of practice,</w:t>
            </w:r>
            <w:r w:rsidRPr="00E91C05">
              <w:t xml:space="preserve"> manufacturers’ recommendations and specifications, environmental requirements and workplace procedures are identified, applied and monitored</w:t>
            </w:r>
          </w:p>
        </w:tc>
      </w:tr>
      <w:tr w:rsidTr="00E91C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C0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C05">
            <w:pPr>
              <w:pStyle w:val="BodyText"/>
              <w:rPr>
                <w:lang w:val="en-NZ"/>
              </w:rPr>
            </w:pPr>
            <w:r w:rsidRPr="00E91C05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C05">
            <w:pPr>
              <w:pStyle w:val="BodyText"/>
              <w:rPr>
                <w:lang w:val="en-NZ"/>
              </w:rPr>
            </w:pPr>
            <w:r w:rsidRPr="00E91C05">
              <w:t>Contingency plan is discussed with personnel coordinating switching program in accordance with workplace procedures</w:t>
            </w:r>
          </w:p>
        </w:tc>
      </w:tr>
      <w:tr w:rsidTr="00E91C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C0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C05">
            <w:pPr>
              <w:pStyle w:val="BodyText"/>
              <w:rPr>
                <w:lang w:val="en-NZ"/>
              </w:rPr>
            </w:pPr>
            <w:r w:rsidRPr="00E91C05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C05">
            <w:pPr>
              <w:pStyle w:val="BodyText"/>
              <w:rPr>
                <w:lang w:val="en-NZ"/>
              </w:rPr>
            </w:pPr>
            <w:r w:rsidRPr="00E91C05">
              <w:t>Permits and access requirements are identified prior to program commencement in accordance with workplace procedures</w:t>
            </w:r>
          </w:p>
        </w:tc>
      </w:tr>
      <w:tr w:rsidTr="00E91C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C0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C05">
            <w:pPr>
              <w:pStyle w:val="BodyText"/>
              <w:rPr>
                <w:lang w:val="en-NZ"/>
              </w:rPr>
            </w:pPr>
            <w:r w:rsidRPr="00E91C05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C05">
            <w:pPr>
              <w:pStyle w:val="BodyText"/>
              <w:rPr>
                <w:lang w:val="en-NZ"/>
              </w:rPr>
            </w:pPr>
            <w:r w:rsidRPr="00E91C05">
              <w:t>Documenta</w:t>
            </w:r>
            <w:r w:rsidRPr="00E91C05">
              <w:t>tion is received and checked prior to starting switching program in accordance with workplace procedures</w:t>
            </w:r>
          </w:p>
        </w:tc>
      </w:tr>
      <w:tr w:rsidTr="00E91C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C05" w:rsidP="00E91C05">
            <w:pPr>
              <w:pStyle w:val="BodyText"/>
            </w:pPr>
            <w:r w:rsidRPr="00E91C05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C05" w:rsidP="00E91C05">
            <w:pPr>
              <w:pStyle w:val="BodyText"/>
            </w:pPr>
            <w:r w:rsidRPr="00E91C05">
              <w:rPr>
                <w:rStyle w:val="SpecialBold"/>
              </w:rPr>
              <w:t>Carry out switching program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C05">
            <w:pPr>
              <w:pStyle w:val="BodyText"/>
              <w:rPr>
                <w:lang w:val="en-NZ"/>
              </w:rPr>
            </w:pPr>
            <w:r w:rsidRPr="00E91C05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C05">
            <w:pPr>
              <w:pStyle w:val="BodyText"/>
              <w:rPr>
                <w:lang w:val="en-NZ"/>
              </w:rPr>
            </w:pPr>
            <w:r w:rsidRPr="00E91C05">
              <w:t>Personnel involved in switching program are confirmed and directed to switching locations in accordance with workpla</w:t>
            </w:r>
            <w:r w:rsidRPr="00E91C05">
              <w:t>ce procedures</w:t>
            </w:r>
          </w:p>
        </w:tc>
      </w:tr>
      <w:tr w:rsidTr="00E91C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C0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C05">
            <w:pPr>
              <w:pStyle w:val="BodyText"/>
              <w:rPr>
                <w:lang w:val="en-NZ"/>
              </w:rPr>
            </w:pPr>
            <w:r w:rsidRPr="00E91C05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C05">
            <w:pPr>
              <w:pStyle w:val="BodyText"/>
              <w:rPr>
                <w:lang w:val="en-NZ"/>
              </w:rPr>
            </w:pPr>
            <w:r w:rsidRPr="00E91C05">
              <w:t>Communication is established and maintained with personnel coordinating switching program in accordance with workplace procedures</w:t>
            </w:r>
          </w:p>
        </w:tc>
      </w:tr>
      <w:tr w:rsidTr="00E91C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C0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C05">
            <w:pPr>
              <w:pStyle w:val="BodyText"/>
              <w:rPr>
                <w:lang w:val="en-NZ"/>
              </w:rPr>
            </w:pPr>
            <w:r w:rsidRPr="00E91C05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C05">
            <w:pPr>
              <w:pStyle w:val="BodyText"/>
              <w:rPr>
                <w:lang w:val="en-NZ"/>
              </w:rPr>
            </w:pPr>
            <w:r w:rsidRPr="00E91C05">
              <w:t>Access to electrical power generation plant is obtained in accordance with workplace procedures</w:t>
            </w:r>
          </w:p>
        </w:tc>
      </w:tr>
      <w:tr w:rsidTr="00E91C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C0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C05">
            <w:pPr>
              <w:pStyle w:val="BodyText"/>
              <w:rPr>
                <w:lang w:val="en-NZ"/>
              </w:rPr>
            </w:pPr>
            <w:r w:rsidRPr="00E91C05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C05">
            <w:pPr>
              <w:pStyle w:val="BodyText"/>
              <w:rPr>
                <w:lang w:val="en-NZ"/>
              </w:rPr>
            </w:pPr>
            <w:r w:rsidRPr="00E91C05">
              <w:t>Switching program steps are verified before and after each operation in accordance with workplace procedures</w:t>
            </w:r>
          </w:p>
        </w:tc>
      </w:tr>
      <w:tr w:rsidTr="00E91C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C0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C05">
            <w:pPr>
              <w:pStyle w:val="BodyText"/>
              <w:rPr>
                <w:lang w:val="en-NZ"/>
              </w:rPr>
            </w:pPr>
            <w:r w:rsidRPr="00E91C05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C05">
            <w:pPr>
              <w:pStyle w:val="BodyText"/>
              <w:rPr>
                <w:lang w:val="en-NZ"/>
              </w:rPr>
            </w:pPr>
            <w:r w:rsidRPr="00E91C05">
              <w:t>Switching steps are documented on completion of each operation in accordance with workplace procedures</w:t>
            </w:r>
          </w:p>
        </w:tc>
      </w:tr>
      <w:tr w:rsidTr="00E91C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C0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C05">
            <w:pPr>
              <w:pStyle w:val="BodyText"/>
              <w:rPr>
                <w:lang w:val="en-NZ"/>
              </w:rPr>
            </w:pPr>
            <w:r w:rsidRPr="00E91C05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C05">
            <w:pPr>
              <w:pStyle w:val="BodyText"/>
              <w:rPr>
                <w:lang w:val="en-NZ"/>
              </w:rPr>
            </w:pPr>
            <w:r w:rsidRPr="00E91C05">
              <w:t>Permits are issued, monit</w:t>
            </w:r>
            <w:r w:rsidRPr="00E91C05">
              <w:t>ored and recorded in accordance with workplace procedures</w:t>
            </w:r>
          </w:p>
        </w:tc>
      </w:tr>
      <w:tr w:rsidTr="00E91C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C0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C05">
            <w:pPr>
              <w:pStyle w:val="BodyText"/>
              <w:rPr>
                <w:lang w:val="en-NZ"/>
              </w:rPr>
            </w:pPr>
            <w:r w:rsidRPr="00E91C05">
              <w:rPr>
                <w:rStyle w:val="SpecialBold"/>
              </w:rPr>
              <w:t>2.7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C05">
            <w:pPr>
              <w:pStyle w:val="BodyText"/>
              <w:rPr>
                <w:lang w:val="en-NZ"/>
              </w:rPr>
            </w:pPr>
            <w:r w:rsidRPr="00E91C05">
              <w:t>Switching program is completed and outcomes  recorded in accordance with workplace procedures</w:t>
            </w:r>
          </w:p>
        </w:tc>
      </w:tr>
      <w:tr w:rsidTr="00E91C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C05" w:rsidP="00E91C05">
            <w:pPr>
              <w:pStyle w:val="BodyText"/>
            </w:pPr>
            <w:r w:rsidRPr="00E91C05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C05" w:rsidP="00E91C05">
            <w:pPr>
              <w:pStyle w:val="BodyText"/>
            </w:pPr>
            <w:r w:rsidRPr="00E91C05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C05">
            <w:pPr>
              <w:pStyle w:val="BodyText"/>
              <w:rPr>
                <w:lang w:val="en-NZ"/>
              </w:rPr>
            </w:pPr>
            <w:r w:rsidRPr="00E91C05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C05">
            <w:pPr>
              <w:pStyle w:val="BodyText"/>
              <w:rPr>
                <w:lang w:val="en-NZ"/>
              </w:rPr>
            </w:pPr>
            <w:r w:rsidRPr="00E91C05">
              <w:t xml:space="preserve">Equipment problems, abnormalities and status are reported in accordance with workplace </w:t>
            </w:r>
          </w:p>
        </w:tc>
      </w:tr>
      <w:tr w:rsidTr="00E91C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C0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C05">
            <w:pPr>
              <w:pStyle w:val="BodyText"/>
              <w:rPr>
                <w:lang w:val="en-NZ"/>
              </w:rPr>
            </w:pPr>
            <w:r w:rsidRPr="00E91C05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C05" w:rsidP="00E91C05">
            <w:pPr>
              <w:pStyle w:val="BodyText"/>
            </w:pPr>
            <w:r w:rsidRPr="00E91C05">
              <w:t>Documentation is updated in accordance with workplace procedures</w:t>
            </w:r>
          </w:p>
        </w:tc>
      </w:tr>
    </w:tbl>
    <w:p w:rsidR="00000000" w:rsidRPr="00E91C05" w:rsidP="00E91C05">
      <w:pPr>
        <w:pStyle w:val="NoPaddingFontSize1"/>
      </w:pPr>
    </w:p>
    <w:p w:rsidR="00000000" w:rsidRPr="00E91C05" w:rsidP="00E91C05">
      <w:pPr>
        <w:pStyle w:val="AllowPageBreak"/>
      </w:pPr>
    </w:p>
    <w:p w:rsidR="00000000" w:rsidRPr="00E91C05" w:rsidP="00E91C05">
      <w:pPr>
        <w:pStyle w:val="Heading1"/>
      </w:pPr>
      <w:bookmarkStart w:id="7" w:name="O_1193560"/>
      <w:bookmarkEnd w:id="7"/>
      <w:r w:rsidRPr="00E91C0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1C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C05" w:rsidP="00E91C05">
            <w:pPr>
              <w:pStyle w:val="BodyText"/>
            </w:pPr>
            <w:r w:rsidRPr="00E91C05">
              <w:t>Foundation skills essential to performance are explicit i</w:t>
            </w:r>
            <w:r w:rsidRPr="00E91C05">
              <w:t>n the performance criteria of this unit of competency.</w:t>
            </w:r>
          </w:p>
        </w:tc>
      </w:tr>
    </w:tbl>
    <w:p w:rsidR="00000000" w:rsidRPr="00E91C05" w:rsidP="00E91C05">
      <w:pPr>
        <w:pStyle w:val="NoPaddingFontSize1"/>
      </w:pPr>
    </w:p>
    <w:p w:rsidR="00000000" w:rsidRPr="00E91C05" w:rsidP="00E91C05">
      <w:pPr>
        <w:pStyle w:val="AllowPageBreak"/>
      </w:pPr>
    </w:p>
    <w:p w:rsidR="00000000" w:rsidRPr="00E91C05" w:rsidP="00E91C05">
      <w:pPr>
        <w:pStyle w:val="Heading1"/>
      </w:pPr>
      <w:bookmarkStart w:id="8" w:name="O_1193561"/>
      <w:bookmarkEnd w:id="8"/>
      <w:r w:rsidRPr="00E91C0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1C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C05" w:rsidP="00E91C05">
            <w:pPr>
              <w:pStyle w:val="BodyText"/>
            </w:pPr>
            <w:r w:rsidRPr="00E91C05">
              <w:t>Range is restricted to essential operating conditions and any other variables essential to the work environment.</w:t>
            </w:r>
          </w:p>
          <w:p w:rsidR="00000000" w:rsidRPr="00E91C05" w:rsidP="00E91C05">
            <w:pPr>
              <w:pStyle w:val="BodyText"/>
            </w:pPr>
            <w:r w:rsidRPr="00E91C05">
              <w:t>Non-essential conditions may be found in the UEP Electricity Supply Industry – Generation Sector Training Package Companion Volume Implementation Guide.</w:t>
            </w:r>
          </w:p>
        </w:tc>
      </w:tr>
    </w:tbl>
    <w:p w:rsidR="00000000" w:rsidRPr="00E91C05" w:rsidP="00E91C05">
      <w:pPr>
        <w:pStyle w:val="NoPaddingFontSize1"/>
      </w:pPr>
    </w:p>
    <w:p w:rsidR="00000000" w:rsidRPr="00E91C05" w:rsidP="00E91C05">
      <w:pPr>
        <w:pStyle w:val="AllowPageBreak"/>
      </w:pPr>
    </w:p>
    <w:p w:rsidR="00000000" w:rsidRPr="00E91C05" w:rsidP="00E91C05">
      <w:pPr>
        <w:pStyle w:val="Heading1"/>
      </w:pPr>
      <w:bookmarkStart w:id="9" w:name="O_1193562"/>
      <w:bookmarkEnd w:id="9"/>
      <w:r w:rsidRPr="00E91C0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1C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C05" w:rsidP="00E91C05">
            <w:pPr>
              <w:pStyle w:val="BodyText"/>
            </w:pPr>
            <w:r w:rsidRPr="00E91C05">
              <w:t>This unit replaces and is equivalent to UEPOPS456 Perform</w:t>
            </w:r>
            <w:r w:rsidRPr="00E91C05">
              <w:t xml:space="preserve"> switching to a switching program.</w:t>
            </w:r>
          </w:p>
        </w:tc>
      </w:tr>
    </w:tbl>
    <w:p w:rsidR="00000000" w:rsidRPr="00E91C05" w:rsidP="00E91C05">
      <w:pPr>
        <w:pStyle w:val="NoPaddingFontSize1"/>
      </w:pPr>
    </w:p>
    <w:p w:rsidR="00000000" w:rsidRPr="00E91C05" w:rsidP="00E91C05">
      <w:pPr>
        <w:pStyle w:val="AllowPageBreak"/>
      </w:pPr>
    </w:p>
    <w:p w:rsidR="00000000" w:rsidRPr="00E91C05" w:rsidP="00E91C05">
      <w:pPr>
        <w:pStyle w:val="Heading1"/>
      </w:pPr>
      <w:bookmarkStart w:id="10" w:name="O_1193569"/>
      <w:bookmarkEnd w:id="10"/>
      <w:r w:rsidRPr="00E91C05">
        <w:t>Links</w:t>
      </w:r>
    </w:p>
    <w:p w:rsidR="00000000" w:rsidRPr="00E91C05" w:rsidP="00D31894">
      <w:pPr>
        <w:pStyle w:val="BodyText"/>
      </w:pPr>
      <w:r w:rsidRPr="00E91C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1D3EA8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E91C05" w:rsidP="00D31894">
      <w:pPr>
        <w:pStyle w:val="BodyText"/>
        <w:sectPr w:rsidSect="00E91C0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91C05" w:rsidP="00E91C05">
      <w:pPr>
        <w:pStyle w:val="SuperHeading"/>
      </w:pPr>
      <w:r w:rsidRPr="00E91C05">
        <w:t>A</w:t>
      </w:r>
      <w:r w:rsidRPr="00E91C05">
        <w:t>ssessment Requirements for UEPOPS124 Perform switching to a switching program</w:t>
      </w:r>
    </w:p>
    <w:p w:rsidR="00000000" w:rsidRPr="00E91C05" w:rsidP="00E91C05">
      <w:pPr>
        <w:pStyle w:val="Heading1"/>
      </w:pPr>
      <w:bookmarkStart w:id="11" w:name="O_1193564"/>
      <w:bookmarkEnd w:id="11"/>
      <w:r w:rsidRPr="00E91C0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1C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C05" w:rsidP="00E91C05">
            <w:pPr>
              <w:pStyle w:val="BodyText"/>
            </w:pPr>
            <w:r w:rsidRPr="00E91C05">
              <w:t>Release 1. This is the first release of this unit of competency in the UEP Electricity Supply Industry –</w:t>
            </w:r>
            <w:r w:rsidRPr="00E91C05">
              <w:t xml:space="preserve"> Generation Sector Training Package Release 2.0.</w:t>
            </w:r>
          </w:p>
        </w:tc>
      </w:tr>
    </w:tbl>
    <w:p w:rsidR="00000000" w:rsidRPr="00E91C05" w:rsidP="00E91C05">
      <w:pPr>
        <w:pStyle w:val="NoPaddingFontSize1"/>
      </w:pPr>
    </w:p>
    <w:p w:rsidR="00000000" w:rsidRPr="00E91C05" w:rsidP="00E91C05">
      <w:pPr>
        <w:pStyle w:val="AllowPageBreak"/>
      </w:pPr>
    </w:p>
    <w:p w:rsidR="00000000" w:rsidRPr="00E91C05" w:rsidP="00E91C05">
      <w:pPr>
        <w:pStyle w:val="Heading1"/>
      </w:pPr>
      <w:bookmarkStart w:id="12" w:name="O_1193565"/>
      <w:bookmarkEnd w:id="12"/>
      <w:r w:rsidRPr="00E91C0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1C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C05">
            <w:pPr>
              <w:pStyle w:val="BodyText"/>
              <w:rPr>
                <w:lang w:val="en-NZ"/>
              </w:rPr>
            </w:pPr>
            <w:r w:rsidRPr="00E91C05">
              <w:t>Evidence required to demonstrate competence in this unit must be relevant to and satisfy all the requirements of the elements and performance criteria on at least tw</w:t>
            </w:r>
            <w:r w:rsidRPr="00E91C05">
              <w:t xml:space="preserve">o separate occasions and include: </w:t>
            </w:r>
          </w:p>
        </w:tc>
      </w:tr>
      <w:tr w:rsidTr="00E91C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C05" w:rsidP="00E91C05">
            <w:pPr>
              <w:pStyle w:val="ListBullet"/>
            </w:pPr>
            <w:r w:rsidRPr="00E91C05">
              <w:t xml:space="preserve">acquiring and analysing system operation information </w:t>
            </w:r>
          </w:p>
          <w:p w:rsidR="00000000" w:rsidRPr="00E91C05" w:rsidP="00E91C05">
            <w:pPr>
              <w:pStyle w:val="ListBullet"/>
            </w:pPr>
            <w:r w:rsidRPr="00E91C05">
              <w:t>applying work health and safety (WHS)/occupational health and safety (OHS) regulations, including:</w:t>
            </w:r>
          </w:p>
          <w:p w:rsidR="00000000" w:rsidRPr="00E91C05" w:rsidP="00E91C05">
            <w:pPr>
              <w:pStyle w:val="ListBullet2"/>
            </w:pPr>
            <w:r w:rsidRPr="00E91C05">
              <w:t>emergency procedures</w:t>
            </w:r>
          </w:p>
          <w:p w:rsidR="00000000" w:rsidRPr="00E91C05" w:rsidP="00E91C05">
            <w:pPr>
              <w:pStyle w:val="ListBullet2"/>
            </w:pPr>
            <w:r w:rsidRPr="00E91C05">
              <w:t>risk control measures</w:t>
            </w:r>
          </w:p>
          <w:p w:rsidR="00000000" w:rsidRPr="00E91C05" w:rsidP="00E91C05">
            <w:pPr>
              <w:pStyle w:val="ListBullet2"/>
            </w:pPr>
            <w:r w:rsidRPr="00E91C05">
              <w:t>safe working practices</w:t>
            </w:r>
          </w:p>
          <w:p w:rsidR="00000000" w:rsidRPr="00E91C05" w:rsidP="00E91C05">
            <w:pPr>
              <w:pStyle w:val="ListBullet"/>
            </w:pPr>
            <w:r w:rsidRPr="00E91C05">
              <w:t>carrying out switching program</w:t>
            </w:r>
          </w:p>
          <w:p w:rsidR="00000000" w:rsidRPr="00E91C05" w:rsidP="00E91C05">
            <w:pPr>
              <w:pStyle w:val="ListBullet"/>
            </w:pPr>
            <w:r w:rsidRPr="00E91C05">
              <w:t>communicating with personnel</w:t>
            </w:r>
          </w:p>
          <w:p w:rsidR="00000000" w:rsidRPr="00E91C05" w:rsidP="00E91C05">
            <w:pPr>
              <w:pStyle w:val="ListBullet"/>
            </w:pPr>
            <w:r w:rsidRPr="00E91C05">
              <w:t>completing documentation using recording procedures</w:t>
            </w:r>
          </w:p>
          <w:p w:rsidR="00000000" w:rsidRPr="00E91C05" w:rsidP="00E91C05">
            <w:pPr>
              <w:pStyle w:val="ListBullet"/>
            </w:pPr>
            <w:r w:rsidRPr="00E91C05">
              <w:t>directing and coordinating switching programs</w:t>
            </w:r>
          </w:p>
          <w:p w:rsidR="00000000" w:rsidRPr="00E91C05" w:rsidP="00E91C05">
            <w:pPr>
              <w:pStyle w:val="ListBullet"/>
            </w:pPr>
            <w:r w:rsidRPr="00E91C05">
              <w:t>implementing regulations, legislative requirements, codes of practice, manufacturers’ recommenda</w:t>
            </w:r>
            <w:r w:rsidRPr="00E91C05">
              <w:t>tions and specifications, and environmental requirements</w:t>
            </w:r>
          </w:p>
          <w:p w:rsidR="00000000" w:rsidRPr="00E91C05" w:rsidP="00E91C05">
            <w:pPr>
              <w:pStyle w:val="ListBullet"/>
            </w:pPr>
            <w:r w:rsidRPr="00E91C05">
              <w:t>interpreting manuals</w:t>
            </w:r>
          </w:p>
          <w:p w:rsidR="00000000" w:rsidRPr="00E91C05" w:rsidP="00E91C05">
            <w:pPr>
              <w:pStyle w:val="ListBullet"/>
            </w:pPr>
            <w:r w:rsidRPr="00E91C05">
              <w:t>preparing, planning and prioritising work for switching programs</w:t>
            </w:r>
          </w:p>
          <w:p w:rsidR="00000000" w:rsidRPr="00E91C05" w:rsidP="00E91C05">
            <w:pPr>
              <w:pStyle w:val="ListBullet"/>
            </w:pPr>
            <w:r w:rsidRPr="00E91C05">
              <w:t>using permit to work system</w:t>
            </w:r>
          </w:p>
          <w:p w:rsidR="00000000" w:rsidRPr="00E91C05" w:rsidP="00E91C05">
            <w:pPr>
              <w:pStyle w:val="ListBullet"/>
            </w:pPr>
            <w:r w:rsidRPr="00E91C05">
              <w:t>working with switching operations and procedures.</w:t>
            </w:r>
          </w:p>
        </w:tc>
      </w:tr>
    </w:tbl>
    <w:p w:rsidR="00000000" w:rsidRPr="00E91C05" w:rsidP="00E91C05">
      <w:pPr>
        <w:pStyle w:val="NoPaddingFontSize1"/>
      </w:pPr>
    </w:p>
    <w:p w:rsidR="00000000" w:rsidRPr="00E91C05" w:rsidP="00E91C05">
      <w:pPr>
        <w:pStyle w:val="AllowPageBreak"/>
      </w:pPr>
    </w:p>
    <w:p w:rsidR="00000000" w:rsidRPr="00E91C05" w:rsidP="00E91C05">
      <w:pPr>
        <w:pStyle w:val="Heading1"/>
      </w:pPr>
      <w:bookmarkStart w:id="13" w:name="O_1193566"/>
      <w:bookmarkEnd w:id="13"/>
      <w:r w:rsidRPr="00E91C0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1C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C05">
            <w:pPr>
              <w:pStyle w:val="BodyText"/>
              <w:rPr>
                <w:lang w:val="en-NZ"/>
              </w:rPr>
            </w:pPr>
            <w:r w:rsidRPr="00E91C05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E91C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C05" w:rsidP="00E91C05">
            <w:pPr>
              <w:pStyle w:val="ListBullet"/>
            </w:pPr>
            <w:r w:rsidRPr="00E91C05">
              <w:t>arrangements of power generation plant</w:t>
            </w:r>
          </w:p>
          <w:p w:rsidR="00000000" w:rsidRPr="00E91C05" w:rsidP="00E91C05">
            <w:pPr>
              <w:pStyle w:val="ListBullet"/>
            </w:pPr>
            <w:r w:rsidRPr="00E91C05">
              <w:t>implementation of s</w:t>
            </w:r>
            <w:r w:rsidRPr="00E91C05">
              <w:t>witching programs</w:t>
            </w:r>
          </w:p>
          <w:p w:rsidR="00000000" w:rsidRPr="00E91C05" w:rsidP="00E91C05">
            <w:pPr>
              <w:pStyle w:val="ListBullet"/>
            </w:pPr>
            <w:r w:rsidRPr="00E91C05">
              <w:t>manuals</w:t>
            </w:r>
          </w:p>
          <w:p w:rsidR="00000000" w:rsidRPr="00E91C05" w:rsidP="00E91C05">
            <w:pPr>
              <w:pStyle w:val="ListBullet"/>
            </w:pPr>
            <w:r w:rsidRPr="00E91C05">
              <w:t>permit to work system</w:t>
            </w:r>
          </w:p>
          <w:p w:rsidR="00000000" w:rsidRPr="00E91C05" w:rsidP="00E91C05">
            <w:pPr>
              <w:pStyle w:val="ListBullet"/>
            </w:pPr>
            <w:r w:rsidRPr="00E91C05">
              <w:t>power generation plant and equipment, location and operating parameters</w:t>
            </w:r>
          </w:p>
          <w:p w:rsidR="00000000" w:rsidRPr="00E91C05" w:rsidP="00E91C05">
            <w:pPr>
              <w:pStyle w:val="ListBullet"/>
            </w:pPr>
            <w:r w:rsidRPr="00E91C05">
              <w:t>regulations, legislative requirements, codes of practice, manufacturers’ recommendations and specifications, and environmental requireme</w:t>
            </w:r>
            <w:r w:rsidRPr="00E91C05">
              <w:t>nts</w:t>
            </w:r>
          </w:p>
          <w:p w:rsidR="00000000" w:rsidRPr="00E91C05" w:rsidP="00E91C05">
            <w:pPr>
              <w:pStyle w:val="ListBullet"/>
            </w:pPr>
            <w:r w:rsidRPr="00E91C05">
              <w:t>switching operations and procedures</w:t>
            </w:r>
          </w:p>
          <w:p w:rsidR="00000000" w:rsidRPr="00E91C05" w:rsidP="00E91C05">
            <w:pPr>
              <w:pStyle w:val="ListBullet"/>
            </w:pPr>
            <w:r w:rsidRPr="00E91C05">
              <w:t>WHS/OHS requirements, including:</w:t>
            </w:r>
          </w:p>
          <w:p w:rsidR="00000000" w:rsidRPr="00E91C05" w:rsidP="00E91C05">
            <w:pPr>
              <w:pStyle w:val="ListBullet2"/>
            </w:pPr>
            <w:r w:rsidRPr="00E91C05">
              <w:t>emergency procedures</w:t>
            </w:r>
          </w:p>
          <w:p w:rsidR="00000000" w:rsidRPr="00E91C05" w:rsidP="00E91C05">
            <w:pPr>
              <w:pStyle w:val="ListBullet2"/>
            </w:pPr>
            <w:r w:rsidRPr="00E91C05">
              <w:t xml:space="preserve">risk control measures </w:t>
            </w:r>
          </w:p>
          <w:p w:rsidR="00000000" w:rsidRPr="00E91C05" w:rsidP="00E91C05">
            <w:pPr>
              <w:pStyle w:val="ListBullet2"/>
            </w:pPr>
            <w:r w:rsidRPr="00E91C05">
              <w:t xml:space="preserve">safe working practices </w:t>
            </w:r>
          </w:p>
          <w:p w:rsidR="00000000" w:rsidRPr="00E91C05" w:rsidP="00E91C05">
            <w:pPr>
              <w:pStyle w:val="ListBullet"/>
            </w:pPr>
            <w:r w:rsidRPr="00E91C05">
              <w:t>workplace policies and procedures</w:t>
            </w:r>
          </w:p>
          <w:p w:rsidR="00000000" w:rsidRPr="00E91C05" w:rsidP="00E91C05">
            <w:pPr>
              <w:pStyle w:val="ListBullet"/>
            </w:pPr>
            <w:r w:rsidRPr="00E91C05">
              <w:t>workplace documentation.</w:t>
            </w:r>
          </w:p>
        </w:tc>
      </w:tr>
    </w:tbl>
    <w:p w:rsidR="00000000" w:rsidRPr="00E91C05" w:rsidP="00E91C05">
      <w:pPr>
        <w:pStyle w:val="NoPaddingFontSize1"/>
      </w:pPr>
    </w:p>
    <w:p w:rsidR="00000000" w:rsidRPr="00E91C05" w:rsidP="00E91C05">
      <w:pPr>
        <w:pStyle w:val="AllowPageBreak"/>
      </w:pPr>
    </w:p>
    <w:p w:rsidR="00000000" w:rsidRPr="00E91C05" w:rsidP="00E91C05">
      <w:pPr>
        <w:pStyle w:val="Heading1"/>
      </w:pPr>
      <w:bookmarkStart w:id="14" w:name="O_1193567"/>
      <w:bookmarkEnd w:id="14"/>
      <w:r w:rsidRPr="00E91C0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1C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C05" w:rsidP="00E91C05">
            <w:pPr>
              <w:pStyle w:val="BodyText"/>
            </w:pPr>
            <w:r w:rsidRPr="00E91C05">
              <w:t xml:space="preserve">Assessors must hold credentials specified within the Standards for Registered Training Organisations current at the time of assessment. </w:t>
            </w:r>
          </w:p>
          <w:p w:rsidR="00000000" w:rsidRPr="00E91C05" w:rsidP="00E91C05">
            <w:pPr>
              <w:pStyle w:val="BodyText"/>
            </w:pPr>
            <w:r w:rsidRPr="00E91C05">
              <w:t>Assessment must satisfy the Principles of Assessment and Rules of Evidence and all regulatory requirements included wit</w:t>
            </w:r>
            <w:r w:rsidRPr="00E91C05">
              <w:t>hin the Standards for Registered Training Organisations current at the time of assessment.</w:t>
            </w:r>
          </w:p>
          <w:p w:rsidR="00000000" w:rsidRPr="00E91C05" w:rsidP="00E91C05">
            <w:pPr>
              <w:pStyle w:val="BodyText"/>
            </w:pPr>
            <w:r w:rsidRPr="00E91C05">
              <w:t>Assessment must occur in workplace operational situations where it is appropriate to do so; where this is not appropriate, assessment must occur in simulated workpla</w:t>
            </w:r>
            <w:r w:rsidRPr="00E91C05">
              <w:t>ce operational situations that replicate workplace conditions.</w:t>
            </w:r>
          </w:p>
          <w:p w:rsidR="00000000" w:rsidRPr="00E91C05" w:rsidP="00E91C05">
            <w:pPr>
              <w:pStyle w:val="BodyText"/>
            </w:pPr>
            <w:r w:rsidRPr="00E91C05">
              <w:t>Assessment processes and techniques must be appropriate to the language, literacy and numeracy requirements of the work being performed and the needs of the candidate.</w:t>
            </w:r>
          </w:p>
          <w:p w:rsidR="00000000" w:rsidRPr="00E91C05" w:rsidP="00E91C05">
            <w:pPr>
              <w:pStyle w:val="BodyText"/>
            </w:pPr>
            <w:r w:rsidRPr="00E91C05">
              <w:t xml:space="preserve">Resources for assessment </w:t>
            </w:r>
            <w:r w:rsidRPr="00E91C05">
              <w:t>must include access to:</w:t>
            </w:r>
          </w:p>
          <w:p w:rsidR="00000000" w:rsidRPr="00E91C05" w:rsidP="00E91C05">
            <w:pPr>
              <w:pStyle w:val="ListBullet"/>
            </w:pPr>
            <w:r w:rsidRPr="00E91C05">
              <w:t>a range of relevant exercises, case studies and/or other simulations</w:t>
            </w:r>
          </w:p>
          <w:p w:rsidR="00000000" w:rsidRPr="00E91C05" w:rsidP="00E91C05">
            <w:pPr>
              <w:pStyle w:val="ListBullet"/>
            </w:pPr>
            <w:r w:rsidRPr="00E91C05">
              <w:t xml:space="preserve">relevant and appropriate materials, tools, equipment and personal protective equipment (PPE) currently used in industry </w:t>
            </w:r>
          </w:p>
          <w:p w:rsidR="00000000" w:rsidRPr="00E91C05" w:rsidP="00E91C05">
            <w:pPr>
              <w:pStyle w:val="ListBullet"/>
            </w:pPr>
            <w:r w:rsidRPr="00E91C05">
              <w:t>applicable documentation, including workp</w:t>
            </w:r>
            <w:r w:rsidRPr="00E91C05">
              <w:t>lace procedures, equipment specifications, regulations, codes of practice and operation manuals.</w:t>
            </w:r>
          </w:p>
        </w:tc>
      </w:tr>
    </w:tbl>
    <w:p w:rsidR="00000000" w:rsidRPr="00E91C05" w:rsidP="00E91C05">
      <w:pPr>
        <w:pStyle w:val="NoPaddingFontSize1"/>
      </w:pPr>
    </w:p>
    <w:p w:rsidR="00000000" w:rsidRPr="00E91C05" w:rsidP="00E91C05">
      <w:pPr>
        <w:pStyle w:val="AllowPageBreak"/>
      </w:pPr>
    </w:p>
    <w:p w:rsidR="00000000" w:rsidRPr="00E91C05" w:rsidP="00E91C05">
      <w:pPr>
        <w:pStyle w:val="Heading1"/>
      </w:pPr>
      <w:bookmarkStart w:id="15" w:name="O_1193570"/>
      <w:bookmarkEnd w:id="15"/>
      <w:r w:rsidRPr="00E91C05">
        <w:t>Links</w:t>
      </w:r>
    </w:p>
    <w:p w:rsidR="00000000" w:rsidRPr="00E91C05" w:rsidP="00D31894">
      <w:pPr>
        <w:pStyle w:val="BodyText"/>
      </w:pPr>
      <w:r w:rsidRPr="00E91C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1D3EA8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E91C05" w:rsidP="00E91C05"/>
    <w:sectPr w:rsidSect="00E91C0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C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C05" w:rsidRPr="00D31894" w:rsidP="00D318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C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894" w:rsidP="00E91C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1894" w:rsidP="00E91C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D31894" w:rsidP="00E91C0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C05" w:rsidP="00E91C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31894">
      <w:t>Approved</w:t>
    </w:r>
    <w:r w:rsidR="00D3189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3189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31894">
      <w:rPr>
        <w:noProof/>
      </w:rPr>
      <w:t>4</w:t>
    </w:r>
    <w:r>
      <w:rPr>
        <w:noProof/>
      </w:rPr>
      <w:fldChar w:fldCharType="end"/>
    </w:r>
  </w:p>
  <w:p w:rsidR="00E91C05" w:rsidP="00E91C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3189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31894">
      <w:t>Powering Skills Organisation</w:t>
    </w:r>
    <w:r w:rsidR="00D31894">
      <w:fldChar w:fldCharType="end"/>
    </w:r>
  </w:p>
  <w:p w:rsidR="00E91C05" w:rsidP="00E91C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C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8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1C05" w:rsidRPr="00D31894" w:rsidP="00D318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C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894" w:rsidRPr="002D2AF8" w:rsidP="00E91C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UEPOPS124 Perform switching to a switching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31894" w:rsidP="00E91C0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C05" w:rsidRPr="002D2AF8" w:rsidP="00E91C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31894">
      <w:t>UEPOPS124 Perform switching to a switching program</w:t>
    </w:r>
    <w:r w:rsidR="00D3189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31894">
      <w:rPr>
        <w:noProof/>
      </w:rPr>
      <w:t>2 March 2025</w:t>
    </w:r>
    <w:r>
      <w:fldChar w:fldCharType="end"/>
    </w:r>
  </w:p>
  <w:p w:rsidR="00E91C05" w:rsidP="00E91C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104FD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1AE4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D6097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1C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1C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1C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1C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1C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1C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1C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1C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1C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1C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1C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1C05"/>
  </w:style>
  <w:style w:type="character" w:customStyle="1" w:styleId="Heading1Char">
    <w:name w:val="Heading 1 Char"/>
    <w:basedOn w:val="DefaultParagraphFont"/>
    <w:link w:val="Heading1"/>
    <w:rsid w:val="00E91C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1C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1C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1C0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1C05"/>
    <w:rPr>
      <w:b/>
      <w:spacing w:val="0"/>
    </w:rPr>
  </w:style>
  <w:style w:type="paragraph" w:styleId="ListBullet2">
    <w:name w:val="List Bullet 2"/>
    <w:basedOn w:val="List2"/>
    <w:rsid w:val="00E91C0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91C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1C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91C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1C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1C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1C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1C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1C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1C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1C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1C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1C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1C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1C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1C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1C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1C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1C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1C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1C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1C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1C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1C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1C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1C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1C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1C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1C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1C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1C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1C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1C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1C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1C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1C05"/>
    <w:rPr>
      <w:i/>
    </w:rPr>
  </w:style>
  <w:style w:type="paragraph" w:styleId="Caption">
    <w:name w:val="caption"/>
    <w:basedOn w:val="BodyText"/>
    <w:next w:val="Normal"/>
    <w:qFormat/>
    <w:rsid w:val="00E91C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1C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1C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1C05"/>
  </w:style>
  <w:style w:type="paragraph" w:styleId="TableofFigures">
    <w:name w:val="table of figures"/>
    <w:basedOn w:val="Normal"/>
    <w:next w:val="Normal"/>
    <w:semiHidden/>
    <w:rsid w:val="00E91C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1C0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91C05"/>
    <w:rPr>
      <w:rFonts w:ascii="Wingdings" w:hAnsi="Wingdings"/>
    </w:rPr>
  </w:style>
  <w:style w:type="paragraph" w:customStyle="1" w:styleId="TableHeading">
    <w:name w:val="Table Heading"/>
    <w:basedOn w:val="HeadingBase"/>
    <w:rsid w:val="00E91C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1C05"/>
    <w:rPr>
      <w:color w:val="0033CC"/>
      <w:u w:val="none"/>
    </w:rPr>
  </w:style>
  <w:style w:type="paragraph" w:customStyle="1" w:styleId="BodyTextRight">
    <w:name w:val="Body Text Right"/>
    <w:basedOn w:val="BodyText"/>
    <w:rsid w:val="00E91C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1C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1C0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1C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1C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1C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1C05"/>
    <w:rPr>
      <w:sz w:val="32"/>
    </w:rPr>
  </w:style>
  <w:style w:type="paragraph" w:customStyle="1" w:styleId="HeadingProcedure">
    <w:name w:val="Heading Procedure"/>
    <w:basedOn w:val="HeadingBase"/>
    <w:next w:val="Normal"/>
    <w:rsid w:val="00E91C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1C05"/>
    <w:pPr>
      <w:spacing w:before="60" w:after="60"/>
    </w:pPr>
  </w:style>
  <w:style w:type="paragraph" w:styleId="ListContinue">
    <w:name w:val="List Continue"/>
    <w:basedOn w:val="List"/>
    <w:rsid w:val="00E91C05"/>
    <w:pPr>
      <w:ind w:firstLine="0"/>
    </w:pPr>
  </w:style>
  <w:style w:type="paragraph" w:customStyle="1" w:styleId="ListNote">
    <w:name w:val="List Note"/>
    <w:basedOn w:val="List"/>
    <w:rsid w:val="00E91C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1C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1C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1C05"/>
    <w:rPr>
      <w:rFonts w:ascii="Courier New" w:hAnsi="Courier New"/>
    </w:rPr>
  </w:style>
  <w:style w:type="paragraph" w:customStyle="1" w:styleId="NoteBullet">
    <w:name w:val="Note Bullet"/>
    <w:basedOn w:val="Note"/>
    <w:rsid w:val="00E91C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1C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1C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1C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1C0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91C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1C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1C05"/>
    <w:rPr>
      <w:b/>
      <w:smallCaps/>
    </w:rPr>
  </w:style>
  <w:style w:type="paragraph" w:customStyle="1" w:styleId="TableListNumber">
    <w:name w:val="Table List Number"/>
    <w:basedOn w:val="ListNumber"/>
    <w:rsid w:val="00E91C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1C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1C05"/>
    <w:pPr>
      <w:numPr>
        <w:numId w:val="9"/>
      </w:numPr>
    </w:pPr>
  </w:style>
  <w:style w:type="paragraph" w:customStyle="1" w:styleId="ListAlpha2">
    <w:name w:val="List Alpha 2"/>
    <w:basedOn w:val="List2"/>
    <w:rsid w:val="00E91C05"/>
    <w:pPr>
      <w:numPr>
        <w:numId w:val="8"/>
      </w:numPr>
    </w:pPr>
  </w:style>
  <w:style w:type="paragraph" w:styleId="List2">
    <w:name w:val="List 2"/>
    <w:basedOn w:val="BodyText"/>
    <w:rsid w:val="00E91C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1C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1C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1C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1C0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1C0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91C05"/>
    <w:pPr>
      <w:numPr>
        <w:numId w:val="4"/>
      </w:numPr>
    </w:pPr>
  </w:style>
  <w:style w:type="paragraph" w:styleId="ListContinue2">
    <w:name w:val="List Continue 2"/>
    <w:basedOn w:val="List2"/>
    <w:rsid w:val="00E91C05"/>
    <w:pPr>
      <w:ind w:firstLine="0"/>
    </w:pPr>
  </w:style>
  <w:style w:type="paragraph" w:styleId="ListContinue3">
    <w:name w:val="List Continue 3"/>
    <w:basedOn w:val="List3"/>
    <w:rsid w:val="00E91C05"/>
    <w:pPr>
      <w:ind w:left="1021" w:firstLine="0"/>
    </w:pPr>
  </w:style>
  <w:style w:type="paragraph" w:styleId="ListContinue4">
    <w:name w:val="List Continue 4"/>
    <w:basedOn w:val="List4"/>
    <w:rsid w:val="00E91C05"/>
    <w:pPr>
      <w:ind w:firstLine="0"/>
    </w:pPr>
  </w:style>
  <w:style w:type="paragraph" w:styleId="ListContinue5">
    <w:name w:val="List Continue 5"/>
    <w:basedOn w:val="List5"/>
    <w:rsid w:val="00E91C05"/>
    <w:pPr>
      <w:ind w:firstLine="0"/>
    </w:pPr>
  </w:style>
  <w:style w:type="paragraph" w:styleId="ListNumber3">
    <w:name w:val="List Number 3"/>
    <w:basedOn w:val="List3"/>
    <w:rsid w:val="00E91C05"/>
    <w:pPr>
      <w:numPr>
        <w:numId w:val="5"/>
      </w:numPr>
    </w:pPr>
  </w:style>
  <w:style w:type="paragraph" w:styleId="ListNumber4">
    <w:name w:val="List Number 4"/>
    <w:basedOn w:val="List4"/>
    <w:rsid w:val="00E91C05"/>
    <w:pPr>
      <w:numPr>
        <w:numId w:val="6"/>
      </w:numPr>
    </w:pPr>
  </w:style>
  <w:style w:type="paragraph" w:styleId="ListNumber5">
    <w:name w:val="List Number 5"/>
    <w:basedOn w:val="List5"/>
    <w:rsid w:val="00E91C05"/>
    <w:pPr>
      <w:numPr>
        <w:numId w:val="7"/>
      </w:numPr>
    </w:pPr>
  </w:style>
  <w:style w:type="paragraph" w:styleId="BlockText">
    <w:name w:val="Block Text"/>
    <w:basedOn w:val="Normal"/>
    <w:rsid w:val="00E91C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1C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1C05"/>
    <w:rPr>
      <w:sz w:val="16"/>
      <w:vertAlign w:val="superscript"/>
    </w:rPr>
  </w:style>
  <w:style w:type="character" w:customStyle="1" w:styleId="Symbols">
    <w:name w:val="Symbols"/>
    <w:basedOn w:val="DefaultParagraphFont"/>
    <w:rsid w:val="00E91C05"/>
    <w:rPr>
      <w:rFonts w:ascii="Symbol" w:hAnsi="Symbol"/>
    </w:rPr>
  </w:style>
  <w:style w:type="character" w:customStyle="1" w:styleId="MenuOptions">
    <w:name w:val="Menu Options"/>
    <w:basedOn w:val="DefaultParagraphFont"/>
    <w:rsid w:val="00E91C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1C05"/>
    <w:rPr>
      <w:b/>
    </w:rPr>
  </w:style>
  <w:style w:type="character" w:customStyle="1" w:styleId="Underlined">
    <w:name w:val="Underlined"/>
    <w:basedOn w:val="DefaultParagraphFont"/>
    <w:rsid w:val="00E91C05"/>
    <w:rPr>
      <w:u w:val="single"/>
    </w:rPr>
  </w:style>
  <w:style w:type="paragraph" w:customStyle="1" w:styleId="TableBodyTextRight">
    <w:name w:val="Table Body Text Right"/>
    <w:basedOn w:val="TableBodyText"/>
    <w:rsid w:val="00E91C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1C05"/>
    <w:rPr>
      <w:sz w:val="18"/>
    </w:rPr>
  </w:style>
  <w:style w:type="paragraph" w:customStyle="1" w:styleId="BodySmallRight">
    <w:name w:val="Body Small Right"/>
    <w:basedOn w:val="BodyTextRight"/>
    <w:rsid w:val="00E91C05"/>
    <w:rPr>
      <w:sz w:val="18"/>
      <w:szCs w:val="18"/>
    </w:rPr>
  </w:style>
  <w:style w:type="paragraph" w:customStyle="1" w:styleId="MarginEdition">
    <w:name w:val="Margin Edition"/>
    <w:basedOn w:val="MarginNote"/>
    <w:rsid w:val="00E91C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1C05"/>
    <w:rPr>
      <w:sz w:val="2"/>
      <w:szCs w:val="2"/>
    </w:rPr>
  </w:style>
  <w:style w:type="character" w:customStyle="1" w:styleId="Small">
    <w:name w:val="Small"/>
    <w:basedOn w:val="DefaultParagraphFont"/>
    <w:rsid w:val="00E91C05"/>
    <w:rPr>
      <w:sz w:val="16"/>
    </w:rPr>
  </w:style>
  <w:style w:type="paragraph" w:customStyle="1" w:styleId="WideTable">
    <w:name w:val="Wide Table"/>
    <w:basedOn w:val="Normal"/>
    <w:rsid w:val="00E91C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1C05"/>
  </w:style>
  <w:style w:type="paragraph" w:styleId="Quote">
    <w:name w:val="Quote"/>
    <w:basedOn w:val="Heading1"/>
    <w:link w:val="QuoteChar"/>
    <w:qFormat/>
    <w:rsid w:val="00E91C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1C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1C05"/>
    <w:pPr>
      <w:pageBreakBefore/>
    </w:pPr>
  </w:style>
  <w:style w:type="paragraph" w:customStyle="1" w:styleId="Border">
    <w:name w:val="Border"/>
    <w:basedOn w:val="Normal"/>
    <w:qFormat/>
    <w:rsid w:val="00E91C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1C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1C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1C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1C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1C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1C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1C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1C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1C05"/>
    <w:rPr>
      <w:u w:val="single"/>
    </w:rPr>
  </w:style>
  <w:style w:type="character" w:customStyle="1" w:styleId="BoldandItalics">
    <w:name w:val="Bold and Italics"/>
    <w:qFormat/>
    <w:rsid w:val="00E91C05"/>
    <w:rPr>
      <w:b/>
      <w:i/>
      <w:u w:val="none"/>
    </w:rPr>
  </w:style>
  <w:style w:type="paragraph" w:styleId="BalloonText">
    <w:name w:val="Balloon Text"/>
    <w:basedOn w:val="Normal"/>
    <w:link w:val="BalloonTextChar"/>
    <w:rsid w:val="00E91C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1C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1C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1C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1C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1C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1C05"/>
    <w:pPr>
      <w:spacing w:before="0" w:after="0"/>
    </w:pPr>
  </w:style>
  <w:style w:type="paragraph" w:customStyle="1" w:styleId="BodyTextBold">
    <w:name w:val="Body Text Bold"/>
    <w:basedOn w:val="BodyText"/>
    <w:qFormat/>
    <w:rsid w:val="00E91C05"/>
    <w:rPr>
      <w:b/>
    </w:rPr>
  </w:style>
  <w:style w:type="character" w:styleId="Hyperlink">
    <w:name w:val="Hyperlink"/>
    <w:basedOn w:val="DefaultParagraphFont"/>
    <w:uiPriority w:val="99"/>
    <w:unhideWhenUsed/>
    <w:rsid w:val="00D318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966</Words>
  <Characters>6484</Characters>
  <Application>Microsoft Office Word</Application>
  <DocSecurity>0</DocSecurity>
  <Lines>231</Lines>
  <Paragraphs>130</Paragraphs>
  <ScaleCrop>false</ScaleCrop>
  <Company>Author-it Software Corporation Ltd.</Company>
  <LinksUpToDate>false</LinksUpToDate>
  <CharactersWithSpaces>7320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UEPOPS124 Perform switching to a switching program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2025-03-01T17:22:00Z</dcterms:created>
  <dcterms:modified xsi:type="dcterms:W3CDTF">2025-03-01T17:22:00Z</dcterms:modified>
</cp:coreProperties>
</file>