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A04" w:rsidP="000E1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UEPOPS118 Operate manual systems</w:t>
      </w:r>
      <w:r>
        <w:fldChar w:fldCharType="end"/>
      </w:r>
    </w:p>
    <w:p w:rsidR="000E1A04" w:rsidP="000E1A04">
      <w:pPr>
        <w:pStyle w:val="Version"/>
        <w:sectPr w:rsidSect="004B7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879" w:rsidP="004B7879">
      <w:pPr>
        <w:pStyle w:val="SuperHeading"/>
      </w:pPr>
      <w:r w:rsidRPr="004B7879">
        <w:t>Assessment Requirements for UEPOPS118 Operate manual systems</w:t>
      </w:r>
    </w:p>
    <w:p w:rsidR="00000000" w:rsidRPr="004B7879" w:rsidP="004B7879">
      <w:pPr>
        <w:pStyle w:val="Heading1"/>
      </w:pPr>
      <w:bookmarkStart w:id="1" w:name="O_1193412"/>
      <w:bookmarkEnd w:id="1"/>
      <w:r w:rsidRPr="004B78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79" w:rsidP="004B7879">
            <w:pPr>
              <w:pStyle w:val="BodyText"/>
            </w:pPr>
            <w:r w:rsidRPr="004B7879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4B7879" w:rsidP="004B7879">
      <w:pPr>
        <w:pStyle w:val="NoPaddingFontSize1"/>
      </w:pPr>
    </w:p>
    <w:p w:rsidR="00000000" w:rsidRPr="004B7879" w:rsidP="004B7879">
      <w:pPr>
        <w:pStyle w:val="AllowPageBreak"/>
      </w:pPr>
    </w:p>
    <w:p w:rsidR="00000000" w:rsidRPr="004B7879" w:rsidP="004B7879">
      <w:pPr>
        <w:pStyle w:val="Heading1"/>
      </w:pPr>
      <w:bookmarkStart w:id="2" w:name="O_1193413"/>
      <w:bookmarkEnd w:id="2"/>
      <w:r w:rsidRPr="004B78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79">
            <w:pPr>
              <w:pStyle w:val="BodyText"/>
              <w:rPr>
                <w:lang w:val="en-NZ"/>
              </w:rPr>
            </w:pPr>
            <w:r w:rsidRPr="004B7879">
              <w:t>Evidence required to d</w:t>
            </w:r>
            <w:r w:rsidRPr="004B7879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79" w:rsidP="004B7879">
            <w:pPr>
              <w:pStyle w:val="ListBullet"/>
            </w:pPr>
            <w:r w:rsidRPr="004B7879">
              <w:t>applying work health and safety (WHS)/occupational health and safety (OHS) r</w:t>
            </w:r>
            <w:r w:rsidRPr="004B7879">
              <w:t>egulations, including:</w:t>
            </w:r>
          </w:p>
          <w:p w:rsidR="00000000" w:rsidRPr="004B7879" w:rsidP="004B7879">
            <w:pPr>
              <w:pStyle w:val="ListBullet2"/>
            </w:pPr>
            <w:r w:rsidRPr="004B7879">
              <w:t>emergency procedures</w:t>
            </w:r>
          </w:p>
          <w:p w:rsidR="00000000" w:rsidRPr="004B7879" w:rsidP="004B7879">
            <w:pPr>
              <w:pStyle w:val="ListBullet2"/>
            </w:pPr>
            <w:r w:rsidRPr="004B7879">
              <w:t>risk control measures</w:t>
            </w:r>
          </w:p>
          <w:p w:rsidR="00000000" w:rsidRPr="004B7879" w:rsidP="004B7879">
            <w:pPr>
              <w:pStyle w:val="ListBullet2"/>
            </w:pPr>
            <w:r w:rsidRPr="004B7879">
              <w:t>safe working practices</w:t>
            </w:r>
          </w:p>
          <w:p w:rsidR="00000000" w:rsidRPr="004B7879" w:rsidP="004B7879">
            <w:pPr>
              <w:pStyle w:val="ListBullet"/>
            </w:pPr>
            <w:r w:rsidRPr="004B7879">
              <w:t>communicating with personnel</w:t>
            </w:r>
          </w:p>
          <w:p w:rsidR="00000000" w:rsidRPr="004B7879" w:rsidP="004B7879">
            <w:pPr>
              <w:pStyle w:val="ListBullet"/>
            </w:pPr>
            <w:r w:rsidRPr="004B7879">
              <w:t>completing documentation using recording procedures</w:t>
            </w:r>
          </w:p>
          <w:p w:rsidR="00000000" w:rsidRPr="004B7879" w:rsidP="004B7879">
            <w:pPr>
              <w:pStyle w:val="ListBullet"/>
            </w:pPr>
            <w:r w:rsidRPr="004B7879">
              <w:t>identifying operation of power generation plant and equipment</w:t>
            </w:r>
          </w:p>
          <w:p w:rsidR="00000000" w:rsidRPr="004B7879" w:rsidP="004B7879">
            <w:pPr>
              <w:pStyle w:val="ListBullet"/>
            </w:pPr>
            <w:r w:rsidRPr="004B7879">
              <w:t>implementing regulations, legislative requirements, codes of practice, manufacturers’ recommendations and specifications, and environmental requirements</w:t>
            </w:r>
          </w:p>
          <w:p w:rsidR="00000000" w:rsidRPr="004B7879" w:rsidP="004B7879">
            <w:pPr>
              <w:pStyle w:val="ListBullet"/>
            </w:pPr>
            <w:r w:rsidRPr="004B7879">
              <w:t>interpreting manuals</w:t>
            </w:r>
          </w:p>
          <w:p w:rsidR="00000000" w:rsidRPr="004B7879" w:rsidP="004B7879">
            <w:pPr>
              <w:pStyle w:val="ListBullet"/>
            </w:pPr>
            <w:r w:rsidRPr="004B7879">
              <w:t>operating manual systems in a power generation facility</w:t>
            </w:r>
          </w:p>
          <w:p w:rsidR="00000000" w:rsidRPr="004B7879" w:rsidP="004B7879">
            <w:pPr>
              <w:pStyle w:val="ListBullet"/>
            </w:pPr>
            <w:r w:rsidRPr="004B7879">
              <w:t xml:space="preserve">planning manual operation </w:t>
            </w:r>
            <w:r w:rsidRPr="004B7879">
              <w:t>of power generation plant</w:t>
            </w:r>
          </w:p>
          <w:p w:rsidR="00000000" w:rsidRPr="004B7879" w:rsidP="004B7879">
            <w:pPr>
              <w:pStyle w:val="ListBullet"/>
            </w:pPr>
            <w:r w:rsidRPr="004B7879">
              <w:t>recognising power generation plant status.</w:t>
            </w:r>
          </w:p>
        </w:tc>
      </w:tr>
    </w:tbl>
    <w:p w:rsidR="00000000" w:rsidRPr="004B7879" w:rsidP="004B7879">
      <w:pPr>
        <w:pStyle w:val="NoPaddingFontSize1"/>
      </w:pPr>
    </w:p>
    <w:p w:rsidR="00000000" w:rsidRPr="004B7879" w:rsidP="004B7879">
      <w:pPr>
        <w:pStyle w:val="AllowPageBreak"/>
      </w:pPr>
    </w:p>
    <w:p w:rsidR="00000000" w:rsidRPr="004B7879" w:rsidP="004B7879">
      <w:pPr>
        <w:pStyle w:val="Heading1"/>
      </w:pPr>
      <w:bookmarkStart w:id="3" w:name="O_1193414"/>
      <w:bookmarkEnd w:id="3"/>
      <w:r w:rsidRPr="004B78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79">
            <w:pPr>
              <w:pStyle w:val="BodyText"/>
              <w:rPr>
                <w:lang w:val="en-NZ"/>
              </w:rPr>
            </w:pPr>
            <w:r w:rsidRPr="004B7879">
              <w:t>Evidence required to demonstrate competence in this unit must be relevant</w:t>
            </w:r>
            <w:r w:rsidRPr="004B7879">
              <w:t xml:space="preserve"> to and satisfy all the requirements of the elements and performance criteria and include knowledge of: </w:t>
            </w:r>
          </w:p>
        </w:tc>
      </w:tr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79" w:rsidP="004B7879">
            <w:pPr>
              <w:pStyle w:val="ListBullet"/>
            </w:pPr>
            <w:r w:rsidRPr="004B7879">
              <w:t>arrangements of power generation plant</w:t>
            </w:r>
          </w:p>
          <w:p w:rsidR="00000000" w:rsidRPr="004B7879" w:rsidP="004B7879">
            <w:pPr>
              <w:pStyle w:val="ListBullet"/>
            </w:pPr>
            <w:r w:rsidRPr="004B7879">
              <w:t>manuals</w:t>
            </w:r>
          </w:p>
          <w:p w:rsidR="00000000" w:rsidRPr="004B7879" w:rsidP="004B7879">
            <w:pPr>
              <w:pStyle w:val="ListBullet"/>
            </w:pPr>
            <w:r w:rsidRPr="004B7879">
              <w:t>power generation plant and equipment, including location and operating parameters</w:t>
            </w:r>
          </w:p>
          <w:p w:rsidR="00000000" w:rsidRPr="004B7879" w:rsidP="004B7879">
            <w:pPr>
              <w:pStyle w:val="ListBullet"/>
            </w:pPr>
            <w:r w:rsidRPr="004B7879">
              <w:t>regulations, legisla</w:t>
            </w:r>
            <w:r w:rsidRPr="004B7879">
              <w:t>tive requirements, codes of practice, manufacturers’ recommendations and specifications, and environmental requirements</w:t>
            </w:r>
          </w:p>
          <w:p w:rsidR="00000000" w:rsidRPr="004B7879" w:rsidP="004B7879">
            <w:pPr>
              <w:pStyle w:val="ListBullet"/>
            </w:pPr>
            <w:r w:rsidRPr="004B7879">
              <w:t>WHS/OHS legislated requirements, including:</w:t>
            </w:r>
          </w:p>
          <w:p w:rsidR="00000000" w:rsidRPr="004B7879" w:rsidP="004B7879">
            <w:pPr>
              <w:pStyle w:val="ListBullet2"/>
            </w:pPr>
            <w:r w:rsidRPr="004B7879">
              <w:t>emergency procedures</w:t>
            </w:r>
          </w:p>
          <w:p w:rsidR="00000000" w:rsidRPr="004B7879" w:rsidP="004B7879">
            <w:pPr>
              <w:pStyle w:val="ListBullet2"/>
            </w:pPr>
            <w:r w:rsidRPr="004B7879">
              <w:t>risk control measures</w:t>
            </w:r>
          </w:p>
          <w:p w:rsidR="00000000" w:rsidRPr="004B7879" w:rsidP="004B7879">
            <w:pPr>
              <w:pStyle w:val="ListBullet2"/>
            </w:pPr>
            <w:r w:rsidRPr="004B7879">
              <w:t xml:space="preserve">safe working practices </w:t>
            </w:r>
          </w:p>
          <w:p w:rsidR="00000000" w:rsidRPr="004B7879" w:rsidP="004B7879">
            <w:pPr>
              <w:pStyle w:val="ListBullet"/>
            </w:pPr>
            <w:r w:rsidRPr="004B7879">
              <w:t xml:space="preserve">workplace documentation </w:t>
            </w:r>
          </w:p>
          <w:p w:rsidR="00000000" w:rsidRPr="004B7879" w:rsidP="004B7879">
            <w:pPr>
              <w:pStyle w:val="ListBullet"/>
            </w:pPr>
            <w:r w:rsidRPr="004B7879">
              <w:t>workplace policies and procedures.</w:t>
            </w:r>
          </w:p>
        </w:tc>
      </w:tr>
    </w:tbl>
    <w:p w:rsidR="00000000" w:rsidRPr="004B7879" w:rsidP="004B7879">
      <w:pPr>
        <w:pStyle w:val="NoPaddingFontSize1"/>
      </w:pPr>
    </w:p>
    <w:p w:rsidR="00000000" w:rsidRPr="004B7879" w:rsidP="004B7879">
      <w:pPr>
        <w:pStyle w:val="AllowPageBreak"/>
      </w:pPr>
    </w:p>
    <w:p w:rsidR="00000000" w:rsidRPr="004B7879" w:rsidP="004B7879">
      <w:pPr>
        <w:pStyle w:val="Heading1"/>
      </w:pPr>
      <w:bookmarkStart w:id="4" w:name="O_1193415"/>
      <w:bookmarkEnd w:id="4"/>
      <w:r w:rsidRPr="004B78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8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79" w:rsidP="004B7879">
            <w:pPr>
              <w:pStyle w:val="BodyText"/>
            </w:pPr>
            <w:r w:rsidRPr="004B7879">
              <w:t xml:space="preserve">Assessors must hold credentials specified within the Standards for Registered Training Organisations current at the time of assessment. </w:t>
            </w:r>
          </w:p>
          <w:p w:rsidR="00000000" w:rsidRPr="004B7879" w:rsidP="004B7879">
            <w:pPr>
              <w:pStyle w:val="BodyText"/>
            </w:pPr>
            <w:r w:rsidRPr="004B787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B7879" w:rsidP="004B7879">
            <w:pPr>
              <w:pStyle w:val="BodyText"/>
            </w:pPr>
            <w:r w:rsidRPr="004B7879">
              <w:t>Assessment must occur in workplace operational</w:t>
            </w:r>
            <w:r w:rsidRPr="004B787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B7879" w:rsidP="004B7879">
            <w:pPr>
              <w:pStyle w:val="BodyText"/>
            </w:pPr>
            <w:r w:rsidRPr="004B7879">
              <w:t>Assessment processes and techniques must be appropriate to the language, l</w:t>
            </w:r>
            <w:r w:rsidRPr="004B7879">
              <w:t>iteracy and numeracy requirements of the work being performed and the needs of the candidate.</w:t>
            </w:r>
          </w:p>
          <w:p w:rsidR="00000000" w:rsidRPr="004B7879" w:rsidP="004B7879">
            <w:pPr>
              <w:pStyle w:val="BodyText"/>
            </w:pPr>
            <w:r w:rsidRPr="004B7879">
              <w:t>Resources for assessment must include access to:</w:t>
            </w:r>
          </w:p>
          <w:p w:rsidR="00000000" w:rsidRPr="004B7879" w:rsidP="004B7879">
            <w:pPr>
              <w:pStyle w:val="ListBullet"/>
            </w:pPr>
            <w:r w:rsidRPr="004B7879">
              <w:t>a range of relevant exercises, case studies and/or other simulations</w:t>
            </w:r>
          </w:p>
          <w:p w:rsidR="00000000" w:rsidRPr="004B7879" w:rsidP="004B7879">
            <w:pPr>
              <w:pStyle w:val="ListBullet"/>
            </w:pPr>
            <w:r w:rsidRPr="004B7879">
              <w:t xml:space="preserve">relevant and appropriate materials, tools, </w:t>
            </w:r>
            <w:r w:rsidRPr="004B7879">
              <w:t xml:space="preserve">equipment and personal protective equipment (PPE) currently used in industry </w:t>
            </w:r>
          </w:p>
          <w:p w:rsidR="00000000" w:rsidRPr="004B7879" w:rsidP="004B7879">
            <w:pPr>
              <w:pStyle w:val="ListBullet"/>
            </w:pPr>
            <w:r w:rsidRPr="004B787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B7879" w:rsidP="004B7879">
      <w:pPr>
        <w:pStyle w:val="NoPaddingFontSize1"/>
      </w:pPr>
    </w:p>
    <w:p w:rsidR="00000000" w:rsidRPr="004B7879" w:rsidP="004B7879">
      <w:pPr>
        <w:pStyle w:val="AllowPageBreak"/>
      </w:pPr>
    </w:p>
    <w:p w:rsidR="00000000" w:rsidRPr="004B7879" w:rsidP="004B7879">
      <w:pPr>
        <w:pStyle w:val="Heading1"/>
      </w:pPr>
      <w:bookmarkStart w:id="5" w:name="O_1193418"/>
      <w:bookmarkEnd w:id="5"/>
      <w:r w:rsidRPr="004B7879">
        <w:t>Links</w:t>
      </w:r>
    </w:p>
    <w:p w:rsidR="00000000" w:rsidRPr="004B7879" w:rsidP="000E1A04">
      <w:pPr>
        <w:pStyle w:val="BodyText"/>
      </w:pPr>
      <w:r w:rsidRPr="004B7879">
        <w:t>Companion Vol</w:t>
      </w:r>
      <w:r w:rsidRPr="004B787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F175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B7879" w:rsidP="004B7879"/>
    <w:sectPr w:rsidSect="004B7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79" w:rsidRPr="000E1A04" w:rsidP="000E1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04" w:rsidP="004B7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A04" w:rsidP="004B7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1A04" w:rsidP="004B7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879" w:rsidRPr="000E1A04" w:rsidP="000E1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04" w:rsidRPr="002D2AF8" w:rsidP="004B7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UEPOPS118 Operate manual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E1A04" w:rsidP="004B7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2E2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83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0C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879"/>
  </w:style>
  <w:style w:type="character" w:customStyle="1" w:styleId="Heading1Char">
    <w:name w:val="Heading 1 Char"/>
    <w:basedOn w:val="DefaultParagraphFont"/>
    <w:link w:val="Heading1"/>
    <w:rsid w:val="004B7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8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8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7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879"/>
    <w:rPr>
      <w:b/>
      <w:spacing w:val="0"/>
    </w:rPr>
  </w:style>
  <w:style w:type="paragraph" w:customStyle="1" w:styleId="SuperTitle">
    <w:name w:val="SuperTitle"/>
    <w:basedOn w:val="Title"/>
    <w:rsid w:val="004B7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879"/>
    <w:rPr>
      <w:i/>
    </w:rPr>
  </w:style>
  <w:style w:type="paragraph" w:styleId="Caption">
    <w:name w:val="caption"/>
    <w:basedOn w:val="BodyText"/>
    <w:next w:val="Normal"/>
    <w:qFormat/>
    <w:rsid w:val="004B7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879"/>
  </w:style>
  <w:style w:type="paragraph" w:styleId="TableofFigures">
    <w:name w:val="table of figures"/>
    <w:basedOn w:val="Normal"/>
    <w:next w:val="Normal"/>
    <w:semiHidden/>
    <w:rsid w:val="004B7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8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879"/>
    <w:rPr>
      <w:rFonts w:ascii="Wingdings" w:hAnsi="Wingdings"/>
    </w:rPr>
  </w:style>
  <w:style w:type="paragraph" w:customStyle="1" w:styleId="TableHeading">
    <w:name w:val="Table Heading"/>
    <w:basedOn w:val="HeadingBase"/>
    <w:rsid w:val="004B7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879"/>
    <w:rPr>
      <w:color w:val="0033CC"/>
      <w:u w:val="none"/>
    </w:rPr>
  </w:style>
  <w:style w:type="paragraph" w:customStyle="1" w:styleId="BodyTextRight">
    <w:name w:val="Body Text Right"/>
    <w:basedOn w:val="BodyText"/>
    <w:rsid w:val="004B7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8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879"/>
    <w:rPr>
      <w:sz w:val="32"/>
    </w:rPr>
  </w:style>
  <w:style w:type="paragraph" w:customStyle="1" w:styleId="HeadingProcedure">
    <w:name w:val="Heading Procedure"/>
    <w:basedOn w:val="HeadingBase"/>
    <w:next w:val="Normal"/>
    <w:rsid w:val="004B7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879"/>
    <w:pPr>
      <w:spacing w:before="60" w:after="60"/>
    </w:pPr>
  </w:style>
  <w:style w:type="paragraph" w:styleId="ListContinue">
    <w:name w:val="List Continue"/>
    <w:basedOn w:val="List"/>
    <w:rsid w:val="004B7879"/>
    <w:pPr>
      <w:ind w:firstLine="0"/>
    </w:pPr>
  </w:style>
  <w:style w:type="paragraph" w:customStyle="1" w:styleId="ListNote">
    <w:name w:val="List Note"/>
    <w:basedOn w:val="List"/>
    <w:rsid w:val="004B7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879"/>
    <w:rPr>
      <w:rFonts w:ascii="Courier New" w:hAnsi="Courier New"/>
    </w:rPr>
  </w:style>
  <w:style w:type="paragraph" w:customStyle="1" w:styleId="NoteBullet">
    <w:name w:val="Note Bullet"/>
    <w:basedOn w:val="Note"/>
    <w:rsid w:val="004B7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8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879"/>
    <w:rPr>
      <w:b/>
      <w:smallCaps/>
    </w:rPr>
  </w:style>
  <w:style w:type="paragraph" w:customStyle="1" w:styleId="TableListNumber">
    <w:name w:val="Table List Number"/>
    <w:basedOn w:val="ListNumber"/>
    <w:rsid w:val="004B7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879"/>
    <w:pPr>
      <w:numPr>
        <w:numId w:val="9"/>
      </w:numPr>
    </w:pPr>
  </w:style>
  <w:style w:type="paragraph" w:customStyle="1" w:styleId="ListAlpha2">
    <w:name w:val="List Alpha 2"/>
    <w:basedOn w:val="List2"/>
    <w:rsid w:val="004B7879"/>
    <w:pPr>
      <w:numPr>
        <w:numId w:val="8"/>
      </w:numPr>
    </w:pPr>
  </w:style>
  <w:style w:type="paragraph" w:styleId="List2">
    <w:name w:val="List 2"/>
    <w:basedOn w:val="BodyText"/>
    <w:rsid w:val="004B7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8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8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879"/>
    <w:pPr>
      <w:numPr>
        <w:numId w:val="4"/>
      </w:numPr>
    </w:pPr>
  </w:style>
  <w:style w:type="paragraph" w:styleId="ListContinue2">
    <w:name w:val="List Continue 2"/>
    <w:basedOn w:val="List2"/>
    <w:rsid w:val="004B7879"/>
    <w:pPr>
      <w:ind w:firstLine="0"/>
    </w:pPr>
  </w:style>
  <w:style w:type="paragraph" w:styleId="ListContinue3">
    <w:name w:val="List Continue 3"/>
    <w:basedOn w:val="List3"/>
    <w:rsid w:val="004B7879"/>
    <w:pPr>
      <w:ind w:left="1021" w:firstLine="0"/>
    </w:pPr>
  </w:style>
  <w:style w:type="paragraph" w:styleId="ListContinue4">
    <w:name w:val="List Continue 4"/>
    <w:basedOn w:val="List4"/>
    <w:rsid w:val="004B7879"/>
    <w:pPr>
      <w:ind w:firstLine="0"/>
    </w:pPr>
  </w:style>
  <w:style w:type="paragraph" w:styleId="ListContinue5">
    <w:name w:val="List Continue 5"/>
    <w:basedOn w:val="List5"/>
    <w:rsid w:val="004B7879"/>
    <w:pPr>
      <w:ind w:firstLine="0"/>
    </w:pPr>
  </w:style>
  <w:style w:type="paragraph" w:styleId="ListNumber3">
    <w:name w:val="List Number 3"/>
    <w:basedOn w:val="List3"/>
    <w:rsid w:val="004B7879"/>
    <w:pPr>
      <w:numPr>
        <w:numId w:val="5"/>
      </w:numPr>
    </w:pPr>
  </w:style>
  <w:style w:type="paragraph" w:styleId="ListNumber4">
    <w:name w:val="List Number 4"/>
    <w:basedOn w:val="List4"/>
    <w:rsid w:val="004B7879"/>
    <w:pPr>
      <w:numPr>
        <w:numId w:val="6"/>
      </w:numPr>
    </w:pPr>
  </w:style>
  <w:style w:type="paragraph" w:styleId="ListNumber5">
    <w:name w:val="List Number 5"/>
    <w:basedOn w:val="List5"/>
    <w:rsid w:val="004B7879"/>
    <w:pPr>
      <w:numPr>
        <w:numId w:val="7"/>
      </w:numPr>
    </w:pPr>
  </w:style>
  <w:style w:type="paragraph" w:styleId="BlockText">
    <w:name w:val="Block Text"/>
    <w:basedOn w:val="Normal"/>
    <w:rsid w:val="004B7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879"/>
    <w:rPr>
      <w:sz w:val="16"/>
      <w:vertAlign w:val="superscript"/>
    </w:rPr>
  </w:style>
  <w:style w:type="character" w:customStyle="1" w:styleId="Symbols">
    <w:name w:val="Symbols"/>
    <w:basedOn w:val="DefaultParagraphFont"/>
    <w:rsid w:val="004B7879"/>
    <w:rPr>
      <w:rFonts w:ascii="Symbol" w:hAnsi="Symbol"/>
    </w:rPr>
  </w:style>
  <w:style w:type="character" w:customStyle="1" w:styleId="MenuOptions">
    <w:name w:val="Menu Options"/>
    <w:basedOn w:val="DefaultParagraphFont"/>
    <w:rsid w:val="004B7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879"/>
    <w:rPr>
      <w:b/>
    </w:rPr>
  </w:style>
  <w:style w:type="character" w:customStyle="1" w:styleId="Underlined">
    <w:name w:val="Underlined"/>
    <w:basedOn w:val="DefaultParagraphFont"/>
    <w:rsid w:val="004B7879"/>
    <w:rPr>
      <w:u w:val="single"/>
    </w:rPr>
  </w:style>
  <w:style w:type="paragraph" w:customStyle="1" w:styleId="TableBodyTextRight">
    <w:name w:val="Table Body Text Right"/>
    <w:basedOn w:val="TableBodyText"/>
    <w:rsid w:val="004B7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879"/>
    <w:rPr>
      <w:sz w:val="18"/>
    </w:rPr>
  </w:style>
  <w:style w:type="paragraph" w:customStyle="1" w:styleId="BodySmallRight">
    <w:name w:val="Body Small Right"/>
    <w:basedOn w:val="BodyTextRight"/>
    <w:rsid w:val="004B7879"/>
    <w:rPr>
      <w:sz w:val="18"/>
      <w:szCs w:val="18"/>
    </w:rPr>
  </w:style>
  <w:style w:type="paragraph" w:customStyle="1" w:styleId="MarginEdition">
    <w:name w:val="Margin Edition"/>
    <w:basedOn w:val="MarginNote"/>
    <w:rsid w:val="004B7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879"/>
    <w:rPr>
      <w:sz w:val="2"/>
      <w:szCs w:val="2"/>
    </w:rPr>
  </w:style>
  <w:style w:type="character" w:customStyle="1" w:styleId="Small">
    <w:name w:val="Small"/>
    <w:basedOn w:val="DefaultParagraphFont"/>
    <w:rsid w:val="004B7879"/>
    <w:rPr>
      <w:sz w:val="16"/>
    </w:rPr>
  </w:style>
  <w:style w:type="paragraph" w:customStyle="1" w:styleId="WideTable">
    <w:name w:val="Wide Table"/>
    <w:basedOn w:val="Normal"/>
    <w:rsid w:val="004B7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879"/>
  </w:style>
  <w:style w:type="paragraph" w:styleId="Quote">
    <w:name w:val="Quote"/>
    <w:basedOn w:val="Heading1"/>
    <w:link w:val="QuoteChar"/>
    <w:qFormat/>
    <w:rsid w:val="004B7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879"/>
    <w:pPr>
      <w:pageBreakBefore/>
    </w:pPr>
  </w:style>
  <w:style w:type="paragraph" w:customStyle="1" w:styleId="Border">
    <w:name w:val="Border"/>
    <w:basedOn w:val="Normal"/>
    <w:qFormat/>
    <w:rsid w:val="004B7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879"/>
    <w:rPr>
      <w:u w:val="single"/>
    </w:rPr>
  </w:style>
  <w:style w:type="character" w:customStyle="1" w:styleId="BoldandItalics">
    <w:name w:val="Bold and Italics"/>
    <w:qFormat/>
    <w:rsid w:val="004B7879"/>
    <w:rPr>
      <w:b/>
      <w:i/>
      <w:u w:val="none"/>
    </w:rPr>
  </w:style>
  <w:style w:type="paragraph" w:styleId="BalloonText">
    <w:name w:val="Balloon Text"/>
    <w:basedOn w:val="Normal"/>
    <w:link w:val="BalloonTextChar"/>
    <w:rsid w:val="004B7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879"/>
    <w:pPr>
      <w:spacing w:before="0" w:after="0"/>
    </w:pPr>
  </w:style>
  <w:style w:type="paragraph" w:customStyle="1" w:styleId="BodyTextBold">
    <w:name w:val="Body Text Bold"/>
    <w:basedOn w:val="BodyText"/>
    <w:qFormat/>
    <w:rsid w:val="004B7879"/>
    <w:rPr>
      <w:b/>
    </w:rPr>
  </w:style>
  <w:style w:type="character" w:styleId="Hyperlink">
    <w:name w:val="Hyperlink"/>
    <w:basedOn w:val="DefaultParagraphFont"/>
    <w:uiPriority w:val="99"/>
    <w:unhideWhenUsed/>
    <w:rsid w:val="000E1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2871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UEPOPS118 Operate manual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