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4448" w:rsidP="000044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UEPOPS114 Operate H.V. condition changing apparatus</w:t>
      </w:r>
      <w:r>
        <w:fldChar w:fldCharType="end"/>
      </w:r>
    </w:p>
    <w:p w:rsidR="00004448" w:rsidP="00004448">
      <w:pPr>
        <w:pStyle w:val="Version"/>
        <w:sectPr w:rsidSect="00CC72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72AD" w:rsidP="00CC72AD">
      <w:pPr>
        <w:pStyle w:val="SuperHeading"/>
      </w:pPr>
      <w:r w:rsidRPr="00CC72AD">
        <w:t>UEPOPS114 Operate H.V. condition changing apparatus</w:t>
      </w:r>
    </w:p>
    <w:p w:rsidR="00000000" w:rsidRPr="00CC72AD" w:rsidP="00CC72AD">
      <w:pPr>
        <w:pStyle w:val="Heading1"/>
      </w:pPr>
      <w:bookmarkStart w:id="1" w:name="O_1193279"/>
      <w:bookmarkEnd w:id="1"/>
      <w:r w:rsidRPr="00CC72A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72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2AD" w:rsidP="00CC72AD">
            <w:pPr>
              <w:pStyle w:val="BodyText"/>
            </w:pPr>
            <w:r w:rsidRPr="00CC72AD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CC72AD" w:rsidP="00CC72AD">
      <w:pPr>
        <w:pStyle w:val="NoPaddingFontSize1"/>
      </w:pPr>
    </w:p>
    <w:p w:rsidR="00000000" w:rsidRPr="00CC72AD" w:rsidP="00CC72AD">
      <w:pPr>
        <w:pStyle w:val="AllowPageBreak"/>
      </w:pPr>
    </w:p>
    <w:p w:rsidR="00000000" w:rsidRPr="00CC72AD" w:rsidP="00CC72AD">
      <w:pPr>
        <w:pStyle w:val="Heading1"/>
      </w:pPr>
      <w:bookmarkStart w:id="2" w:name="O_1193280"/>
      <w:bookmarkEnd w:id="2"/>
      <w:r w:rsidRPr="00CC72A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72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2AD" w:rsidP="00CC72AD">
            <w:pPr>
              <w:pStyle w:val="BodyText"/>
            </w:pPr>
            <w:r w:rsidRPr="00CC72AD">
              <w:t>This unit involves the skills and knowle</w:t>
            </w:r>
            <w:r w:rsidRPr="00CC72AD">
              <w:t>dge required to undertake the operation of all high voltage (H.V.) condition changing apparatus.</w:t>
            </w:r>
          </w:p>
          <w:p w:rsidR="00000000" w:rsidRPr="00CC72AD" w:rsidP="00CC72AD">
            <w:pPr>
              <w:pStyle w:val="BodyText"/>
            </w:pPr>
            <w:r w:rsidRPr="00CC72AD">
              <w:t>H.V. condition changing apparatus can include on- and off-load transformer tap changers, capacitor banks, rotary converters, voltage regulators, reactors, curr</w:t>
            </w:r>
            <w:r w:rsidRPr="00CC72AD">
              <w:t xml:space="preserve">ent limiters, rectifiers and transformers. H.V. changing apparatus works within system parameters such as voltage, current, frequency, volt ampere reactive load and equipment capability. </w:t>
            </w:r>
          </w:p>
          <w:p w:rsidR="00000000" w:rsidRPr="00CC72AD" w:rsidP="00CC72AD">
            <w:pPr>
              <w:pStyle w:val="BodyText"/>
            </w:pPr>
            <w:r w:rsidRPr="00CC72AD">
              <w:t>Competency in this unit requires the ability to plan and prepare wor</w:t>
            </w:r>
            <w:r w:rsidRPr="00CC72AD">
              <w:t>k, operate H.V. condition change apparatus and report on H.V. condition during operation. Individuals will, in general, work under supervision, in a power generation facility as an operator.</w:t>
            </w:r>
          </w:p>
          <w:p w:rsidR="00000000" w:rsidRPr="00CC72AD" w:rsidP="00CC72AD">
            <w:pPr>
              <w:pStyle w:val="BodyText"/>
            </w:pPr>
            <w:r w:rsidRPr="00CC72AD">
              <w:t>Power generation plant operators are trained and authorised to is</w:t>
            </w:r>
            <w:r w:rsidRPr="00CC72AD">
              <w:t>olate, prepare plant and issue permits to work.</w:t>
            </w:r>
          </w:p>
          <w:p w:rsidR="00000000" w:rsidRPr="00CC72AD" w:rsidP="00CC72AD">
            <w:pPr>
              <w:pStyle w:val="BodyText"/>
            </w:pPr>
            <w:r w:rsidRPr="00CC72AD">
              <w:t>No licensing, legislative or certification requirements apply to this unit at the time of publication.</w:t>
            </w:r>
          </w:p>
        </w:tc>
      </w:tr>
    </w:tbl>
    <w:p w:rsidR="00000000" w:rsidRPr="00CC72AD" w:rsidP="00CC72AD">
      <w:pPr>
        <w:pStyle w:val="NoPaddingFontSize1"/>
      </w:pPr>
    </w:p>
    <w:p w:rsidR="00000000" w:rsidRPr="00CC72AD" w:rsidP="00CC72AD">
      <w:pPr>
        <w:pStyle w:val="AllowPageBreak"/>
      </w:pPr>
    </w:p>
    <w:p w:rsidR="00000000" w:rsidRPr="00CC72AD" w:rsidP="00CC72AD">
      <w:pPr>
        <w:pStyle w:val="Heading1"/>
      </w:pPr>
      <w:bookmarkStart w:id="3" w:name="O_1193281"/>
      <w:bookmarkEnd w:id="3"/>
      <w:r w:rsidRPr="00CC72A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72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2AD" w:rsidP="00CC72AD">
            <w:pPr>
              <w:pStyle w:val="BodyText"/>
            </w:pPr>
            <w:r w:rsidRPr="00CC72AD">
              <w:t>There are no prerequisite units</w:t>
            </w:r>
          </w:p>
        </w:tc>
      </w:tr>
    </w:tbl>
    <w:p w:rsidR="00000000" w:rsidRPr="00CC72AD" w:rsidP="00CC72AD">
      <w:pPr>
        <w:pStyle w:val="NoPaddingFontSize1"/>
      </w:pPr>
    </w:p>
    <w:p w:rsidR="00000000" w:rsidRPr="00CC72AD" w:rsidP="00CC72AD">
      <w:pPr>
        <w:pStyle w:val="AllowPageBreak"/>
      </w:pPr>
    </w:p>
    <w:p w:rsidR="00000000" w:rsidRPr="00CC72AD" w:rsidP="00CC72AD">
      <w:pPr>
        <w:pStyle w:val="Heading1"/>
      </w:pPr>
      <w:bookmarkStart w:id="4" w:name="O_1193282"/>
      <w:bookmarkEnd w:id="4"/>
      <w:r w:rsidRPr="00CC72AD">
        <w:t>Competency F</w:t>
      </w:r>
      <w:r w:rsidRPr="00CC72AD">
        <w:t>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72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2AD" w:rsidP="00CC72AD">
            <w:pPr>
              <w:pStyle w:val="BodyText"/>
            </w:pPr>
            <w:r w:rsidRPr="00CC72AD">
              <w:t>Operations</w:t>
            </w:r>
          </w:p>
        </w:tc>
      </w:tr>
    </w:tbl>
    <w:p w:rsidR="00000000" w:rsidRPr="00CC72AD" w:rsidP="00CC72AD">
      <w:pPr>
        <w:pStyle w:val="NoPaddingFontSize1"/>
      </w:pPr>
    </w:p>
    <w:p w:rsidR="00000000" w:rsidRPr="00CC72AD" w:rsidP="00CC72AD">
      <w:pPr>
        <w:pStyle w:val="AllowPageBreak"/>
      </w:pPr>
    </w:p>
    <w:p w:rsidR="00000000" w:rsidRPr="00CC72AD" w:rsidP="00CC72AD">
      <w:pPr>
        <w:pStyle w:val="Heading1"/>
      </w:pPr>
      <w:bookmarkStart w:id="5" w:name="O_1193283"/>
      <w:bookmarkEnd w:id="5"/>
      <w:r w:rsidRPr="00CC72A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72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2AD" w:rsidP="00CC72AD">
            <w:pPr>
              <w:pStyle w:val="BodyText"/>
            </w:pPr>
            <w:r w:rsidRPr="00CC72AD">
              <w:t>Electricity generation</w:t>
            </w:r>
          </w:p>
        </w:tc>
      </w:tr>
    </w:tbl>
    <w:p w:rsidR="00000000" w:rsidRPr="00CC72AD" w:rsidP="00CC72AD">
      <w:pPr>
        <w:pStyle w:val="NoPaddingFontSize1"/>
      </w:pPr>
    </w:p>
    <w:p w:rsidR="00000000" w:rsidRPr="00CC72AD" w:rsidP="00CC72AD">
      <w:pPr>
        <w:pStyle w:val="AllowPageBreak"/>
      </w:pPr>
    </w:p>
    <w:p w:rsidR="00000000" w:rsidRPr="00CC72AD" w:rsidP="00CC72AD">
      <w:pPr>
        <w:pStyle w:val="Heading1"/>
      </w:pPr>
      <w:bookmarkStart w:id="6" w:name="O_1193284"/>
      <w:bookmarkEnd w:id="6"/>
      <w:r w:rsidRPr="00CC72A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CC72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2AD" w:rsidP="00CC72AD">
            <w:pPr>
              <w:pStyle w:val="BodyText"/>
            </w:pPr>
            <w:r w:rsidRPr="00CC72AD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2AD">
            <w:pPr>
              <w:pStyle w:val="BodyText"/>
              <w:rPr>
                <w:lang w:val="en-NZ"/>
              </w:rPr>
            </w:pPr>
            <w:r w:rsidRPr="00CC72AD">
              <w:rPr>
                <w:rStyle w:val="SpecialBold"/>
              </w:rPr>
              <w:t>PERFORMANCE CRITERIA</w:t>
            </w:r>
          </w:p>
        </w:tc>
      </w:tr>
      <w:tr w:rsidTr="00CC72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2AD">
            <w:pPr>
              <w:pStyle w:val="BodyText"/>
              <w:rPr>
                <w:lang w:val="en-NZ"/>
              </w:rPr>
            </w:pPr>
            <w:r w:rsidRPr="00CC72AD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2AD">
            <w:pPr>
              <w:pStyle w:val="BodyText"/>
              <w:rPr>
                <w:lang w:val="en-NZ"/>
              </w:rPr>
            </w:pPr>
            <w:r w:rsidRPr="00CC72AD">
              <w:t>Performance criteria describe the performance needed to demonstrate achievement of the element.</w:t>
            </w:r>
          </w:p>
        </w:tc>
      </w:tr>
      <w:tr w:rsidTr="00CC72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2AD" w:rsidP="00CC72AD">
            <w:pPr>
              <w:pStyle w:val="BodyText"/>
            </w:pPr>
            <w:r w:rsidRPr="00CC72AD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2AD" w:rsidP="00CC72AD">
            <w:pPr>
              <w:pStyle w:val="BodyText"/>
            </w:pPr>
            <w:r w:rsidRPr="00CC72AD">
              <w:rPr>
                <w:rStyle w:val="SpecialBold"/>
              </w:rPr>
              <w:t>Prepare</w:t>
            </w:r>
            <w:r w:rsidRPr="00CC72AD">
              <w:t xml:space="preserve"> </w:t>
            </w:r>
            <w:r w:rsidRPr="00CC72AD">
              <w:rPr>
                <w:rStyle w:val="SpecialBold"/>
              </w:rPr>
              <w:t>to operate H.V. condition changing apparatus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2AD">
            <w:pPr>
              <w:pStyle w:val="BodyText"/>
              <w:rPr>
                <w:lang w:val="en-NZ"/>
              </w:rPr>
            </w:pPr>
            <w:r w:rsidRPr="00CC72AD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2AD">
            <w:pPr>
              <w:pStyle w:val="BodyText"/>
              <w:rPr>
                <w:lang w:val="en-NZ"/>
              </w:rPr>
            </w:pPr>
            <w:r w:rsidRPr="00CC72AD">
              <w:t>Work health and safety (WHS)/occupational health and safety (OHS) regulations, legislative requirem</w:t>
            </w:r>
            <w:r w:rsidRPr="00CC72AD">
              <w:t>ents, codes of practice, manufacturers’ recommendations and specifications, environmental requirements and workplace procedures are identified, applied and monitored</w:t>
            </w:r>
          </w:p>
        </w:tc>
      </w:tr>
      <w:tr w:rsidTr="00CC72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2A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2AD">
            <w:pPr>
              <w:pStyle w:val="BodyText"/>
              <w:rPr>
                <w:lang w:val="en-NZ"/>
              </w:rPr>
            </w:pPr>
            <w:r w:rsidRPr="00CC72AD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2AD">
            <w:pPr>
              <w:pStyle w:val="BodyText"/>
              <w:rPr>
                <w:lang w:val="en-NZ"/>
              </w:rPr>
            </w:pPr>
            <w:r w:rsidRPr="00CC72AD">
              <w:t>Location of H.V. condition changing apparatus is determined from plans, drawings, s</w:t>
            </w:r>
            <w:r w:rsidRPr="00CC72AD">
              <w:t>ystem diagrams and maps in accordance with workplace procedures</w:t>
            </w:r>
          </w:p>
        </w:tc>
      </w:tr>
      <w:tr w:rsidTr="00CC72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2A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2AD">
            <w:pPr>
              <w:pStyle w:val="BodyText"/>
              <w:rPr>
                <w:lang w:val="en-NZ"/>
              </w:rPr>
            </w:pPr>
            <w:r w:rsidRPr="00CC72AD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2AD">
            <w:pPr>
              <w:pStyle w:val="BodyText"/>
              <w:rPr>
                <w:lang w:val="en-NZ"/>
              </w:rPr>
            </w:pPr>
            <w:r w:rsidRPr="00CC72AD">
              <w:t>H.V. condition changing apparatus for operation is identified and confirmed with relevant personnel in accordance with workplace procedures</w:t>
            </w:r>
          </w:p>
        </w:tc>
      </w:tr>
      <w:tr w:rsidTr="00CC72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2A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2AD">
            <w:pPr>
              <w:pStyle w:val="BodyText"/>
              <w:rPr>
                <w:lang w:val="en-NZ"/>
              </w:rPr>
            </w:pPr>
            <w:r w:rsidRPr="00CC72AD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2AD">
            <w:pPr>
              <w:pStyle w:val="BodyText"/>
              <w:rPr>
                <w:lang w:val="en-NZ"/>
              </w:rPr>
            </w:pPr>
            <w:r w:rsidRPr="00CC72AD">
              <w:t xml:space="preserve">Condition and status of H.V. condition changing apparatus is determined visually in accordance with workplace procedures </w:t>
            </w:r>
          </w:p>
        </w:tc>
      </w:tr>
      <w:tr w:rsidTr="00CC72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2A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2AD">
            <w:pPr>
              <w:pStyle w:val="BodyText"/>
              <w:rPr>
                <w:lang w:val="en-NZ"/>
              </w:rPr>
            </w:pPr>
            <w:r w:rsidRPr="00CC72AD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2AD">
            <w:pPr>
              <w:pStyle w:val="BodyText"/>
              <w:rPr>
                <w:lang w:val="en-NZ"/>
              </w:rPr>
            </w:pPr>
            <w:r w:rsidRPr="00CC72AD">
              <w:t>H.V. condition changing apparatus is prepared for operation in accordance with workplace procedures</w:t>
            </w:r>
          </w:p>
        </w:tc>
      </w:tr>
      <w:tr w:rsidTr="00CC72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2AD" w:rsidP="00CC72AD">
            <w:pPr>
              <w:pStyle w:val="BodyText"/>
            </w:pPr>
            <w:r w:rsidRPr="00CC72AD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2AD" w:rsidP="00CC72AD">
            <w:pPr>
              <w:pStyle w:val="BodyText"/>
            </w:pPr>
            <w:r w:rsidRPr="00CC72AD">
              <w:rPr>
                <w:rStyle w:val="SpecialBold"/>
              </w:rPr>
              <w:t>Conduct H.V. condition c</w:t>
            </w:r>
            <w:r w:rsidRPr="00CC72AD">
              <w:rPr>
                <w:rStyle w:val="SpecialBold"/>
              </w:rPr>
              <w:t>hanging apparatus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2AD">
            <w:pPr>
              <w:pStyle w:val="BodyText"/>
              <w:rPr>
                <w:lang w:val="en-NZ"/>
              </w:rPr>
            </w:pPr>
            <w:r w:rsidRPr="00CC72AD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2AD">
            <w:pPr>
              <w:pStyle w:val="BodyText"/>
              <w:rPr>
                <w:lang w:val="en-NZ"/>
              </w:rPr>
            </w:pPr>
            <w:r w:rsidRPr="00CC72AD">
              <w:t>Relevant personnel are advised of progress during H.V. condition changing apparatus operation in accordance with workplace procedures</w:t>
            </w:r>
          </w:p>
        </w:tc>
      </w:tr>
      <w:tr w:rsidTr="00CC72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2A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2AD">
            <w:pPr>
              <w:pStyle w:val="BodyText"/>
              <w:rPr>
                <w:lang w:val="en-NZ"/>
              </w:rPr>
            </w:pPr>
            <w:r w:rsidRPr="00CC72AD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2AD">
            <w:pPr>
              <w:pStyle w:val="BodyText"/>
              <w:rPr>
                <w:lang w:val="en-NZ"/>
              </w:rPr>
            </w:pPr>
            <w:r w:rsidRPr="00CC72AD">
              <w:t>Conditions are evaluated prior to H.V. changing apparatus operation in accordance with workplace procedures</w:t>
            </w:r>
          </w:p>
        </w:tc>
      </w:tr>
      <w:tr w:rsidTr="00CC72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2A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2AD">
            <w:pPr>
              <w:pStyle w:val="BodyText"/>
              <w:rPr>
                <w:lang w:val="en-NZ"/>
              </w:rPr>
            </w:pPr>
            <w:r w:rsidRPr="00CC72AD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2AD">
            <w:pPr>
              <w:pStyle w:val="BodyText"/>
              <w:rPr>
                <w:lang w:val="en-NZ"/>
              </w:rPr>
            </w:pPr>
            <w:r w:rsidRPr="00CC72AD">
              <w:t>H.V. condition changing apparatus is operated in accordance with manufacturers</w:t>
            </w:r>
            <w:r>
              <w:t>’</w:t>
            </w:r>
            <w:r w:rsidRPr="00CC72AD">
              <w:t xml:space="preserve"> recommendations and specifications, and workplace procedures</w:t>
            </w:r>
          </w:p>
        </w:tc>
      </w:tr>
      <w:tr w:rsidTr="00CC72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2A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2AD">
            <w:pPr>
              <w:pStyle w:val="BodyText"/>
              <w:rPr>
                <w:lang w:val="en-NZ"/>
              </w:rPr>
            </w:pPr>
            <w:r w:rsidRPr="00CC72AD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2AD">
            <w:pPr>
              <w:pStyle w:val="BodyText"/>
              <w:rPr>
                <w:lang w:val="en-NZ"/>
              </w:rPr>
            </w:pPr>
            <w:r w:rsidRPr="00CC72AD">
              <w:t xml:space="preserve">H.V. condition changing apparatus is controlled and adjusted to achieve outcomes in accordance with workplace procedures </w:t>
            </w:r>
          </w:p>
        </w:tc>
      </w:tr>
      <w:tr w:rsidTr="00CC72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2A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2AD">
            <w:pPr>
              <w:pStyle w:val="BodyText"/>
              <w:rPr>
                <w:lang w:val="en-NZ"/>
              </w:rPr>
            </w:pPr>
            <w:r w:rsidRPr="00CC72AD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2AD">
            <w:pPr>
              <w:pStyle w:val="BodyText"/>
              <w:rPr>
                <w:lang w:val="en-NZ"/>
              </w:rPr>
            </w:pPr>
            <w:r w:rsidRPr="00CC72AD">
              <w:t>H.V. condition changing apparatus is examined for operation in accordance with manufacturers</w:t>
            </w:r>
            <w:r>
              <w:t>’</w:t>
            </w:r>
            <w:r w:rsidRPr="00CC72AD">
              <w:t xml:space="preserve"> recommendations and specif</w:t>
            </w:r>
            <w:r w:rsidRPr="00CC72AD">
              <w:t>ications, and workplace procedures</w:t>
            </w:r>
          </w:p>
        </w:tc>
      </w:tr>
      <w:tr w:rsidTr="00CC72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2A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2AD">
            <w:pPr>
              <w:pStyle w:val="BodyText"/>
              <w:rPr>
                <w:lang w:val="en-NZ"/>
              </w:rPr>
            </w:pPr>
            <w:r w:rsidRPr="00CC72AD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2AD">
            <w:pPr>
              <w:pStyle w:val="BodyText"/>
              <w:rPr>
                <w:lang w:val="en-NZ"/>
              </w:rPr>
            </w:pPr>
            <w:r w:rsidRPr="00CC72AD">
              <w:t>Conditions are re-evaluated to confirm H.V. condition changing apparatus outcome in accordance with workplace procedures</w:t>
            </w:r>
          </w:p>
        </w:tc>
      </w:tr>
      <w:tr w:rsidTr="00CC72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2A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2AD">
            <w:pPr>
              <w:pStyle w:val="BodyText"/>
              <w:rPr>
                <w:lang w:val="en-NZ"/>
              </w:rPr>
            </w:pPr>
            <w:r w:rsidRPr="00CC72AD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2AD">
            <w:pPr>
              <w:pStyle w:val="BodyText"/>
              <w:rPr>
                <w:lang w:val="en-NZ"/>
              </w:rPr>
            </w:pPr>
            <w:r w:rsidRPr="00CC72AD">
              <w:t>H.V. condition changing apparatus is secured in accordance with workplace procedures</w:t>
            </w:r>
          </w:p>
        </w:tc>
      </w:tr>
      <w:tr w:rsidTr="00CC72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2A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2AD">
            <w:pPr>
              <w:pStyle w:val="BodyText"/>
              <w:rPr>
                <w:lang w:val="en-NZ"/>
              </w:rPr>
            </w:pPr>
            <w:r w:rsidRPr="00CC72AD">
              <w:rPr>
                <w:rStyle w:val="SpecialBold"/>
              </w:rPr>
              <w:t>2.8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2AD">
            <w:pPr>
              <w:pStyle w:val="BodyText"/>
              <w:rPr>
                <w:lang w:val="en-NZ"/>
              </w:rPr>
            </w:pPr>
            <w:r w:rsidRPr="00CC72AD">
              <w:t xml:space="preserve">Status of H.V. condition changing apparatus is confirmed in accordance with workplace procedures </w:t>
            </w:r>
          </w:p>
        </w:tc>
      </w:tr>
      <w:tr w:rsidTr="00CC72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2AD" w:rsidP="00CC72AD">
            <w:pPr>
              <w:pStyle w:val="BodyText"/>
            </w:pPr>
            <w:r w:rsidRPr="00CC72AD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2AD" w:rsidP="00CC72AD">
            <w:pPr>
              <w:pStyle w:val="BodyText"/>
            </w:pPr>
            <w:r w:rsidRPr="00CC72AD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2AD">
            <w:pPr>
              <w:pStyle w:val="BodyText"/>
              <w:rPr>
                <w:lang w:val="en-NZ"/>
              </w:rPr>
            </w:pPr>
            <w:r w:rsidRPr="00CC72AD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2AD">
            <w:pPr>
              <w:pStyle w:val="BodyText"/>
              <w:rPr>
                <w:lang w:val="en-NZ"/>
              </w:rPr>
            </w:pPr>
            <w:r w:rsidRPr="00CC72AD">
              <w:t>Equipment problems, movements and status are reported in accordance with workplace procedures</w:t>
            </w:r>
          </w:p>
        </w:tc>
      </w:tr>
      <w:tr w:rsidTr="00CC72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2A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2AD">
            <w:pPr>
              <w:pStyle w:val="BodyText"/>
              <w:rPr>
                <w:lang w:val="en-NZ"/>
              </w:rPr>
            </w:pPr>
            <w:r w:rsidRPr="00CC72AD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2AD" w:rsidP="00CC72AD">
            <w:pPr>
              <w:pStyle w:val="BodyText"/>
            </w:pPr>
            <w:r w:rsidRPr="00CC72AD">
              <w:t>Documentation is upda</w:t>
            </w:r>
            <w:r w:rsidRPr="00CC72AD">
              <w:t xml:space="preserve">ted in accordance with workplace procedures </w:t>
            </w:r>
          </w:p>
        </w:tc>
      </w:tr>
    </w:tbl>
    <w:p w:rsidR="00000000" w:rsidRPr="00CC72AD" w:rsidP="00CC72AD">
      <w:pPr>
        <w:pStyle w:val="NoPaddingFontSize1"/>
      </w:pPr>
    </w:p>
    <w:p w:rsidR="00000000" w:rsidRPr="00CC72AD" w:rsidP="00CC72AD">
      <w:pPr>
        <w:pStyle w:val="AllowPageBreak"/>
      </w:pPr>
    </w:p>
    <w:p w:rsidR="00000000" w:rsidRPr="00CC72AD" w:rsidP="00CC72AD">
      <w:pPr>
        <w:pStyle w:val="Heading1"/>
      </w:pPr>
      <w:bookmarkStart w:id="7" w:name="O_1193285"/>
      <w:bookmarkEnd w:id="7"/>
      <w:r w:rsidRPr="00CC72A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72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2AD" w:rsidP="00CC72AD">
            <w:pPr>
              <w:pStyle w:val="BodyText"/>
            </w:pPr>
            <w:r w:rsidRPr="00CC72AD">
              <w:t>Foundation skills essential to performance are explicit in the performance criteria of this unit of competency.</w:t>
            </w:r>
          </w:p>
        </w:tc>
      </w:tr>
    </w:tbl>
    <w:p w:rsidR="00000000" w:rsidRPr="00CC72AD" w:rsidP="00CC72AD">
      <w:pPr>
        <w:pStyle w:val="NoPaddingFontSize1"/>
      </w:pPr>
    </w:p>
    <w:p w:rsidR="00000000" w:rsidRPr="00CC72AD" w:rsidP="00CC72AD">
      <w:pPr>
        <w:pStyle w:val="AllowPageBreak"/>
      </w:pPr>
    </w:p>
    <w:p w:rsidR="00000000" w:rsidRPr="00CC72AD" w:rsidP="00CC72AD">
      <w:pPr>
        <w:pStyle w:val="Heading1"/>
      </w:pPr>
      <w:bookmarkStart w:id="8" w:name="O_1193286"/>
      <w:bookmarkEnd w:id="8"/>
      <w:r w:rsidRPr="00CC72A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72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2AD" w:rsidP="00CC72AD">
            <w:pPr>
              <w:pStyle w:val="BodyText"/>
            </w:pPr>
            <w:r w:rsidRPr="00CC72AD">
              <w:t>Range is restricted to essential operating conditions and any other variables essential to the work environment.</w:t>
            </w:r>
          </w:p>
          <w:p w:rsidR="00000000" w:rsidRPr="00CC72AD" w:rsidP="00CC72AD">
            <w:pPr>
              <w:pStyle w:val="BodyText"/>
            </w:pPr>
            <w:r w:rsidRPr="00CC72AD">
              <w:t>Non-essential conditions may be found in the UEP Electricity Supply Industry – Generation Sector Training Package Companion Volume Implementati</w:t>
            </w:r>
            <w:r w:rsidRPr="00CC72AD">
              <w:t>on Guide.</w:t>
            </w:r>
          </w:p>
        </w:tc>
      </w:tr>
    </w:tbl>
    <w:p w:rsidR="00000000" w:rsidRPr="00CC72AD" w:rsidP="00CC72AD">
      <w:pPr>
        <w:pStyle w:val="NoPaddingFontSize1"/>
      </w:pPr>
    </w:p>
    <w:p w:rsidR="00000000" w:rsidRPr="00CC72AD" w:rsidP="00CC72AD">
      <w:pPr>
        <w:pStyle w:val="AllowPageBreak"/>
      </w:pPr>
    </w:p>
    <w:p w:rsidR="00000000" w:rsidRPr="00CC72AD" w:rsidP="00CC72AD">
      <w:pPr>
        <w:pStyle w:val="Heading1"/>
      </w:pPr>
      <w:bookmarkStart w:id="9" w:name="O_1193287"/>
      <w:bookmarkEnd w:id="9"/>
      <w:r w:rsidRPr="00CC72A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72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2AD" w:rsidP="00CC72AD">
            <w:pPr>
              <w:pStyle w:val="BodyText"/>
            </w:pPr>
            <w:r w:rsidRPr="00CC72AD">
              <w:t>This unit replaces and is equivalent to UEPOPS351 Operate H.V. condition changing apparatus.</w:t>
            </w:r>
          </w:p>
        </w:tc>
      </w:tr>
    </w:tbl>
    <w:p w:rsidR="00000000" w:rsidRPr="00CC72AD" w:rsidP="00CC72AD">
      <w:pPr>
        <w:pStyle w:val="NoPaddingFontSize1"/>
      </w:pPr>
    </w:p>
    <w:p w:rsidR="00000000" w:rsidRPr="00CC72AD" w:rsidP="00CC72AD">
      <w:pPr>
        <w:pStyle w:val="AllowPageBreak"/>
      </w:pPr>
    </w:p>
    <w:p w:rsidR="00000000" w:rsidRPr="00CC72AD" w:rsidP="00CC72AD">
      <w:pPr>
        <w:pStyle w:val="Heading1"/>
      </w:pPr>
      <w:bookmarkStart w:id="10" w:name="O_1193294"/>
      <w:bookmarkEnd w:id="10"/>
      <w:r w:rsidRPr="00CC72AD">
        <w:t>Links</w:t>
      </w:r>
    </w:p>
    <w:p w:rsidR="00000000" w:rsidRPr="00CC72AD" w:rsidP="00004448">
      <w:pPr>
        <w:pStyle w:val="BodyText"/>
      </w:pPr>
      <w:r w:rsidRPr="00CC72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182940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CC72AD" w:rsidP="00004448">
      <w:pPr>
        <w:pStyle w:val="BodyText"/>
        <w:sectPr w:rsidSect="00CC72A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C72AD" w:rsidP="00CC72AD">
      <w:pPr>
        <w:pStyle w:val="SuperHeading"/>
      </w:pPr>
      <w:r w:rsidRPr="00CC72AD">
        <w:t>Assessment Requirements for UEPOPS114 Operate H.V. condition changing apparatus</w:t>
      </w:r>
    </w:p>
    <w:p w:rsidR="00000000" w:rsidRPr="00CC72AD" w:rsidP="00CC72AD">
      <w:pPr>
        <w:pStyle w:val="Heading1"/>
      </w:pPr>
      <w:bookmarkStart w:id="11" w:name="O_1193289"/>
      <w:bookmarkEnd w:id="11"/>
      <w:r w:rsidRPr="00CC72A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72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2AD" w:rsidP="00CC72AD">
            <w:pPr>
              <w:pStyle w:val="BodyText"/>
            </w:pPr>
            <w:r w:rsidRPr="00CC72AD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CC72AD" w:rsidP="00CC72AD">
      <w:pPr>
        <w:pStyle w:val="NoPaddingFontSize1"/>
      </w:pPr>
    </w:p>
    <w:p w:rsidR="00000000" w:rsidRPr="00CC72AD" w:rsidP="00CC72AD">
      <w:pPr>
        <w:pStyle w:val="AllowPageBreak"/>
      </w:pPr>
    </w:p>
    <w:p w:rsidR="00000000" w:rsidRPr="00CC72AD" w:rsidP="00CC72AD">
      <w:pPr>
        <w:pStyle w:val="Heading1"/>
      </w:pPr>
      <w:bookmarkStart w:id="12" w:name="O_1193290"/>
      <w:bookmarkEnd w:id="12"/>
      <w:r w:rsidRPr="00CC72A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72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2AD">
            <w:pPr>
              <w:pStyle w:val="BodyText"/>
              <w:rPr>
                <w:lang w:val="en-NZ"/>
              </w:rPr>
            </w:pPr>
            <w:r w:rsidRPr="00CC72AD">
              <w:t>Evidence required to demonstrate competence in this unit must</w:t>
            </w:r>
            <w:r w:rsidRPr="00CC72AD">
              <w:t xml:space="preserve"> be relevant to and satisfy all the requirements of the elements and performance criteria on at least two separate occasions and include: </w:t>
            </w:r>
          </w:p>
        </w:tc>
      </w:tr>
      <w:tr w:rsidTr="00CC72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2AD" w:rsidP="00CC72AD">
            <w:pPr>
              <w:pStyle w:val="ListBullet"/>
            </w:pPr>
            <w:r w:rsidRPr="00CC72AD">
              <w:t>applying work health and safety (WHS)/occupational health and safety (OHS) regulations, including:</w:t>
            </w:r>
          </w:p>
          <w:p w:rsidR="00000000" w:rsidRPr="00CC72AD" w:rsidP="00CC72AD">
            <w:pPr>
              <w:pStyle w:val="ListBullet2"/>
            </w:pPr>
            <w:r w:rsidRPr="00CC72AD">
              <w:t>emergency proce</w:t>
            </w:r>
            <w:r w:rsidRPr="00CC72AD">
              <w:t xml:space="preserve">dures </w:t>
            </w:r>
          </w:p>
          <w:p w:rsidR="00000000" w:rsidRPr="00CC72AD" w:rsidP="00CC72AD">
            <w:pPr>
              <w:pStyle w:val="ListBullet2"/>
            </w:pPr>
            <w:r w:rsidRPr="00CC72AD">
              <w:t>personal protective equipment (PPE)</w:t>
            </w:r>
          </w:p>
          <w:p w:rsidR="00000000" w:rsidRPr="00CC72AD" w:rsidP="00CC72AD">
            <w:pPr>
              <w:pStyle w:val="ListBullet2"/>
            </w:pPr>
            <w:r w:rsidRPr="00CC72AD">
              <w:t>risk control measures</w:t>
            </w:r>
          </w:p>
          <w:p w:rsidR="00000000" w:rsidRPr="00CC72AD" w:rsidP="00CC72AD">
            <w:pPr>
              <w:pStyle w:val="ListBullet2"/>
            </w:pPr>
            <w:r w:rsidRPr="00CC72AD">
              <w:t>safety working practices</w:t>
            </w:r>
          </w:p>
          <w:p w:rsidR="00000000" w:rsidRPr="00CC72AD" w:rsidP="00CC72AD">
            <w:pPr>
              <w:pStyle w:val="ListBullet"/>
            </w:pPr>
            <w:r w:rsidRPr="00CC72AD">
              <w:t xml:space="preserve">communicating with personnel  </w:t>
            </w:r>
          </w:p>
          <w:p w:rsidR="00000000" w:rsidRPr="00CC72AD" w:rsidP="00CC72AD">
            <w:pPr>
              <w:pStyle w:val="ListBullet"/>
            </w:pPr>
            <w:r w:rsidRPr="00CC72AD">
              <w:t xml:space="preserve">completing documentation </w:t>
            </w:r>
          </w:p>
          <w:p w:rsidR="00000000" w:rsidRPr="00CC72AD" w:rsidP="00CC72AD">
            <w:pPr>
              <w:pStyle w:val="ListBullet"/>
            </w:pPr>
            <w:r w:rsidRPr="00CC72AD">
              <w:t>identifying high voltage (H.V.) condition changing apparatus status</w:t>
            </w:r>
          </w:p>
          <w:p w:rsidR="00000000" w:rsidRPr="00CC72AD" w:rsidP="00CC72AD">
            <w:pPr>
              <w:pStyle w:val="ListBullet"/>
            </w:pPr>
            <w:r w:rsidRPr="00CC72AD">
              <w:t>implementing regulations, legislative requirements, codes of practice, manufacturers’ recommendations and specifications, and environmental requirements</w:t>
            </w:r>
          </w:p>
          <w:p w:rsidR="00000000" w:rsidRPr="00CC72AD" w:rsidP="00CC72AD">
            <w:pPr>
              <w:pStyle w:val="ListBullet"/>
            </w:pPr>
            <w:r w:rsidRPr="00CC72AD">
              <w:t>interpreting manuals</w:t>
            </w:r>
          </w:p>
          <w:p w:rsidR="00000000" w:rsidRPr="00CC72AD" w:rsidP="00CC72AD">
            <w:pPr>
              <w:pStyle w:val="ListBullet"/>
            </w:pPr>
            <w:r w:rsidRPr="00CC72AD">
              <w:t xml:space="preserve">operating H.V. apparatus </w:t>
            </w:r>
          </w:p>
          <w:p w:rsidR="00000000" w:rsidRPr="00CC72AD" w:rsidP="00CC72AD">
            <w:pPr>
              <w:pStyle w:val="ListBullet"/>
            </w:pPr>
            <w:r w:rsidRPr="00CC72AD">
              <w:t>planning H.V. condition changing apparatus work</w:t>
            </w:r>
          </w:p>
          <w:p w:rsidR="00000000" w:rsidRPr="00CC72AD" w:rsidP="00CC72AD">
            <w:pPr>
              <w:pStyle w:val="ListBullet"/>
            </w:pPr>
            <w:r w:rsidRPr="00CC72AD">
              <w:t>using ma</w:t>
            </w:r>
            <w:r w:rsidRPr="00CC72AD">
              <w:t xml:space="preserve">nuals </w:t>
            </w:r>
          </w:p>
          <w:p w:rsidR="00000000" w:rsidRPr="00CC72AD" w:rsidP="00CC72AD">
            <w:pPr>
              <w:pStyle w:val="ListBullet"/>
            </w:pPr>
            <w:r w:rsidRPr="00CC72AD">
              <w:t>working with permit to work system.</w:t>
            </w:r>
          </w:p>
        </w:tc>
      </w:tr>
    </w:tbl>
    <w:p w:rsidR="00000000" w:rsidRPr="00CC72AD" w:rsidP="00CC72AD">
      <w:pPr>
        <w:pStyle w:val="NoPaddingFontSize1"/>
      </w:pPr>
    </w:p>
    <w:p w:rsidR="00000000" w:rsidRPr="00CC72AD" w:rsidP="00CC72AD">
      <w:pPr>
        <w:pStyle w:val="AllowPageBreak"/>
      </w:pPr>
    </w:p>
    <w:p w:rsidR="00000000" w:rsidRPr="00CC72AD" w:rsidP="00CC72AD">
      <w:pPr>
        <w:pStyle w:val="Heading1"/>
      </w:pPr>
      <w:bookmarkStart w:id="13" w:name="O_1193291"/>
      <w:bookmarkEnd w:id="13"/>
      <w:r w:rsidRPr="00CC72A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72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2AD">
            <w:pPr>
              <w:pStyle w:val="BodyText"/>
              <w:rPr>
                <w:lang w:val="en-NZ"/>
              </w:rPr>
            </w:pPr>
            <w:r w:rsidRPr="00CC72AD">
              <w:t xml:space="preserve">Evidence required to demonstrate competence in this unit must be relevant to and satisfy all the requirements of the elements and performance criteria and </w:t>
            </w:r>
            <w:r w:rsidRPr="00CC72AD">
              <w:t xml:space="preserve">include knowledge of: </w:t>
            </w:r>
          </w:p>
        </w:tc>
      </w:tr>
      <w:tr w:rsidTr="00CC72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2AD" w:rsidP="00CC72AD">
            <w:pPr>
              <w:pStyle w:val="ListBullet"/>
            </w:pPr>
            <w:r w:rsidRPr="00CC72AD">
              <w:t xml:space="preserve">arrangement for power generation plant </w:t>
            </w:r>
          </w:p>
          <w:p w:rsidR="00000000" w:rsidRPr="00CC72AD" w:rsidP="00CC72AD">
            <w:pPr>
              <w:pStyle w:val="ListBullet"/>
            </w:pPr>
            <w:r w:rsidRPr="00CC72AD">
              <w:t>permit to work system</w:t>
            </w:r>
          </w:p>
          <w:p w:rsidR="00000000" w:rsidRPr="00CC72AD" w:rsidP="00CC72AD">
            <w:pPr>
              <w:pStyle w:val="ListBullet"/>
            </w:pPr>
            <w:r w:rsidRPr="00CC72AD">
              <w:t>plant and equipment, location and operating parameters</w:t>
            </w:r>
          </w:p>
          <w:p w:rsidR="00000000" w:rsidRPr="00CC72AD" w:rsidP="00CC72AD">
            <w:pPr>
              <w:pStyle w:val="ListBullet"/>
            </w:pPr>
            <w:r w:rsidRPr="00CC72AD">
              <w:t>regulations, legislative requirements, codes of practice, manufacturers’ recommendations and specifications, and e</w:t>
            </w:r>
            <w:r w:rsidRPr="00CC72AD">
              <w:t>nvironmental requirements</w:t>
            </w:r>
          </w:p>
          <w:p w:rsidR="00000000" w:rsidRPr="00CC72AD" w:rsidP="00CC72AD">
            <w:pPr>
              <w:pStyle w:val="ListBullet"/>
            </w:pPr>
            <w:r w:rsidRPr="00CC72AD">
              <w:t>manuals</w:t>
            </w:r>
          </w:p>
          <w:p w:rsidR="00000000" w:rsidRPr="00CC72AD" w:rsidP="00CC72AD">
            <w:pPr>
              <w:pStyle w:val="ListBullet"/>
            </w:pPr>
            <w:r w:rsidRPr="00CC72AD">
              <w:t xml:space="preserve">WHS/OHS requirements, including: </w:t>
            </w:r>
          </w:p>
          <w:p w:rsidR="00000000" w:rsidRPr="00CC72AD" w:rsidP="00CC72AD">
            <w:pPr>
              <w:pStyle w:val="ListBullet2"/>
            </w:pPr>
            <w:r w:rsidRPr="00CC72AD">
              <w:t xml:space="preserve">emergency procedures </w:t>
            </w:r>
          </w:p>
          <w:p w:rsidR="00000000" w:rsidRPr="00CC72AD" w:rsidP="00CC72AD">
            <w:pPr>
              <w:pStyle w:val="ListBullet2"/>
            </w:pPr>
            <w:r w:rsidRPr="00CC72AD">
              <w:t>PPE</w:t>
            </w:r>
          </w:p>
          <w:p w:rsidR="00000000" w:rsidRPr="00CC72AD" w:rsidP="00CC72AD">
            <w:pPr>
              <w:pStyle w:val="ListBullet2"/>
            </w:pPr>
            <w:r w:rsidRPr="00CC72AD">
              <w:t>risk control measures</w:t>
            </w:r>
          </w:p>
          <w:p w:rsidR="00000000" w:rsidRPr="00CC72AD" w:rsidP="00CC72AD">
            <w:pPr>
              <w:pStyle w:val="ListBullet2"/>
            </w:pPr>
            <w:r w:rsidRPr="00CC72AD">
              <w:t>safety working practices</w:t>
            </w:r>
          </w:p>
          <w:p w:rsidR="00000000" w:rsidRPr="00CC72AD" w:rsidP="00CC72AD">
            <w:pPr>
              <w:pStyle w:val="ListBullet"/>
            </w:pPr>
            <w:r w:rsidRPr="00CC72AD">
              <w:t>workplace documentation</w:t>
            </w:r>
          </w:p>
          <w:p w:rsidR="00000000" w:rsidRPr="00CC72AD" w:rsidP="00CC72AD">
            <w:pPr>
              <w:pStyle w:val="ListBullet"/>
            </w:pPr>
            <w:r w:rsidRPr="00CC72AD">
              <w:t>workplace policy and procedures.</w:t>
            </w:r>
          </w:p>
        </w:tc>
      </w:tr>
    </w:tbl>
    <w:p w:rsidR="00000000" w:rsidRPr="00CC72AD" w:rsidP="00CC72AD">
      <w:pPr>
        <w:pStyle w:val="NoPaddingFontSize1"/>
      </w:pPr>
    </w:p>
    <w:p w:rsidR="00000000" w:rsidRPr="00CC72AD" w:rsidP="00CC72AD">
      <w:pPr>
        <w:pStyle w:val="AllowPageBreak"/>
      </w:pPr>
    </w:p>
    <w:p w:rsidR="00000000" w:rsidRPr="00CC72AD" w:rsidP="00CC72AD">
      <w:pPr>
        <w:pStyle w:val="Heading1"/>
      </w:pPr>
      <w:bookmarkStart w:id="14" w:name="O_1193292"/>
      <w:bookmarkEnd w:id="14"/>
      <w:r w:rsidRPr="00CC72A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72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2AD" w:rsidP="00CC72AD">
            <w:pPr>
              <w:pStyle w:val="BodyText"/>
            </w:pPr>
            <w:r w:rsidRPr="00CC72AD">
              <w:t xml:space="preserve">Assessors must hold credentials specified within the Standards for Registered Training Organisations current at the time of assessment. </w:t>
            </w:r>
          </w:p>
          <w:p w:rsidR="00000000" w:rsidRPr="00CC72AD" w:rsidP="00CC72AD">
            <w:pPr>
              <w:pStyle w:val="BodyText"/>
            </w:pPr>
            <w:r w:rsidRPr="00CC72AD">
              <w:t>Assessment must satisfy the Principles of Assessment and Rules of Evidence and all regulatory requirements included wit</w:t>
            </w:r>
            <w:r w:rsidRPr="00CC72AD">
              <w:t>hin the Standards for Registered Training Organisations current at the time of assessment.</w:t>
            </w:r>
          </w:p>
          <w:p w:rsidR="00000000" w:rsidRPr="00CC72AD" w:rsidP="00CC72AD">
            <w:pPr>
              <w:pStyle w:val="BodyText"/>
            </w:pPr>
            <w:r w:rsidRPr="00CC72AD">
              <w:t>Assessment must occur in workplace operational situations where it is appropriate to do so; where this is not appropriate, assessment must occur in simulated workpla</w:t>
            </w:r>
            <w:r w:rsidRPr="00CC72AD">
              <w:t>ce operational situations that replicate workplace conditions.</w:t>
            </w:r>
          </w:p>
          <w:p w:rsidR="00000000" w:rsidRPr="00CC72AD" w:rsidP="00CC72AD">
            <w:pPr>
              <w:pStyle w:val="BodyText"/>
            </w:pPr>
            <w:r w:rsidRPr="00CC72AD">
              <w:t>Assessment processes and techniques must be appropriate to the language, literacy and numeracy requirements of the work being performed and the needs of the candidate.</w:t>
            </w:r>
          </w:p>
          <w:p w:rsidR="00000000" w:rsidRPr="00CC72AD" w:rsidP="00CC72AD">
            <w:pPr>
              <w:pStyle w:val="BodyText"/>
            </w:pPr>
            <w:r w:rsidRPr="00CC72AD">
              <w:t xml:space="preserve">Resources for assessment </w:t>
            </w:r>
            <w:r w:rsidRPr="00CC72AD">
              <w:t>must include access to:</w:t>
            </w:r>
          </w:p>
          <w:p w:rsidR="00000000" w:rsidRPr="00CC72AD" w:rsidP="00CC72AD">
            <w:pPr>
              <w:pStyle w:val="ListBullet"/>
            </w:pPr>
            <w:r w:rsidRPr="00CC72AD">
              <w:t>a range of relevant exercises, case studies and/or other simulations</w:t>
            </w:r>
          </w:p>
          <w:p w:rsidR="00000000" w:rsidRPr="00CC72AD" w:rsidP="00CC72AD">
            <w:pPr>
              <w:pStyle w:val="ListBullet"/>
            </w:pPr>
            <w:r w:rsidRPr="00CC72AD">
              <w:t xml:space="preserve">relevant and appropriate materials, tools, equipment and PPE currently used in industry </w:t>
            </w:r>
          </w:p>
          <w:p w:rsidR="00000000" w:rsidRPr="00CC72AD" w:rsidP="00CC72AD">
            <w:pPr>
              <w:pStyle w:val="ListBullet"/>
            </w:pPr>
            <w:r w:rsidRPr="00CC72AD">
              <w:t>applicable documentation, including workplace procedures, equipment speci</w:t>
            </w:r>
            <w:r w:rsidRPr="00CC72AD">
              <w:t>fications, regulations, codes of practice and operation manuals.</w:t>
            </w:r>
          </w:p>
        </w:tc>
      </w:tr>
    </w:tbl>
    <w:p w:rsidR="00000000" w:rsidRPr="00CC72AD" w:rsidP="00CC72AD">
      <w:pPr>
        <w:pStyle w:val="NoPaddingFontSize1"/>
      </w:pPr>
    </w:p>
    <w:p w:rsidR="00000000" w:rsidRPr="00CC72AD" w:rsidP="00CC72AD">
      <w:pPr>
        <w:pStyle w:val="AllowPageBreak"/>
      </w:pPr>
    </w:p>
    <w:p w:rsidR="00000000" w:rsidRPr="00CC72AD" w:rsidP="00CC72AD">
      <w:pPr>
        <w:pStyle w:val="Heading1"/>
      </w:pPr>
      <w:bookmarkStart w:id="15" w:name="O_1193295"/>
      <w:bookmarkEnd w:id="15"/>
      <w:r w:rsidRPr="00CC72AD">
        <w:t>Links</w:t>
      </w:r>
    </w:p>
    <w:p w:rsidR="00000000" w:rsidRPr="00CC72AD" w:rsidP="00004448">
      <w:pPr>
        <w:pStyle w:val="BodyText"/>
      </w:pPr>
      <w:r w:rsidRPr="00CC72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182940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CC72AD" w:rsidP="00CC72AD"/>
    <w:sectPr w:rsidSect="00CC72A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2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2AD" w:rsidRPr="00004448" w:rsidP="000044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2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448" w:rsidP="00CC72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4448" w:rsidP="00CC72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004448" w:rsidP="00CC72A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2AD" w:rsidP="00CC72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04448">
      <w:t>Approved</w:t>
    </w:r>
    <w:r w:rsidR="0000444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0444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04448">
      <w:rPr>
        <w:noProof/>
      </w:rPr>
      <w:t>4</w:t>
    </w:r>
    <w:r>
      <w:rPr>
        <w:noProof/>
      </w:rPr>
      <w:fldChar w:fldCharType="end"/>
    </w:r>
  </w:p>
  <w:p w:rsidR="00CC72AD" w:rsidP="00CC72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0444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04448">
      <w:t>Powering Skills Organisation</w:t>
    </w:r>
    <w:r w:rsidR="00004448">
      <w:fldChar w:fldCharType="end"/>
    </w:r>
  </w:p>
  <w:p w:rsidR="00CC72AD" w:rsidP="00CC72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2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4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72AD" w:rsidRPr="00004448" w:rsidP="000044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2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448" w:rsidRPr="002D2AF8" w:rsidP="00CC72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UEPOPS114 Operate H.V. condition changing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04448" w:rsidP="00CC72A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2AD" w:rsidRPr="002D2AF8" w:rsidP="00CC72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04448">
      <w:t>UEPOPS114 Operate H.V. condition changing apparatus</w:t>
    </w:r>
    <w:r w:rsidR="0000444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04448">
      <w:rPr>
        <w:noProof/>
      </w:rPr>
      <w:t>2 March 2025</w:t>
    </w:r>
    <w:r>
      <w:fldChar w:fldCharType="end"/>
    </w:r>
  </w:p>
  <w:p w:rsidR="00CC72AD" w:rsidP="00CC72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16CD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5035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8259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72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72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72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72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72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72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72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72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72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72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72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72AD"/>
  </w:style>
  <w:style w:type="character" w:customStyle="1" w:styleId="Heading1Char">
    <w:name w:val="Heading 1 Char"/>
    <w:basedOn w:val="DefaultParagraphFont"/>
    <w:link w:val="Heading1"/>
    <w:rsid w:val="00CC72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72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72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72A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72AD"/>
    <w:rPr>
      <w:b/>
      <w:spacing w:val="0"/>
    </w:rPr>
  </w:style>
  <w:style w:type="paragraph" w:styleId="ListBullet2">
    <w:name w:val="List Bullet 2"/>
    <w:basedOn w:val="List2"/>
    <w:rsid w:val="00CC72A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C72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72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C72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72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72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72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72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72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72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72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72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72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72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72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72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72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72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72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72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72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72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72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72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72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72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72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72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72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72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72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72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72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72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72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72AD"/>
    <w:rPr>
      <w:i/>
    </w:rPr>
  </w:style>
  <w:style w:type="paragraph" w:styleId="Caption">
    <w:name w:val="caption"/>
    <w:basedOn w:val="BodyText"/>
    <w:next w:val="Normal"/>
    <w:qFormat/>
    <w:rsid w:val="00CC72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72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72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72AD"/>
  </w:style>
  <w:style w:type="paragraph" w:styleId="TableofFigures">
    <w:name w:val="table of figures"/>
    <w:basedOn w:val="Normal"/>
    <w:next w:val="Normal"/>
    <w:semiHidden/>
    <w:rsid w:val="00CC72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72A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C72AD"/>
    <w:rPr>
      <w:rFonts w:ascii="Wingdings" w:hAnsi="Wingdings"/>
    </w:rPr>
  </w:style>
  <w:style w:type="paragraph" w:customStyle="1" w:styleId="TableHeading">
    <w:name w:val="Table Heading"/>
    <w:basedOn w:val="HeadingBase"/>
    <w:rsid w:val="00CC72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72AD"/>
    <w:rPr>
      <w:color w:val="0033CC"/>
      <w:u w:val="none"/>
    </w:rPr>
  </w:style>
  <w:style w:type="paragraph" w:customStyle="1" w:styleId="BodyTextRight">
    <w:name w:val="Body Text Right"/>
    <w:basedOn w:val="BodyText"/>
    <w:rsid w:val="00CC72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72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72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72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72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72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72AD"/>
    <w:rPr>
      <w:sz w:val="32"/>
    </w:rPr>
  </w:style>
  <w:style w:type="paragraph" w:customStyle="1" w:styleId="HeadingProcedure">
    <w:name w:val="Heading Procedure"/>
    <w:basedOn w:val="HeadingBase"/>
    <w:next w:val="Normal"/>
    <w:rsid w:val="00CC72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72AD"/>
    <w:pPr>
      <w:spacing w:before="60" w:after="60"/>
    </w:pPr>
  </w:style>
  <w:style w:type="paragraph" w:styleId="ListContinue">
    <w:name w:val="List Continue"/>
    <w:basedOn w:val="List"/>
    <w:rsid w:val="00CC72AD"/>
    <w:pPr>
      <w:ind w:firstLine="0"/>
    </w:pPr>
  </w:style>
  <w:style w:type="paragraph" w:customStyle="1" w:styleId="ListNote">
    <w:name w:val="List Note"/>
    <w:basedOn w:val="List"/>
    <w:rsid w:val="00CC72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72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72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72AD"/>
    <w:rPr>
      <w:rFonts w:ascii="Courier New" w:hAnsi="Courier New"/>
    </w:rPr>
  </w:style>
  <w:style w:type="paragraph" w:customStyle="1" w:styleId="NoteBullet">
    <w:name w:val="Note Bullet"/>
    <w:basedOn w:val="Note"/>
    <w:rsid w:val="00CC72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72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72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72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72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72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72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72AD"/>
    <w:rPr>
      <w:b/>
      <w:smallCaps/>
    </w:rPr>
  </w:style>
  <w:style w:type="paragraph" w:customStyle="1" w:styleId="TableListNumber">
    <w:name w:val="Table List Number"/>
    <w:basedOn w:val="ListNumber"/>
    <w:rsid w:val="00CC72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72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72AD"/>
    <w:pPr>
      <w:numPr>
        <w:numId w:val="9"/>
      </w:numPr>
    </w:pPr>
  </w:style>
  <w:style w:type="paragraph" w:customStyle="1" w:styleId="ListAlpha2">
    <w:name w:val="List Alpha 2"/>
    <w:basedOn w:val="List2"/>
    <w:rsid w:val="00CC72AD"/>
    <w:pPr>
      <w:numPr>
        <w:numId w:val="8"/>
      </w:numPr>
    </w:pPr>
  </w:style>
  <w:style w:type="paragraph" w:styleId="List2">
    <w:name w:val="List 2"/>
    <w:basedOn w:val="BodyText"/>
    <w:rsid w:val="00CC72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72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72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72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72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72A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C72AD"/>
    <w:pPr>
      <w:numPr>
        <w:numId w:val="4"/>
      </w:numPr>
    </w:pPr>
  </w:style>
  <w:style w:type="paragraph" w:styleId="ListContinue2">
    <w:name w:val="List Continue 2"/>
    <w:basedOn w:val="List2"/>
    <w:rsid w:val="00CC72AD"/>
    <w:pPr>
      <w:ind w:firstLine="0"/>
    </w:pPr>
  </w:style>
  <w:style w:type="paragraph" w:styleId="ListContinue3">
    <w:name w:val="List Continue 3"/>
    <w:basedOn w:val="List3"/>
    <w:rsid w:val="00CC72AD"/>
    <w:pPr>
      <w:ind w:left="1021" w:firstLine="0"/>
    </w:pPr>
  </w:style>
  <w:style w:type="paragraph" w:styleId="ListContinue4">
    <w:name w:val="List Continue 4"/>
    <w:basedOn w:val="List4"/>
    <w:rsid w:val="00CC72AD"/>
    <w:pPr>
      <w:ind w:firstLine="0"/>
    </w:pPr>
  </w:style>
  <w:style w:type="paragraph" w:styleId="ListContinue5">
    <w:name w:val="List Continue 5"/>
    <w:basedOn w:val="List5"/>
    <w:rsid w:val="00CC72AD"/>
    <w:pPr>
      <w:ind w:firstLine="0"/>
    </w:pPr>
  </w:style>
  <w:style w:type="paragraph" w:styleId="ListNumber3">
    <w:name w:val="List Number 3"/>
    <w:basedOn w:val="List3"/>
    <w:rsid w:val="00CC72AD"/>
    <w:pPr>
      <w:numPr>
        <w:numId w:val="5"/>
      </w:numPr>
    </w:pPr>
  </w:style>
  <w:style w:type="paragraph" w:styleId="ListNumber4">
    <w:name w:val="List Number 4"/>
    <w:basedOn w:val="List4"/>
    <w:rsid w:val="00CC72AD"/>
    <w:pPr>
      <w:numPr>
        <w:numId w:val="6"/>
      </w:numPr>
    </w:pPr>
  </w:style>
  <w:style w:type="paragraph" w:styleId="ListNumber5">
    <w:name w:val="List Number 5"/>
    <w:basedOn w:val="List5"/>
    <w:rsid w:val="00CC72AD"/>
    <w:pPr>
      <w:numPr>
        <w:numId w:val="7"/>
      </w:numPr>
    </w:pPr>
  </w:style>
  <w:style w:type="paragraph" w:styleId="BlockText">
    <w:name w:val="Block Text"/>
    <w:basedOn w:val="Normal"/>
    <w:rsid w:val="00CC72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72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72AD"/>
    <w:rPr>
      <w:sz w:val="16"/>
      <w:vertAlign w:val="superscript"/>
    </w:rPr>
  </w:style>
  <w:style w:type="character" w:customStyle="1" w:styleId="Symbols">
    <w:name w:val="Symbols"/>
    <w:basedOn w:val="DefaultParagraphFont"/>
    <w:rsid w:val="00CC72AD"/>
    <w:rPr>
      <w:rFonts w:ascii="Symbol" w:hAnsi="Symbol"/>
    </w:rPr>
  </w:style>
  <w:style w:type="character" w:customStyle="1" w:styleId="MenuOptions">
    <w:name w:val="Menu Options"/>
    <w:basedOn w:val="DefaultParagraphFont"/>
    <w:rsid w:val="00CC72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72AD"/>
    <w:rPr>
      <w:b/>
    </w:rPr>
  </w:style>
  <w:style w:type="character" w:customStyle="1" w:styleId="Underlined">
    <w:name w:val="Underlined"/>
    <w:basedOn w:val="DefaultParagraphFont"/>
    <w:rsid w:val="00CC72AD"/>
    <w:rPr>
      <w:u w:val="single"/>
    </w:rPr>
  </w:style>
  <w:style w:type="paragraph" w:customStyle="1" w:styleId="TableBodyTextRight">
    <w:name w:val="Table Body Text Right"/>
    <w:basedOn w:val="TableBodyText"/>
    <w:rsid w:val="00CC72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72AD"/>
    <w:rPr>
      <w:sz w:val="18"/>
    </w:rPr>
  </w:style>
  <w:style w:type="paragraph" w:customStyle="1" w:styleId="BodySmallRight">
    <w:name w:val="Body Small Right"/>
    <w:basedOn w:val="BodyTextRight"/>
    <w:rsid w:val="00CC72AD"/>
    <w:rPr>
      <w:sz w:val="18"/>
      <w:szCs w:val="18"/>
    </w:rPr>
  </w:style>
  <w:style w:type="paragraph" w:customStyle="1" w:styleId="MarginEdition">
    <w:name w:val="Margin Edition"/>
    <w:basedOn w:val="MarginNote"/>
    <w:rsid w:val="00CC72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72AD"/>
    <w:rPr>
      <w:sz w:val="2"/>
      <w:szCs w:val="2"/>
    </w:rPr>
  </w:style>
  <w:style w:type="character" w:customStyle="1" w:styleId="Small">
    <w:name w:val="Small"/>
    <w:basedOn w:val="DefaultParagraphFont"/>
    <w:rsid w:val="00CC72AD"/>
    <w:rPr>
      <w:sz w:val="16"/>
    </w:rPr>
  </w:style>
  <w:style w:type="paragraph" w:customStyle="1" w:styleId="WideTable">
    <w:name w:val="Wide Table"/>
    <w:basedOn w:val="Normal"/>
    <w:rsid w:val="00CC72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72AD"/>
  </w:style>
  <w:style w:type="paragraph" w:styleId="Quote">
    <w:name w:val="Quote"/>
    <w:basedOn w:val="Heading1"/>
    <w:link w:val="QuoteChar"/>
    <w:qFormat/>
    <w:rsid w:val="00CC72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72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72AD"/>
    <w:pPr>
      <w:pageBreakBefore/>
    </w:pPr>
  </w:style>
  <w:style w:type="paragraph" w:customStyle="1" w:styleId="Border">
    <w:name w:val="Border"/>
    <w:basedOn w:val="Normal"/>
    <w:qFormat/>
    <w:rsid w:val="00CC72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72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2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2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72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72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72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72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72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72AD"/>
    <w:rPr>
      <w:u w:val="single"/>
    </w:rPr>
  </w:style>
  <w:style w:type="character" w:customStyle="1" w:styleId="BoldandItalics">
    <w:name w:val="Bold and Italics"/>
    <w:qFormat/>
    <w:rsid w:val="00CC72AD"/>
    <w:rPr>
      <w:b/>
      <w:i/>
      <w:u w:val="none"/>
    </w:rPr>
  </w:style>
  <w:style w:type="paragraph" w:styleId="BalloonText">
    <w:name w:val="Balloon Text"/>
    <w:basedOn w:val="Normal"/>
    <w:link w:val="BalloonTextChar"/>
    <w:rsid w:val="00CC72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72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72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72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72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72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72AD"/>
    <w:pPr>
      <w:spacing w:before="0" w:after="0"/>
    </w:pPr>
  </w:style>
  <w:style w:type="paragraph" w:customStyle="1" w:styleId="BodyTextBold">
    <w:name w:val="Body Text Bold"/>
    <w:basedOn w:val="BodyText"/>
    <w:qFormat/>
    <w:rsid w:val="00CC72AD"/>
    <w:rPr>
      <w:b/>
    </w:rPr>
  </w:style>
  <w:style w:type="character" w:styleId="Hyperlink">
    <w:name w:val="Hyperlink"/>
    <w:basedOn w:val="DefaultParagraphFont"/>
    <w:uiPriority w:val="99"/>
    <w:unhideWhenUsed/>
    <w:rsid w:val="000044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983</Words>
  <Characters>6716</Characters>
  <Application>Microsoft Office Word</Application>
  <DocSecurity>0</DocSecurity>
  <Lines>239</Lines>
  <Paragraphs>132</Paragraphs>
  <ScaleCrop>false</ScaleCrop>
  <Company>Author-it Software Corporation Ltd.</Company>
  <LinksUpToDate>false</LinksUpToDate>
  <CharactersWithSpaces>7567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UEPOPS114 Operate H.V. condition changing apparatus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2025-03-02T00:35:00Z</dcterms:created>
  <dcterms:modified xsi:type="dcterms:W3CDTF">2025-03-02T00:35:00Z</dcterms:modified>
</cp:coreProperties>
</file>