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B99" w:rsidP="00B65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UEPOPS112 Operate bulk coal handling plant</w:t>
      </w:r>
      <w:r>
        <w:fldChar w:fldCharType="end"/>
      </w:r>
    </w:p>
    <w:p w:rsidR="00B65B99" w:rsidP="00B65B99">
      <w:pPr>
        <w:pStyle w:val="Version"/>
        <w:sectPr w:rsidSect="00167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1B9" w:rsidP="001671B9">
      <w:pPr>
        <w:pStyle w:val="SuperHeading"/>
      </w:pPr>
      <w:r w:rsidRPr="001671B9">
        <w:t>UEPOPS112 Operate bulk coal handling plant</w:t>
      </w:r>
    </w:p>
    <w:p w:rsidR="00000000" w:rsidRPr="001671B9" w:rsidP="001671B9">
      <w:pPr>
        <w:pStyle w:val="Heading1"/>
      </w:pPr>
      <w:bookmarkStart w:id="1" w:name="O_1193027"/>
      <w:bookmarkEnd w:id="1"/>
      <w:r w:rsidRPr="001671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2" w:name="O_1193028"/>
      <w:bookmarkEnd w:id="2"/>
      <w:r w:rsidRPr="001671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This unit involves the skills and knowledge requi</w:t>
            </w:r>
            <w:r w:rsidRPr="001671B9">
              <w:t>red to address the storage, reclaiming and despatching of bulk coal. It also encompasses monitoring any associated mobile bulk coal handling plant operations.</w:t>
            </w:r>
          </w:p>
          <w:p w:rsidR="00000000" w:rsidRPr="001671B9" w:rsidP="001671B9">
            <w:pPr>
              <w:pStyle w:val="BodyText"/>
            </w:pPr>
            <w:r w:rsidRPr="001671B9">
              <w:t xml:space="preserve">Bulk coal handling plant is used to convey coal from rail transport wagons to boilers or storage </w:t>
            </w:r>
            <w:r w:rsidRPr="001671B9">
              <w:t xml:space="preserve">bunkers. They are also used to process raw coal, crush and stack coal to feed directly into power generation facilities. </w:t>
            </w:r>
          </w:p>
          <w:p w:rsidR="00000000" w:rsidRPr="001671B9" w:rsidP="001671B9">
            <w:pPr>
              <w:pStyle w:val="BodyText"/>
            </w:pPr>
            <w:r w:rsidRPr="001671B9">
              <w:t>Competency in this unit requires the ability to plan and prepare work; operate bulk coal handling plant; inspect, test, analyse and re</w:t>
            </w:r>
            <w:r w:rsidRPr="001671B9">
              <w:t>port bulk coal handling plant faults; and complete documentation. Individuals will, in general, work under supervision, in a power generation facility as an operator.</w:t>
            </w:r>
          </w:p>
          <w:p w:rsidR="00000000" w:rsidRPr="001671B9" w:rsidP="001671B9">
            <w:pPr>
              <w:pStyle w:val="BodyText"/>
            </w:pPr>
            <w:r w:rsidRPr="001671B9">
              <w:t>Power generation plant operators are trained and authorised to isolate, prepare plant and</w:t>
            </w:r>
            <w:r w:rsidRPr="001671B9">
              <w:t xml:space="preserve"> issue permits to work.</w:t>
            </w:r>
          </w:p>
          <w:p w:rsidR="00000000" w:rsidRPr="001671B9" w:rsidP="001671B9">
            <w:pPr>
              <w:pStyle w:val="BodyText"/>
            </w:pPr>
            <w:r w:rsidRPr="001671B9">
              <w:t>No licensing, legislative or certification requirements apply to this unit at the time of publication.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3" w:name="O_1193029"/>
      <w:bookmarkEnd w:id="3"/>
      <w:r w:rsidRPr="001671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There are no prerequisite units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4" w:name="O_1193030"/>
      <w:bookmarkEnd w:id="4"/>
      <w:r w:rsidRPr="001671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Operations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5" w:name="O_1193031"/>
      <w:bookmarkEnd w:id="5"/>
      <w:r w:rsidRPr="001671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Electricity generation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6" w:name="O_1193032"/>
      <w:bookmarkEnd w:id="6"/>
      <w:r w:rsidRPr="001671B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PERFORMANCE CRITERIA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Elements describe the essential </w:t>
            </w:r>
            <w:r w:rsidRPr="001671B9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Performance criteria describe the performance needed to </w:t>
            </w:r>
            <w:r w:rsidRPr="001671B9">
              <w:t>demonstrate achievement of the element.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Work health and safety (WHS)/occupational health and safety (OHS) regulations, legislative requirements, codes of practice, manufa</w:t>
            </w:r>
            <w:r w:rsidRPr="001671B9">
              <w:t>cturers’ recommendations and specifications, environmental requirements and workplace procedures are identified, applied and monitored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Work and resource requirements are identified from relevant personnel and documentation in accordance with workpla</w:t>
            </w:r>
            <w:r w:rsidRPr="001671B9">
              <w:t>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Quality assurance requirements are recognised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Mineralogy information is applied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Work schedule is consistent with in accordance with job specifications and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Pad is prepared for coal stockpiling, including removal of contaminants and drainage,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Preoperational checks are carried out on bulk coal handling plant in accordance with manufacturers</w:t>
            </w:r>
            <w:r>
              <w:t>’</w:t>
            </w:r>
            <w:r w:rsidRPr="001671B9">
              <w:t xml:space="preserve"> recommendations and specifications, and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Sequence for recommissioning of bulk coal handling plant is determined in accordance wit</w:t>
            </w:r>
            <w:r w:rsidRPr="001671B9">
              <w:t xml:space="preserve">h workplace procedures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Conduct operation of bulk coal handling</w:t>
            </w:r>
            <w:r w:rsidRPr="001671B9">
              <w:t xml:space="preserve"> </w:t>
            </w:r>
            <w:r w:rsidRPr="001671B9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Start-up, park-up and shutdown procedures are carried out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Bulk coal handling plant is operated in accordance with manufacturers</w:t>
            </w:r>
            <w:r>
              <w:t>’</w:t>
            </w:r>
            <w:r w:rsidRPr="001671B9">
              <w:t xml:space="preserve"> rec</w:t>
            </w:r>
            <w:r w:rsidRPr="001671B9">
              <w:t>ommendations and specifications, and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Bulk coal handling plant is monitored in accordance with workplace procedures to detect deviations from normal operating conditions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Corrective actions are taken to rectify bulk coal handling plant abnormalities in accordance with workplace procedures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Bulk coal handling plant to be removed from service is identified and isolated in accordance with workplace procedures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In</w:t>
            </w:r>
            <w:r w:rsidRPr="001671B9">
              <w:t>spection and fault finding are carried out in accordance with manufacturers</w:t>
            </w:r>
            <w:r>
              <w:t>’</w:t>
            </w:r>
            <w:r w:rsidRPr="001671B9">
              <w:t xml:space="preserve"> recommendations and specifications, and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Coal is placed or bunkered down in predetermined stockpile location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Reclaim specifications are received, despatch area is notified and equipment is made ready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Specified coal is blended, loaded, sampled and despatched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Test bulk coa</w:t>
            </w:r>
            <w:r w:rsidRPr="001671B9">
              <w:rPr>
                <w:rStyle w:val="SpecialBold"/>
              </w:rPr>
              <w:t>l handling</w:t>
            </w:r>
            <w:r w:rsidRPr="001671B9">
              <w:t xml:space="preserve"> </w:t>
            </w:r>
            <w:r w:rsidRPr="001671B9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Tests are performed in accordance with workplace procedures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Bulk coal handling plant is observed for operational response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Bulk coal handling plant is returned to required</w:t>
            </w:r>
            <w:r w:rsidRPr="001671B9">
              <w:t xml:space="preserve"> operational status upon completion of testing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Analyse bulk coal handling plant</w:t>
            </w:r>
            <w:r w:rsidRPr="001671B9">
              <w:t xml:space="preserve"> </w:t>
            </w:r>
            <w:r w:rsidRPr="001671B9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Causes of abnormal bulk coal handling plant operating conditions are identified by analysing technical and operational information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Supplementary personnel are arranged for investigation of identified operation</w:t>
            </w:r>
            <w:r w:rsidRPr="001671B9">
              <w:t>al abnormalities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Inspect bulk coal handling</w:t>
            </w:r>
            <w:r w:rsidRPr="001671B9">
              <w:t xml:space="preserve"> </w:t>
            </w:r>
            <w:r w:rsidRPr="001671B9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Bulk coal handling plant to be inspected is physically identified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Bulk coal handling plant is inspected to detec</w:t>
            </w:r>
            <w:r w:rsidRPr="001671B9">
              <w:t xml:space="preserve">t deviations from normal operating conditions in accordance with workplace procedures 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5.3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Relevant personnel are notified when defects are detected in accordance with workplace procedures  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Bulk coal handling plant problems, movements and status are reported in accordance with workplace procedures</w:t>
            </w:r>
          </w:p>
        </w:tc>
      </w:tr>
      <w:tr w:rsidTr="001671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Documentation is updated in accordance with workplace procedures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7" w:name="O_1193033"/>
      <w:bookmarkEnd w:id="7"/>
      <w:r w:rsidRPr="001671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Foundation skills essential to perfo</w:t>
            </w:r>
            <w:r w:rsidRPr="001671B9">
              <w:t>rmance are explicit in the performance criteria of this unit of competency.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8" w:name="O_1193034"/>
      <w:bookmarkEnd w:id="8"/>
      <w:r w:rsidRPr="001671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Range is restricted to essential operating conditions and any other variables essential to the work environment.</w:t>
            </w:r>
          </w:p>
          <w:p w:rsidR="00000000" w:rsidRPr="001671B9" w:rsidP="001671B9">
            <w:pPr>
              <w:pStyle w:val="BodyText"/>
            </w:pPr>
            <w:r w:rsidRPr="001671B9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9" w:name="O_1193035"/>
      <w:bookmarkEnd w:id="9"/>
      <w:r w:rsidRPr="001671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This unit replaces and is equivalent to UEPOPS310 Operate</w:t>
            </w:r>
            <w:r w:rsidRPr="001671B9">
              <w:t xml:space="preserve"> bulk coal handling plant.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10" w:name="O_1193042"/>
      <w:bookmarkEnd w:id="10"/>
      <w:r w:rsidRPr="001671B9">
        <w:t>Links</w:t>
      </w:r>
    </w:p>
    <w:p w:rsidR="00000000" w:rsidRPr="001671B9" w:rsidP="00B65B99">
      <w:pPr>
        <w:pStyle w:val="BodyText"/>
      </w:pPr>
      <w:r w:rsidRPr="001671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51F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671B9" w:rsidP="00B65B99">
      <w:pPr>
        <w:pStyle w:val="BodyText"/>
        <w:sectPr w:rsidSect="001671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1B9" w:rsidP="001671B9">
      <w:pPr>
        <w:pStyle w:val="SuperHeading"/>
      </w:pPr>
      <w:r w:rsidRPr="001671B9">
        <w:t>Assessment Requirements for UEPOPS112 Operate bulk coal handling plant</w:t>
      </w:r>
    </w:p>
    <w:p w:rsidR="00000000" w:rsidRPr="001671B9" w:rsidP="001671B9">
      <w:pPr>
        <w:pStyle w:val="Heading1"/>
      </w:pPr>
      <w:bookmarkStart w:id="11" w:name="O_1193037"/>
      <w:bookmarkEnd w:id="11"/>
      <w:r w:rsidRPr="001671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>Release 1. This is the first release of this unit of competency in the UEP Electricity Supply Industry –</w:t>
            </w:r>
            <w:r w:rsidRPr="001671B9">
              <w:t xml:space="preserve"> Generation Sector Training Package Release 2.0.</w:t>
            </w:r>
          </w:p>
        </w:tc>
      </w:tr>
    </w:tbl>
    <w:p w:rsidR="00B65B99" w:rsidP="001671B9">
      <w:pPr>
        <w:pStyle w:val="NoPaddingFontSize1"/>
      </w:pPr>
    </w:p>
    <w:p w:rsidR="00B65B99" w:rsidP="001671B9">
      <w:pPr>
        <w:pStyle w:val="NoPaddingFontSize1"/>
      </w:pPr>
    </w:p>
    <w:p w:rsidR="00000000" w:rsidRPr="001671B9" w:rsidP="001671B9">
      <w:pPr>
        <w:pStyle w:val="Heading1"/>
      </w:pPr>
      <w:bookmarkStart w:id="12" w:name="O_1193038"/>
      <w:bookmarkEnd w:id="12"/>
      <w:r w:rsidRPr="001671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>Evidence required to demonstrate competence in this unit must be relevant to and satisfy all the requirements of the elements and performance criteria on at least t</w:t>
            </w:r>
            <w:r w:rsidRPr="001671B9">
              <w:t xml:space="preserve">wo separate occasions and include: </w:t>
            </w:r>
          </w:p>
        </w:tc>
      </w:tr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ListBullet"/>
            </w:pPr>
            <w:r w:rsidRPr="001671B9">
              <w:t>applying work health and safety (WHS)/occupational health and safety (OHS) requirements, including:</w:t>
            </w:r>
          </w:p>
          <w:p w:rsidR="00000000" w:rsidRPr="001671B9" w:rsidP="001671B9">
            <w:pPr>
              <w:pStyle w:val="ListBullet2"/>
            </w:pPr>
            <w:r w:rsidRPr="001671B9">
              <w:t>emergency procedures</w:t>
            </w:r>
          </w:p>
          <w:p w:rsidR="00000000" w:rsidRPr="001671B9" w:rsidP="001671B9">
            <w:pPr>
              <w:pStyle w:val="ListBullet2"/>
            </w:pPr>
            <w:r w:rsidRPr="001671B9">
              <w:t>risk control measures</w:t>
            </w:r>
          </w:p>
          <w:p w:rsidR="00000000" w:rsidRPr="001671B9" w:rsidP="001671B9">
            <w:pPr>
              <w:pStyle w:val="ListBullet2"/>
            </w:pPr>
            <w:r w:rsidRPr="001671B9">
              <w:t>safe working practices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blending and bunkering coal </w:t>
            </w:r>
          </w:p>
          <w:p w:rsidR="00000000" w:rsidRPr="001671B9" w:rsidP="001671B9">
            <w:pPr>
              <w:pStyle w:val="ListBullet"/>
            </w:pPr>
            <w:r w:rsidRPr="001671B9">
              <w:t>communicating with personnel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completing documentation </w:t>
            </w:r>
          </w:p>
          <w:p w:rsidR="00000000" w:rsidRPr="001671B9" w:rsidP="001671B9">
            <w:pPr>
              <w:pStyle w:val="ListBullet"/>
            </w:pPr>
            <w:r w:rsidRPr="001671B9">
              <w:t>identifying and inspecting bulk coal handling plant status</w:t>
            </w:r>
          </w:p>
          <w:p w:rsidR="00000000" w:rsidRPr="001671B9" w:rsidP="001671B9">
            <w:pPr>
              <w:pStyle w:val="ListBullet"/>
            </w:pPr>
            <w:r w:rsidRPr="001671B9">
              <w:t>implementing regulations, legislative requirements, codes of practice, manufacturers’ recommendations and specifications, and environmental re</w:t>
            </w:r>
            <w:r w:rsidRPr="001671B9">
              <w:t>quirements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interpreting manuals </w:t>
            </w:r>
          </w:p>
          <w:p w:rsidR="00000000" w:rsidRPr="001671B9" w:rsidP="001671B9">
            <w:pPr>
              <w:pStyle w:val="ListBullet"/>
            </w:pPr>
            <w:r w:rsidRPr="001671B9">
              <w:t>monitoring bulk coal handling plant operation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operating bulk coal handling plant </w:t>
            </w:r>
          </w:p>
          <w:p w:rsidR="00000000" w:rsidRPr="001671B9" w:rsidP="001671B9">
            <w:pPr>
              <w:pStyle w:val="ListBullet"/>
            </w:pPr>
            <w:r w:rsidRPr="001671B9">
              <w:t>organising resources</w:t>
            </w:r>
          </w:p>
          <w:p w:rsidR="00000000" w:rsidRPr="001671B9" w:rsidP="001671B9">
            <w:pPr>
              <w:pStyle w:val="ListBullet"/>
            </w:pPr>
            <w:r w:rsidRPr="001671B9">
              <w:t>preparing and planning bulk coal handling plant and equipment</w:t>
            </w:r>
          </w:p>
          <w:p w:rsidR="00000000" w:rsidRPr="001671B9" w:rsidP="001671B9">
            <w:pPr>
              <w:pStyle w:val="ListBullet"/>
            </w:pPr>
            <w:r w:rsidRPr="001671B9">
              <w:t>recognising and responding to abnormal bulk coal handling plant operating conditions</w:t>
            </w:r>
          </w:p>
          <w:p w:rsidR="00000000" w:rsidRPr="001671B9" w:rsidP="001671B9">
            <w:pPr>
              <w:pStyle w:val="ListBullet"/>
            </w:pPr>
            <w:r w:rsidRPr="001671B9">
              <w:t>reporting on bulk coal handling plant status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testing bulk coal handling plant using diagnostic and data analysis techniques </w:t>
            </w:r>
          </w:p>
          <w:p w:rsidR="00000000" w:rsidRPr="001671B9" w:rsidP="001671B9">
            <w:pPr>
              <w:pStyle w:val="ListBullet"/>
            </w:pPr>
            <w:r w:rsidRPr="001671B9">
              <w:t>using measuring and testing instruments to ide</w:t>
            </w:r>
            <w:r w:rsidRPr="001671B9">
              <w:t>ntify faults and abnormalities.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13" w:name="O_1193039"/>
      <w:bookmarkEnd w:id="13"/>
      <w:r w:rsidRPr="001671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B9">
            <w:pPr>
              <w:pStyle w:val="BodyText"/>
              <w:rPr>
                <w:lang w:val="en-NZ"/>
              </w:rPr>
            </w:pPr>
            <w:r w:rsidRPr="001671B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ListBullet"/>
            </w:pPr>
            <w:r w:rsidRPr="001671B9">
              <w:t>arra</w:t>
            </w:r>
            <w:r w:rsidRPr="001671B9">
              <w:t>ngements of power production plant</w:t>
            </w:r>
          </w:p>
          <w:p w:rsidR="00000000" w:rsidRPr="001671B9" w:rsidP="001671B9">
            <w:pPr>
              <w:pStyle w:val="ListBullet"/>
            </w:pPr>
            <w:r w:rsidRPr="001671B9">
              <w:t>bulk coal handling plant and equipment, location and operating parameters</w:t>
            </w:r>
          </w:p>
          <w:p w:rsidR="00000000" w:rsidRPr="001671B9" w:rsidP="001671B9">
            <w:pPr>
              <w:pStyle w:val="ListBullet"/>
            </w:pPr>
            <w:r w:rsidRPr="001671B9">
              <w:t>coal blending procedures</w:t>
            </w:r>
          </w:p>
          <w:p w:rsidR="00000000" w:rsidRPr="001671B9" w:rsidP="001671B9">
            <w:pPr>
              <w:pStyle w:val="ListBullet"/>
            </w:pPr>
            <w:r w:rsidRPr="001671B9">
              <w:t>manuals</w:t>
            </w:r>
          </w:p>
          <w:p w:rsidR="00000000" w:rsidRPr="001671B9" w:rsidP="001671B9">
            <w:pPr>
              <w:pStyle w:val="ListBullet"/>
            </w:pPr>
            <w:r w:rsidRPr="001671B9">
              <w:t>regulations, legislative requirements, codes of practice, manufacturers’</w:t>
            </w:r>
            <w:r w:rsidRPr="001671B9">
              <w:t xml:space="preserve"> recommendations and specifications, and environmental requirements</w:t>
            </w:r>
          </w:p>
          <w:p w:rsidR="00000000" w:rsidRPr="001671B9" w:rsidP="001671B9">
            <w:pPr>
              <w:pStyle w:val="ListBullet"/>
            </w:pPr>
            <w:r w:rsidRPr="001671B9">
              <w:t>testing and fault-finding techniques</w:t>
            </w:r>
          </w:p>
          <w:p w:rsidR="00000000" w:rsidRPr="001671B9" w:rsidP="001671B9">
            <w:pPr>
              <w:pStyle w:val="ListBullet"/>
            </w:pPr>
            <w:r w:rsidRPr="001671B9">
              <w:t>WHS/OHS requirements, including:</w:t>
            </w:r>
          </w:p>
          <w:p w:rsidR="00000000" w:rsidRPr="001671B9" w:rsidP="001671B9">
            <w:pPr>
              <w:pStyle w:val="ListBullet2"/>
            </w:pPr>
            <w:r w:rsidRPr="001671B9">
              <w:t>risk control measures</w:t>
            </w:r>
          </w:p>
          <w:p w:rsidR="00000000" w:rsidRPr="001671B9" w:rsidP="001671B9">
            <w:pPr>
              <w:pStyle w:val="ListBullet2"/>
            </w:pPr>
            <w:r w:rsidRPr="001671B9">
              <w:t>emergency procedures</w:t>
            </w:r>
          </w:p>
          <w:p w:rsidR="00000000" w:rsidRPr="001671B9" w:rsidP="001671B9">
            <w:pPr>
              <w:pStyle w:val="ListBullet2"/>
            </w:pPr>
            <w:r w:rsidRPr="001671B9">
              <w:t>safe working practices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workplace documentation </w:t>
            </w:r>
          </w:p>
          <w:p w:rsidR="00000000" w:rsidRPr="001671B9" w:rsidP="001671B9">
            <w:pPr>
              <w:pStyle w:val="ListBullet"/>
            </w:pPr>
            <w:r w:rsidRPr="001671B9">
              <w:t>workplace policies and pr</w:t>
            </w:r>
            <w:r w:rsidRPr="001671B9">
              <w:t xml:space="preserve">ocedures. 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14" w:name="O_1193040"/>
      <w:bookmarkEnd w:id="14"/>
      <w:r w:rsidRPr="001671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1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B9" w:rsidP="001671B9">
            <w:pPr>
              <w:pStyle w:val="BodyText"/>
            </w:pPr>
            <w:r w:rsidRPr="001671B9">
              <w:t xml:space="preserve">Assessors must hold credentials specified within the Standards for Registered Training Organisations current at the time of assessment. </w:t>
            </w:r>
          </w:p>
          <w:p w:rsidR="00000000" w:rsidRPr="001671B9" w:rsidP="001671B9">
            <w:pPr>
              <w:pStyle w:val="BodyText"/>
            </w:pPr>
            <w:r w:rsidRPr="001671B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671B9" w:rsidP="001671B9">
            <w:pPr>
              <w:pStyle w:val="BodyText"/>
            </w:pPr>
            <w:r w:rsidRPr="001671B9">
              <w:t>Assessment must occur in workplace operational</w:t>
            </w:r>
            <w:r w:rsidRPr="001671B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671B9" w:rsidP="001671B9">
            <w:pPr>
              <w:pStyle w:val="BodyText"/>
            </w:pPr>
            <w:r w:rsidRPr="001671B9">
              <w:t>Assessment processes and techniques must be appropriate to the language, l</w:t>
            </w:r>
            <w:r w:rsidRPr="001671B9">
              <w:t>iteracy and numeracy requirements of the work being performed and the needs of the candidate.</w:t>
            </w:r>
          </w:p>
          <w:p w:rsidR="00000000" w:rsidRPr="001671B9" w:rsidP="001671B9">
            <w:pPr>
              <w:pStyle w:val="BodyText"/>
            </w:pPr>
            <w:r w:rsidRPr="001671B9">
              <w:t>Resources for assessment must include access to:</w:t>
            </w:r>
          </w:p>
          <w:p w:rsidR="00000000" w:rsidRPr="001671B9" w:rsidP="001671B9">
            <w:pPr>
              <w:pStyle w:val="ListBullet"/>
            </w:pPr>
            <w:r w:rsidRPr="001671B9">
              <w:t>a range of relevant exercises, case studies and/or other simulations</w:t>
            </w:r>
          </w:p>
          <w:p w:rsidR="00000000" w:rsidRPr="001671B9" w:rsidP="001671B9">
            <w:pPr>
              <w:pStyle w:val="ListBullet"/>
            </w:pPr>
            <w:r w:rsidRPr="001671B9">
              <w:t xml:space="preserve">relevant and appropriate materials, tools, </w:t>
            </w:r>
            <w:r w:rsidRPr="001671B9">
              <w:t xml:space="preserve">equipment and personal protective equipment (PPE) currently used in industry </w:t>
            </w:r>
          </w:p>
          <w:p w:rsidR="00000000" w:rsidRPr="001671B9" w:rsidP="001671B9">
            <w:pPr>
              <w:pStyle w:val="ListBullet"/>
            </w:pPr>
            <w:r w:rsidRPr="001671B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671B9" w:rsidP="001671B9">
      <w:pPr>
        <w:pStyle w:val="NoPaddingFontSize1"/>
      </w:pPr>
    </w:p>
    <w:p w:rsidR="00000000" w:rsidRPr="001671B9" w:rsidP="001671B9">
      <w:pPr>
        <w:pStyle w:val="AllowPageBreak"/>
      </w:pPr>
    </w:p>
    <w:p w:rsidR="00000000" w:rsidRPr="001671B9" w:rsidP="001671B9">
      <w:pPr>
        <w:pStyle w:val="Heading1"/>
      </w:pPr>
      <w:bookmarkStart w:id="15" w:name="O_1193043"/>
      <w:bookmarkEnd w:id="15"/>
      <w:r w:rsidRPr="001671B9">
        <w:t>Links</w:t>
      </w:r>
    </w:p>
    <w:p w:rsidR="00000000" w:rsidRPr="001671B9" w:rsidP="00B65B99">
      <w:pPr>
        <w:pStyle w:val="BodyText"/>
      </w:pPr>
      <w:r w:rsidRPr="001671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51F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671B9" w:rsidP="001671B9"/>
    <w:sectPr w:rsidSect="001671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 w:rsidRPr="00B65B99" w:rsidP="00B65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99" w:rsidP="00167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5B99" w:rsidP="00167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65B99" w:rsidP="001671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 w:rsidP="00167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5B99">
      <w:t>Approved</w:t>
    </w:r>
    <w:r w:rsidR="00B65B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5B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5B99">
      <w:rPr>
        <w:noProof/>
      </w:rPr>
      <w:t>5</w:t>
    </w:r>
    <w:r>
      <w:rPr>
        <w:noProof/>
      </w:rPr>
      <w:fldChar w:fldCharType="end"/>
    </w:r>
  </w:p>
  <w:p w:rsidR="001671B9" w:rsidP="00167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5B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5B99">
      <w:t>Powering Skills Organisation</w:t>
    </w:r>
    <w:r w:rsidR="00B65B99">
      <w:fldChar w:fldCharType="end"/>
    </w:r>
  </w:p>
  <w:p w:rsidR="001671B9" w:rsidP="00167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1B9" w:rsidRPr="00B65B99" w:rsidP="00B65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99" w:rsidRPr="002D2AF8" w:rsidP="00167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UEPOPS112 Operate bulk coal handling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5B99" w:rsidP="001671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B9" w:rsidRPr="002D2AF8" w:rsidP="00167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5B99">
      <w:t>UEPOPS112 Operate bulk coal handling plant</w:t>
    </w:r>
    <w:r w:rsidR="00B65B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5B99">
      <w:rPr>
        <w:noProof/>
      </w:rPr>
      <w:t>2 March 2025</w:t>
    </w:r>
    <w:r>
      <w:fldChar w:fldCharType="end"/>
    </w:r>
  </w:p>
  <w:p w:rsidR="001671B9" w:rsidP="00167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0F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D23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2AB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1B9"/>
  </w:style>
  <w:style w:type="character" w:customStyle="1" w:styleId="Heading1Char">
    <w:name w:val="Heading 1 Char"/>
    <w:basedOn w:val="DefaultParagraphFont"/>
    <w:link w:val="Heading1"/>
    <w:rsid w:val="00167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1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1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1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1B9"/>
    <w:rPr>
      <w:b/>
      <w:spacing w:val="0"/>
    </w:rPr>
  </w:style>
  <w:style w:type="paragraph" w:styleId="ListBullet2">
    <w:name w:val="List Bullet 2"/>
    <w:basedOn w:val="List2"/>
    <w:rsid w:val="001671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7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1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1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1B9"/>
    <w:rPr>
      <w:i/>
    </w:rPr>
  </w:style>
  <w:style w:type="paragraph" w:styleId="Caption">
    <w:name w:val="caption"/>
    <w:basedOn w:val="BodyText"/>
    <w:next w:val="Normal"/>
    <w:qFormat/>
    <w:rsid w:val="00167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1B9"/>
  </w:style>
  <w:style w:type="paragraph" w:styleId="TableofFigures">
    <w:name w:val="table of figures"/>
    <w:basedOn w:val="Normal"/>
    <w:next w:val="Normal"/>
    <w:semiHidden/>
    <w:rsid w:val="00167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1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1B9"/>
    <w:rPr>
      <w:rFonts w:ascii="Wingdings" w:hAnsi="Wingdings"/>
    </w:rPr>
  </w:style>
  <w:style w:type="paragraph" w:customStyle="1" w:styleId="TableHeading">
    <w:name w:val="Table Heading"/>
    <w:basedOn w:val="HeadingBase"/>
    <w:rsid w:val="001671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1B9"/>
    <w:rPr>
      <w:color w:val="0033CC"/>
      <w:u w:val="none"/>
    </w:rPr>
  </w:style>
  <w:style w:type="paragraph" w:customStyle="1" w:styleId="BodyTextRight">
    <w:name w:val="Body Text Right"/>
    <w:basedOn w:val="BodyText"/>
    <w:rsid w:val="00167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1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1B9"/>
    <w:rPr>
      <w:sz w:val="32"/>
    </w:rPr>
  </w:style>
  <w:style w:type="paragraph" w:customStyle="1" w:styleId="HeadingProcedure">
    <w:name w:val="Heading Procedure"/>
    <w:basedOn w:val="HeadingBase"/>
    <w:next w:val="Normal"/>
    <w:rsid w:val="00167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1B9"/>
    <w:pPr>
      <w:spacing w:before="60" w:after="60"/>
    </w:pPr>
  </w:style>
  <w:style w:type="paragraph" w:styleId="ListContinue">
    <w:name w:val="List Continue"/>
    <w:basedOn w:val="List"/>
    <w:rsid w:val="001671B9"/>
    <w:pPr>
      <w:ind w:firstLine="0"/>
    </w:pPr>
  </w:style>
  <w:style w:type="paragraph" w:customStyle="1" w:styleId="ListNote">
    <w:name w:val="List Note"/>
    <w:basedOn w:val="List"/>
    <w:rsid w:val="00167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1B9"/>
    <w:rPr>
      <w:rFonts w:ascii="Courier New" w:hAnsi="Courier New"/>
    </w:rPr>
  </w:style>
  <w:style w:type="paragraph" w:customStyle="1" w:styleId="NoteBullet">
    <w:name w:val="Note Bullet"/>
    <w:basedOn w:val="Note"/>
    <w:rsid w:val="00167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1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1B9"/>
    <w:rPr>
      <w:b/>
      <w:smallCaps/>
    </w:rPr>
  </w:style>
  <w:style w:type="paragraph" w:customStyle="1" w:styleId="TableListNumber">
    <w:name w:val="Table List Number"/>
    <w:basedOn w:val="ListNumber"/>
    <w:rsid w:val="00167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1B9"/>
    <w:pPr>
      <w:numPr>
        <w:numId w:val="9"/>
      </w:numPr>
    </w:pPr>
  </w:style>
  <w:style w:type="paragraph" w:customStyle="1" w:styleId="ListAlpha2">
    <w:name w:val="List Alpha 2"/>
    <w:basedOn w:val="List2"/>
    <w:rsid w:val="001671B9"/>
    <w:pPr>
      <w:numPr>
        <w:numId w:val="8"/>
      </w:numPr>
    </w:pPr>
  </w:style>
  <w:style w:type="paragraph" w:styleId="List2">
    <w:name w:val="List 2"/>
    <w:basedOn w:val="BodyText"/>
    <w:rsid w:val="00167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1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1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1B9"/>
    <w:pPr>
      <w:numPr>
        <w:numId w:val="4"/>
      </w:numPr>
    </w:pPr>
  </w:style>
  <w:style w:type="paragraph" w:styleId="ListContinue2">
    <w:name w:val="List Continue 2"/>
    <w:basedOn w:val="List2"/>
    <w:rsid w:val="001671B9"/>
    <w:pPr>
      <w:ind w:firstLine="0"/>
    </w:pPr>
  </w:style>
  <w:style w:type="paragraph" w:styleId="ListContinue3">
    <w:name w:val="List Continue 3"/>
    <w:basedOn w:val="List3"/>
    <w:rsid w:val="001671B9"/>
    <w:pPr>
      <w:ind w:left="1021" w:firstLine="0"/>
    </w:pPr>
  </w:style>
  <w:style w:type="paragraph" w:styleId="ListContinue4">
    <w:name w:val="List Continue 4"/>
    <w:basedOn w:val="List4"/>
    <w:rsid w:val="001671B9"/>
    <w:pPr>
      <w:ind w:firstLine="0"/>
    </w:pPr>
  </w:style>
  <w:style w:type="paragraph" w:styleId="ListContinue5">
    <w:name w:val="List Continue 5"/>
    <w:basedOn w:val="List5"/>
    <w:rsid w:val="001671B9"/>
    <w:pPr>
      <w:ind w:firstLine="0"/>
    </w:pPr>
  </w:style>
  <w:style w:type="paragraph" w:styleId="ListNumber3">
    <w:name w:val="List Number 3"/>
    <w:basedOn w:val="List3"/>
    <w:rsid w:val="001671B9"/>
    <w:pPr>
      <w:numPr>
        <w:numId w:val="5"/>
      </w:numPr>
    </w:pPr>
  </w:style>
  <w:style w:type="paragraph" w:styleId="ListNumber4">
    <w:name w:val="List Number 4"/>
    <w:basedOn w:val="List4"/>
    <w:rsid w:val="001671B9"/>
    <w:pPr>
      <w:numPr>
        <w:numId w:val="6"/>
      </w:numPr>
    </w:pPr>
  </w:style>
  <w:style w:type="paragraph" w:styleId="ListNumber5">
    <w:name w:val="List Number 5"/>
    <w:basedOn w:val="List5"/>
    <w:rsid w:val="001671B9"/>
    <w:pPr>
      <w:numPr>
        <w:numId w:val="7"/>
      </w:numPr>
    </w:pPr>
  </w:style>
  <w:style w:type="paragraph" w:styleId="BlockText">
    <w:name w:val="Block Text"/>
    <w:basedOn w:val="Normal"/>
    <w:rsid w:val="00167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1B9"/>
    <w:rPr>
      <w:sz w:val="16"/>
      <w:vertAlign w:val="superscript"/>
    </w:rPr>
  </w:style>
  <w:style w:type="character" w:customStyle="1" w:styleId="Symbols">
    <w:name w:val="Symbols"/>
    <w:basedOn w:val="DefaultParagraphFont"/>
    <w:rsid w:val="001671B9"/>
    <w:rPr>
      <w:rFonts w:ascii="Symbol" w:hAnsi="Symbol"/>
    </w:rPr>
  </w:style>
  <w:style w:type="character" w:customStyle="1" w:styleId="MenuOptions">
    <w:name w:val="Menu Options"/>
    <w:basedOn w:val="DefaultParagraphFont"/>
    <w:rsid w:val="00167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1B9"/>
    <w:rPr>
      <w:b/>
    </w:rPr>
  </w:style>
  <w:style w:type="character" w:customStyle="1" w:styleId="Underlined">
    <w:name w:val="Underlined"/>
    <w:basedOn w:val="DefaultParagraphFont"/>
    <w:rsid w:val="001671B9"/>
    <w:rPr>
      <w:u w:val="single"/>
    </w:rPr>
  </w:style>
  <w:style w:type="paragraph" w:customStyle="1" w:styleId="TableBodyTextRight">
    <w:name w:val="Table Body Text Right"/>
    <w:basedOn w:val="TableBodyText"/>
    <w:rsid w:val="00167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1B9"/>
    <w:rPr>
      <w:sz w:val="18"/>
    </w:rPr>
  </w:style>
  <w:style w:type="paragraph" w:customStyle="1" w:styleId="BodySmallRight">
    <w:name w:val="Body Small Right"/>
    <w:basedOn w:val="BodyTextRight"/>
    <w:rsid w:val="001671B9"/>
    <w:rPr>
      <w:sz w:val="18"/>
      <w:szCs w:val="18"/>
    </w:rPr>
  </w:style>
  <w:style w:type="paragraph" w:customStyle="1" w:styleId="MarginEdition">
    <w:name w:val="Margin Edition"/>
    <w:basedOn w:val="MarginNote"/>
    <w:rsid w:val="00167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1B9"/>
    <w:rPr>
      <w:sz w:val="2"/>
      <w:szCs w:val="2"/>
    </w:rPr>
  </w:style>
  <w:style w:type="character" w:customStyle="1" w:styleId="Small">
    <w:name w:val="Small"/>
    <w:basedOn w:val="DefaultParagraphFont"/>
    <w:rsid w:val="001671B9"/>
    <w:rPr>
      <w:sz w:val="16"/>
    </w:rPr>
  </w:style>
  <w:style w:type="paragraph" w:customStyle="1" w:styleId="WideTable">
    <w:name w:val="Wide Table"/>
    <w:basedOn w:val="Normal"/>
    <w:rsid w:val="00167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1B9"/>
  </w:style>
  <w:style w:type="paragraph" w:styleId="Quote">
    <w:name w:val="Quote"/>
    <w:basedOn w:val="Heading1"/>
    <w:link w:val="QuoteChar"/>
    <w:qFormat/>
    <w:rsid w:val="00167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1B9"/>
    <w:pPr>
      <w:pageBreakBefore/>
    </w:pPr>
  </w:style>
  <w:style w:type="paragraph" w:customStyle="1" w:styleId="Border">
    <w:name w:val="Border"/>
    <w:basedOn w:val="Normal"/>
    <w:qFormat/>
    <w:rsid w:val="00167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1B9"/>
    <w:rPr>
      <w:u w:val="single"/>
    </w:rPr>
  </w:style>
  <w:style w:type="character" w:customStyle="1" w:styleId="BoldandItalics">
    <w:name w:val="Bold and Italics"/>
    <w:qFormat/>
    <w:rsid w:val="001671B9"/>
    <w:rPr>
      <w:b/>
      <w:i/>
      <w:u w:val="none"/>
    </w:rPr>
  </w:style>
  <w:style w:type="paragraph" w:styleId="BalloonText">
    <w:name w:val="Balloon Text"/>
    <w:basedOn w:val="Normal"/>
    <w:link w:val="BalloonTextChar"/>
    <w:rsid w:val="00167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1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1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1B9"/>
    <w:pPr>
      <w:spacing w:before="0" w:after="0"/>
    </w:pPr>
  </w:style>
  <w:style w:type="paragraph" w:customStyle="1" w:styleId="BodyTextBold">
    <w:name w:val="Body Text Bold"/>
    <w:basedOn w:val="BodyText"/>
    <w:qFormat/>
    <w:rsid w:val="001671B9"/>
    <w:rPr>
      <w:b/>
    </w:rPr>
  </w:style>
  <w:style w:type="character" w:styleId="Hyperlink">
    <w:name w:val="Hyperlink"/>
    <w:basedOn w:val="DefaultParagraphFont"/>
    <w:uiPriority w:val="99"/>
    <w:unhideWhenUsed/>
    <w:rsid w:val="00B65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8287</Characters>
  <Application>Microsoft Office Word</Application>
  <DocSecurity>0</DocSecurity>
  <Lines>318</Lines>
  <Paragraphs>173</Paragraphs>
  <ScaleCrop>false</ScaleCrop>
  <Company>Author-it Software Corporation Ltd.</Company>
  <LinksUpToDate>false</LinksUpToDate>
  <CharactersWithSpaces>9379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UEPOPS112 Operate bulk coal handling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