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04C" w:rsidP="009F7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UEPOPS106 Operate and monitor site services water systems</w:t>
      </w:r>
      <w:r>
        <w:fldChar w:fldCharType="end"/>
      </w:r>
    </w:p>
    <w:p w:rsidR="009F704C" w:rsidP="009F704C">
      <w:pPr>
        <w:pStyle w:val="Version"/>
        <w:sectPr w:rsidSect="00ED3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5C0" w:rsidP="00ED35C0">
      <w:pPr>
        <w:pStyle w:val="SuperHeading"/>
      </w:pPr>
      <w:r w:rsidRPr="00ED35C0">
        <w:t>UEPOPS106 Operate and monitor site services water systems</w:t>
      </w:r>
    </w:p>
    <w:p w:rsidR="00000000" w:rsidRPr="00ED35C0" w:rsidP="00ED35C0">
      <w:pPr>
        <w:pStyle w:val="Heading1"/>
      </w:pPr>
      <w:bookmarkStart w:id="1" w:name="O_1192913"/>
      <w:bookmarkEnd w:id="1"/>
      <w:r w:rsidRPr="00ED35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2" w:name="O_1192914"/>
      <w:bookmarkEnd w:id="2"/>
      <w:r w:rsidRPr="00ED35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This unit involves the skills a</w:t>
            </w:r>
            <w:r w:rsidRPr="00ED35C0">
              <w:t>nd knowledge required to operate, inspect and monitor a power generation facility</w:t>
            </w:r>
            <w:r>
              <w:t>’</w:t>
            </w:r>
            <w:r w:rsidRPr="00ED35C0">
              <w:t>s site services water system, excluding fixed fire water services.</w:t>
            </w:r>
          </w:p>
          <w:p w:rsidR="00000000" w:rsidRPr="00ED35C0" w:rsidP="00ED35C0">
            <w:pPr>
              <w:pStyle w:val="BodyText"/>
            </w:pPr>
            <w:r w:rsidRPr="00ED35C0">
              <w:t>Water systems are an essential component in power generating facility operations. The smooth operation of a</w:t>
            </w:r>
            <w:r w:rsidRPr="00ED35C0">
              <w:t xml:space="preserve"> power generating facility</w:t>
            </w:r>
            <w:r>
              <w:t>’</w:t>
            </w:r>
            <w:r w:rsidRPr="00ED35C0">
              <w:t xml:space="preserve">s water system must be maintained and optimised to ensure safety and the mitigation of potential impacts from dangerous situations. </w:t>
            </w:r>
          </w:p>
          <w:p w:rsidR="00000000" w:rsidRPr="00ED35C0" w:rsidP="00ED35C0">
            <w:pPr>
              <w:pStyle w:val="BodyText"/>
            </w:pPr>
            <w:r w:rsidRPr="00ED35C0">
              <w:t>Competency in this unit requires the ability to plan work, operate water system plant, test wate</w:t>
            </w:r>
            <w:r w:rsidRPr="00ED35C0">
              <w:t xml:space="preserve">r system plant operation, respond to abnormal water system plant operation, monitor and inspect water system plant, and complete all documentation. Individuals will, in general, work under supervision, in a power generation facility as an operator. </w:t>
            </w:r>
          </w:p>
          <w:p w:rsidR="00000000" w:rsidRPr="00ED35C0" w:rsidP="00ED35C0">
            <w:pPr>
              <w:pStyle w:val="BodyText"/>
            </w:pPr>
            <w:r w:rsidRPr="00ED35C0">
              <w:t xml:space="preserve">Power </w:t>
            </w:r>
            <w:r w:rsidRPr="00ED35C0">
              <w:t>generation plant operators are trained and authorised to isolate, prepare plant and issue permits to work.</w:t>
            </w:r>
          </w:p>
          <w:p w:rsidR="00000000" w:rsidRPr="00ED35C0" w:rsidP="00ED35C0">
            <w:pPr>
              <w:pStyle w:val="BodyText"/>
            </w:pPr>
            <w:r w:rsidRPr="00ED35C0">
              <w:t>No licensing, legislative or certification requirements apply to this unit at the time of publication.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3" w:name="O_1192915"/>
      <w:bookmarkEnd w:id="3"/>
      <w:r w:rsidRPr="00ED35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 xml:space="preserve">There </w:t>
            </w:r>
            <w:r w:rsidRPr="00ED35C0">
              <w:t>are no prerequisite units.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4" w:name="O_1192916"/>
      <w:bookmarkEnd w:id="4"/>
      <w:r w:rsidRPr="00ED35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Operations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5" w:name="O_1192917"/>
      <w:bookmarkEnd w:id="5"/>
      <w:r w:rsidRPr="00ED35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Electricity generation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6" w:name="O_1192918"/>
      <w:bookmarkEnd w:id="6"/>
      <w:r w:rsidRPr="00ED35C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PERFORMANCE CRITERIA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Performance criteria describe the performance needed to demonstrate achievement of the element.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ED35C0">
              <w:t>onitored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Work requirements are identified from relevant personnel and documentation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Documentation to determine water system plant status is assessed and evaluated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Inspection and field preparations of water system plant service is carried out in accordance with manufacturers</w:t>
            </w:r>
            <w:r>
              <w:t>’</w:t>
            </w:r>
            <w:r w:rsidRPr="00ED35C0">
              <w:t xml:space="preserve"> specifications and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operational prerequisites are established in accordance with manufact</w:t>
            </w:r>
            <w:r w:rsidRPr="00ED35C0">
              <w:t>urers</w:t>
            </w:r>
            <w:r>
              <w:t>’</w:t>
            </w:r>
            <w:r w:rsidRPr="00ED35C0">
              <w:t xml:space="preserve"> specifications and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Sequence for recommissioning of water system plant is determined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Operate water system</w:t>
            </w:r>
            <w:r w:rsidRPr="00ED35C0">
              <w:t xml:space="preserve"> </w:t>
            </w:r>
            <w:r w:rsidRPr="00ED35C0">
              <w:rPr>
                <w:rStyle w:val="SpecialBold"/>
              </w:rPr>
              <w:t>plant</w:t>
            </w:r>
            <w:r w:rsidRPr="00ED35C0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is operated in accordance with manufacture</w:t>
            </w:r>
            <w:r w:rsidRPr="00ED35C0">
              <w:t>rs</w:t>
            </w:r>
            <w:r>
              <w:t>’</w:t>
            </w:r>
            <w:r w:rsidRPr="00ED35C0">
              <w:t xml:space="preserve"> specifications and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is monitored and observed to detect deviations from normal operating conditions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Cor</w:t>
            </w:r>
            <w:r w:rsidRPr="00ED35C0">
              <w:t>rective actions are taken to rectify abnormalities in accordance with manufacturers</w:t>
            </w:r>
            <w:r>
              <w:t>’</w:t>
            </w:r>
            <w:r w:rsidRPr="00ED35C0">
              <w:t xml:space="preserve"> specifications and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Test water system</w:t>
            </w:r>
            <w:r w:rsidRPr="00ED35C0">
              <w:t xml:space="preserve"> </w:t>
            </w:r>
            <w:r w:rsidRPr="00ED35C0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 xml:space="preserve">Operational tests are performed in accordance with workplace procedures 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is observed for correct operational response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is returned to operational status upon completion of testing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Analyse water system</w:t>
            </w:r>
            <w:r w:rsidRPr="00ED35C0">
              <w:t xml:space="preserve"> </w:t>
            </w:r>
            <w:r w:rsidRPr="00ED35C0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 xml:space="preserve">Causes of abnormal water system plant operating conditions are identified by analysing technical and </w:t>
            </w:r>
            <w:r w:rsidRPr="00ED35C0">
              <w:t xml:space="preserve">operational information in accordance workplace procedures 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integrity and personnel safety are   maintained in c</w:t>
            </w:r>
            <w:r w:rsidRPr="00ED35C0">
              <w:t>onsultation with relevant personnel and technical and operational documentation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Monitor and inspect water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is monitored and inspected for normal operation and to detect deviation</w:t>
            </w:r>
            <w:r w:rsidRPr="00ED35C0">
              <w:t>s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Relevant personnel are notified when defects are detected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t>Water system plant problems, movements and status are reported in accordance with workplace procedures</w:t>
            </w:r>
          </w:p>
        </w:tc>
      </w:tr>
      <w:tr w:rsidTr="00ED3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5C0">
            <w:pPr>
              <w:pStyle w:val="BodyText"/>
              <w:rPr>
                <w:lang w:val="en-NZ"/>
              </w:rPr>
            </w:pPr>
            <w:r w:rsidRPr="00ED35C0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Documentation is updated in accordance with workplace procedures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7" w:name="O_1192919"/>
      <w:bookmarkEnd w:id="7"/>
      <w:r w:rsidRPr="00ED35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Foundation skills essential to performance</w:t>
            </w:r>
            <w:r w:rsidRPr="00ED35C0">
              <w:t xml:space="preserve"> are explicit in the performance criteria of this unit of competency.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8" w:name="O_1192920"/>
      <w:bookmarkEnd w:id="8"/>
      <w:r w:rsidRPr="00ED35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Range is restricted to essential operating conditions and any other variables essential to the work environment.</w:t>
            </w:r>
          </w:p>
          <w:p w:rsidR="00000000" w:rsidRPr="00ED35C0" w:rsidP="00ED35C0">
            <w:pPr>
              <w:pStyle w:val="BodyText"/>
            </w:pPr>
            <w:r w:rsidRPr="00ED35C0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9" w:name="O_1192921"/>
      <w:bookmarkEnd w:id="9"/>
      <w:r w:rsidRPr="00ED35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5C0" w:rsidP="00ED35C0">
            <w:pPr>
              <w:pStyle w:val="BodyText"/>
            </w:pPr>
            <w:r w:rsidRPr="00ED35C0">
              <w:t>This unit replaces and is equivalent to UEPOPS244 Operate</w:t>
            </w:r>
            <w:r w:rsidRPr="00ED35C0">
              <w:t xml:space="preserve"> and monitor site services water systems.</w:t>
            </w:r>
          </w:p>
        </w:tc>
      </w:tr>
    </w:tbl>
    <w:p w:rsidR="00000000" w:rsidRPr="00ED35C0" w:rsidP="00ED35C0">
      <w:pPr>
        <w:pStyle w:val="NoPaddingFontSize1"/>
      </w:pPr>
    </w:p>
    <w:p w:rsidR="00000000" w:rsidRPr="00ED35C0" w:rsidP="00ED35C0">
      <w:pPr>
        <w:pStyle w:val="AllowPageBreak"/>
      </w:pPr>
    </w:p>
    <w:p w:rsidR="00000000" w:rsidRPr="00ED35C0" w:rsidP="00ED35C0">
      <w:pPr>
        <w:pStyle w:val="Heading1"/>
      </w:pPr>
      <w:bookmarkStart w:id="10" w:name="O_1192928"/>
      <w:bookmarkEnd w:id="10"/>
      <w:r w:rsidRPr="00ED35C0">
        <w:t>Links</w:t>
      </w:r>
    </w:p>
    <w:p w:rsidR="00000000" w:rsidRPr="00ED35C0" w:rsidP="009F704C">
      <w:pPr>
        <w:pStyle w:val="BodyText"/>
      </w:pPr>
      <w:r w:rsidRPr="00ED3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1768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D35C0" w:rsidP="00ED35C0"/>
    <w:sectPr w:rsidSect="00ED3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C0" w:rsidRPr="009F704C" w:rsidP="009F7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4C" w:rsidP="00ED3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04C" w:rsidP="00ED3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704C" w:rsidP="00ED3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5C0" w:rsidRPr="009F704C" w:rsidP="009F7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4C" w:rsidRPr="002D2AF8" w:rsidP="00ED3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UEPOPS106 Operate and monitor site services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F704C" w:rsidP="00ED3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5C0"/>
  </w:style>
  <w:style w:type="character" w:customStyle="1" w:styleId="Heading1Char">
    <w:name w:val="Heading 1 Char"/>
    <w:basedOn w:val="DefaultParagraphFont"/>
    <w:link w:val="Heading1"/>
    <w:rsid w:val="00ED3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5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35C0"/>
    <w:rPr>
      <w:b/>
      <w:spacing w:val="0"/>
    </w:rPr>
  </w:style>
  <w:style w:type="paragraph" w:customStyle="1" w:styleId="SuperHeading">
    <w:name w:val="SuperHeading"/>
    <w:basedOn w:val="Normal"/>
    <w:rsid w:val="00ED3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3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5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3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5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5C0"/>
    <w:rPr>
      <w:i/>
    </w:rPr>
  </w:style>
  <w:style w:type="paragraph" w:styleId="Caption">
    <w:name w:val="caption"/>
    <w:basedOn w:val="BodyText"/>
    <w:next w:val="Normal"/>
    <w:qFormat/>
    <w:rsid w:val="00ED3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5C0"/>
  </w:style>
  <w:style w:type="paragraph" w:styleId="TableofFigures">
    <w:name w:val="table of figures"/>
    <w:basedOn w:val="Normal"/>
    <w:next w:val="Normal"/>
    <w:semiHidden/>
    <w:rsid w:val="00ED3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5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35C0"/>
    <w:rPr>
      <w:rFonts w:ascii="Wingdings" w:hAnsi="Wingdings"/>
    </w:rPr>
  </w:style>
  <w:style w:type="paragraph" w:customStyle="1" w:styleId="TableHeading">
    <w:name w:val="Table Heading"/>
    <w:basedOn w:val="HeadingBase"/>
    <w:rsid w:val="00ED3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5C0"/>
    <w:rPr>
      <w:color w:val="0033CC"/>
      <w:u w:val="none"/>
    </w:rPr>
  </w:style>
  <w:style w:type="paragraph" w:customStyle="1" w:styleId="BodyTextRight">
    <w:name w:val="Body Text Right"/>
    <w:basedOn w:val="BodyText"/>
    <w:rsid w:val="00ED3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5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5C0"/>
    <w:rPr>
      <w:sz w:val="32"/>
    </w:rPr>
  </w:style>
  <w:style w:type="paragraph" w:customStyle="1" w:styleId="HeadingProcedure">
    <w:name w:val="Heading Procedure"/>
    <w:basedOn w:val="HeadingBase"/>
    <w:next w:val="Normal"/>
    <w:rsid w:val="00ED3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5C0"/>
    <w:pPr>
      <w:spacing w:before="60" w:after="60"/>
    </w:pPr>
  </w:style>
  <w:style w:type="paragraph" w:styleId="ListContinue">
    <w:name w:val="List Continue"/>
    <w:basedOn w:val="List"/>
    <w:rsid w:val="00ED35C0"/>
    <w:pPr>
      <w:ind w:firstLine="0"/>
    </w:pPr>
  </w:style>
  <w:style w:type="paragraph" w:customStyle="1" w:styleId="ListNote">
    <w:name w:val="List Note"/>
    <w:basedOn w:val="List"/>
    <w:rsid w:val="00ED3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5C0"/>
    <w:rPr>
      <w:rFonts w:ascii="Courier New" w:hAnsi="Courier New"/>
    </w:rPr>
  </w:style>
  <w:style w:type="paragraph" w:customStyle="1" w:styleId="NoteBullet">
    <w:name w:val="Note Bullet"/>
    <w:basedOn w:val="Note"/>
    <w:rsid w:val="00ED3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5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3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5C0"/>
    <w:rPr>
      <w:b/>
      <w:smallCaps/>
    </w:rPr>
  </w:style>
  <w:style w:type="paragraph" w:customStyle="1" w:styleId="TableListNumber">
    <w:name w:val="Table List Number"/>
    <w:basedOn w:val="ListNumber"/>
    <w:rsid w:val="00ED3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5C0"/>
    <w:pPr>
      <w:numPr>
        <w:numId w:val="7"/>
      </w:numPr>
    </w:pPr>
  </w:style>
  <w:style w:type="paragraph" w:customStyle="1" w:styleId="ListAlpha2">
    <w:name w:val="List Alpha 2"/>
    <w:basedOn w:val="List2"/>
    <w:rsid w:val="00ED35C0"/>
    <w:pPr>
      <w:numPr>
        <w:numId w:val="6"/>
      </w:numPr>
    </w:pPr>
  </w:style>
  <w:style w:type="paragraph" w:styleId="List2">
    <w:name w:val="List 2"/>
    <w:basedOn w:val="BodyText"/>
    <w:rsid w:val="00ED3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5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5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35C0"/>
    <w:pPr>
      <w:numPr>
        <w:numId w:val="2"/>
      </w:numPr>
    </w:pPr>
  </w:style>
  <w:style w:type="paragraph" w:styleId="ListContinue2">
    <w:name w:val="List Continue 2"/>
    <w:basedOn w:val="List2"/>
    <w:rsid w:val="00ED35C0"/>
    <w:pPr>
      <w:ind w:firstLine="0"/>
    </w:pPr>
  </w:style>
  <w:style w:type="paragraph" w:styleId="ListContinue3">
    <w:name w:val="List Continue 3"/>
    <w:basedOn w:val="List3"/>
    <w:rsid w:val="00ED35C0"/>
    <w:pPr>
      <w:ind w:left="1021" w:firstLine="0"/>
    </w:pPr>
  </w:style>
  <w:style w:type="paragraph" w:styleId="ListContinue4">
    <w:name w:val="List Continue 4"/>
    <w:basedOn w:val="List4"/>
    <w:rsid w:val="00ED35C0"/>
    <w:pPr>
      <w:ind w:firstLine="0"/>
    </w:pPr>
  </w:style>
  <w:style w:type="paragraph" w:styleId="ListContinue5">
    <w:name w:val="List Continue 5"/>
    <w:basedOn w:val="List5"/>
    <w:rsid w:val="00ED35C0"/>
    <w:pPr>
      <w:ind w:firstLine="0"/>
    </w:pPr>
  </w:style>
  <w:style w:type="paragraph" w:styleId="ListNumber3">
    <w:name w:val="List Number 3"/>
    <w:basedOn w:val="List3"/>
    <w:rsid w:val="00ED35C0"/>
    <w:pPr>
      <w:numPr>
        <w:numId w:val="3"/>
      </w:numPr>
    </w:pPr>
  </w:style>
  <w:style w:type="paragraph" w:styleId="ListNumber4">
    <w:name w:val="List Number 4"/>
    <w:basedOn w:val="List4"/>
    <w:rsid w:val="00ED35C0"/>
    <w:pPr>
      <w:numPr>
        <w:numId w:val="4"/>
      </w:numPr>
    </w:pPr>
  </w:style>
  <w:style w:type="paragraph" w:styleId="ListNumber5">
    <w:name w:val="List Number 5"/>
    <w:basedOn w:val="List5"/>
    <w:rsid w:val="00ED35C0"/>
    <w:pPr>
      <w:numPr>
        <w:numId w:val="5"/>
      </w:numPr>
    </w:pPr>
  </w:style>
  <w:style w:type="paragraph" w:styleId="BlockText">
    <w:name w:val="Block Text"/>
    <w:basedOn w:val="Normal"/>
    <w:rsid w:val="00ED3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5C0"/>
    <w:rPr>
      <w:sz w:val="16"/>
      <w:vertAlign w:val="superscript"/>
    </w:rPr>
  </w:style>
  <w:style w:type="character" w:customStyle="1" w:styleId="Symbols">
    <w:name w:val="Symbols"/>
    <w:basedOn w:val="DefaultParagraphFont"/>
    <w:rsid w:val="00ED35C0"/>
    <w:rPr>
      <w:rFonts w:ascii="Symbol" w:hAnsi="Symbol"/>
    </w:rPr>
  </w:style>
  <w:style w:type="character" w:customStyle="1" w:styleId="MenuOptions">
    <w:name w:val="Menu Options"/>
    <w:basedOn w:val="DefaultParagraphFont"/>
    <w:rsid w:val="00ED3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5C0"/>
    <w:rPr>
      <w:b/>
    </w:rPr>
  </w:style>
  <w:style w:type="character" w:customStyle="1" w:styleId="Underlined">
    <w:name w:val="Underlined"/>
    <w:basedOn w:val="DefaultParagraphFont"/>
    <w:rsid w:val="00ED35C0"/>
    <w:rPr>
      <w:u w:val="single"/>
    </w:rPr>
  </w:style>
  <w:style w:type="paragraph" w:customStyle="1" w:styleId="TableBodyTextRight">
    <w:name w:val="Table Body Text Right"/>
    <w:basedOn w:val="TableBodyText"/>
    <w:rsid w:val="00ED3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5C0"/>
    <w:rPr>
      <w:sz w:val="18"/>
    </w:rPr>
  </w:style>
  <w:style w:type="paragraph" w:customStyle="1" w:styleId="BodySmallRight">
    <w:name w:val="Body Small Right"/>
    <w:basedOn w:val="BodyTextRight"/>
    <w:rsid w:val="00ED35C0"/>
    <w:rPr>
      <w:sz w:val="18"/>
      <w:szCs w:val="18"/>
    </w:rPr>
  </w:style>
  <w:style w:type="paragraph" w:customStyle="1" w:styleId="MarginEdition">
    <w:name w:val="Margin Edition"/>
    <w:basedOn w:val="MarginNote"/>
    <w:rsid w:val="00ED3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5C0"/>
    <w:rPr>
      <w:sz w:val="2"/>
      <w:szCs w:val="2"/>
    </w:rPr>
  </w:style>
  <w:style w:type="character" w:customStyle="1" w:styleId="Small">
    <w:name w:val="Small"/>
    <w:basedOn w:val="DefaultParagraphFont"/>
    <w:rsid w:val="00ED35C0"/>
    <w:rPr>
      <w:sz w:val="16"/>
    </w:rPr>
  </w:style>
  <w:style w:type="paragraph" w:customStyle="1" w:styleId="WideTable">
    <w:name w:val="Wide Table"/>
    <w:basedOn w:val="Normal"/>
    <w:rsid w:val="00ED3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5C0"/>
  </w:style>
  <w:style w:type="paragraph" w:styleId="Quote">
    <w:name w:val="Quote"/>
    <w:basedOn w:val="Heading1"/>
    <w:link w:val="QuoteChar"/>
    <w:qFormat/>
    <w:rsid w:val="00ED3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5C0"/>
    <w:pPr>
      <w:pageBreakBefore/>
    </w:pPr>
  </w:style>
  <w:style w:type="paragraph" w:customStyle="1" w:styleId="Border">
    <w:name w:val="Border"/>
    <w:basedOn w:val="Normal"/>
    <w:qFormat/>
    <w:rsid w:val="00ED3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5C0"/>
    <w:rPr>
      <w:u w:val="single"/>
    </w:rPr>
  </w:style>
  <w:style w:type="character" w:customStyle="1" w:styleId="BoldandItalics">
    <w:name w:val="Bold and Italics"/>
    <w:qFormat/>
    <w:rsid w:val="00ED35C0"/>
    <w:rPr>
      <w:b/>
      <w:i/>
      <w:u w:val="none"/>
    </w:rPr>
  </w:style>
  <w:style w:type="paragraph" w:styleId="BalloonText">
    <w:name w:val="Balloon Text"/>
    <w:basedOn w:val="Normal"/>
    <w:link w:val="BalloonTextChar"/>
    <w:rsid w:val="00ED3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5C0"/>
    <w:pPr>
      <w:spacing w:before="0" w:after="0"/>
    </w:pPr>
  </w:style>
  <w:style w:type="paragraph" w:customStyle="1" w:styleId="BodyTextBold">
    <w:name w:val="Body Text Bold"/>
    <w:basedOn w:val="BodyText"/>
    <w:qFormat/>
    <w:rsid w:val="00ED35C0"/>
    <w:rPr>
      <w:b/>
    </w:rPr>
  </w:style>
  <w:style w:type="character" w:styleId="Hyperlink">
    <w:name w:val="Hyperlink"/>
    <w:basedOn w:val="DefaultParagraphFont"/>
    <w:uiPriority w:val="99"/>
    <w:unhideWhenUsed/>
    <w:rsid w:val="009F7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4457</Characters>
  <Application>Microsoft Office Word</Application>
  <DocSecurity>0</DocSecurity>
  <Lines>185</Lines>
  <Paragraphs>95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UEPOPS106 Operate and monitor site services 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