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2EF" w:rsidP="007A32EF">
      <w:pPr>
        <w:pStyle w:val="Title"/>
      </w:pPr>
      <w:r>
        <w:fldChar w:fldCharType="begin"/>
      </w:r>
      <w:r>
        <w:instrText xml:space="preserve"> TITLE   \* MERGEFORMAT </w:instrText>
      </w:r>
      <w:r>
        <w:fldChar w:fldCharType="separate"/>
      </w:r>
      <w:r>
        <w:t>UEPOPS104 Operate and monitor oil systems</w:t>
      </w:r>
      <w:r>
        <w:fldChar w:fldCharType="end"/>
      </w:r>
    </w:p>
    <w:p w:rsidR="007A32EF" w:rsidP="007A32EF">
      <w:pPr>
        <w:pStyle w:val="Version"/>
        <w:sectPr w:rsidSect="00F76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9D3" w:rsidP="00F769D3">
      <w:pPr>
        <w:pStyle w:val="SuperHeading"/>
      </w:pPr>
      <w:r w:rsidRPr="00F769D3">
        <w:t>UEPOPS104 Operate and monitor oil systems</w:t>
      </w:r>
    </w:p>
    <w:p w:rsidR="00000000" w:rsidRPr="00F769D3" w:rsidP="00F769D3">
      <w:pPr>
        <w:pStyle w:val="Heading1"/>
      </w:pPr>
      <w:bookmarkStart w:id="1" w:name="O_1192875"/>
      <w:bookmarkEnd w:id="1"/>
      <w:r w:rsidRPr="00F769D3">
        <w:t>Modification History</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Release 1. This is the first release of this unit of competency in the UEP Electricity Supply Industry – Generation Sector Training Package Release 2.0.</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2" w:name="O_1192876"/>
      <w:bookmarkEnd w:id="2"/>
      <w:r w:rsidRPr="00F769D3">
        <w:t>Application</w:t>
      </w:r>
    </w:p>
    <w:tbl>
      <w:tblPr>
        <w:tblW w:w="9498" w:type="dxa"/>
        <w:tblLayout w:type="fixed"/>
        <w:tblCellMar>
          <w:left w:w="62" w:type="dxa"/>
          <w:right w:w="62" w:type="dxa"/>
        </w:tblCellMar>
        <w:tblLook w:val="0000"/>
      </w:tblPr>
      <w:tblGrid>
        <w:gridCol w:w="9498"/>
      </w:tblGrid>
      <w:tr w:rsidTr="00F769D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This unit involves the skills and knowledge requi</w:t>
            </w:r>
            <w:r w:rsidRPr="00F769D3">
              <w:t>red to operate, monitor and inspect oil systems.</w:t>
            </w:r>
          </w:p>
          <w:p w:rsidR="00000000" w:rsidRPr="00F769D3" w:rsidP="00F769D3">
            <w:pPr>
              <w:pStyle w:val="BodyText"/>
            </w:pPr>
            <w:r w:rsidRPr="00F769D3">
              <w:t>Power generation facilities rely on oil systems to run power generation applications. Maintaining clean oil systems is essential to equipment and plant reliability.</w:t>
            </w:r>
          </w:p>
          <w:p w:rsidR="00000000" w:rsidRPr="00F769D3" w:rsidP="00F769D3">
            <w:pPr>
              <w:pStyle w:val="BodyText"/>
            </w:pPr>
            <w:r w:rsidRPr="00F769D3">
              <w:t>Competency in this unit requires the abili</w:t>
            </w:r>
            <w:r w:rsidRPr="00F769D3">
              <w:t>ty to plan work, operate oil systems plant, test oil systems plant, analyse oil systems plant faults, monitor and inspect oil systems plant, and complete all documentation. Individuals will, in general, work under supervision, in a power generation facilit</w:t>
            </w:r>
            <w:r w:rsidRPr="00F769D3">
              <w:t xml:space="preserve">y as an operator. </w:t>
            </w:r>
          </w:p>
          <w:p w:rsidR="00000000" w:rsidRPr="00F769D3" w:rsidP="00F769D3">
            <w:pPr>
              <w:pStyle w:val="BodyText"/>
            </w:pPr>
            <w:r w:rsidRPr="00F769D3">
              <w:t>Power generation plant operators are trained and authorised to isolate, prepare plant and issue permits to work.</w:t>
            </w:r>
          </w:p>
          <w:p w:rsidR="00000000" w:rsidRPr="00F769D3" w:rsidP="00F769D3">
            <w:pPr>
              <w:pStyle w:val="BodyText"/>
            </w:pPr>
            <w:r w:rsidRPr="00F769D3">
              <w:t>No licensing, legislative or certification requirements apply to this unit at the time of publication.</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3" w:name="O_1192877"/>
      <w:bookmarkEnd w:id="3"/>
      <w:r w:rsidRPr="00F769D3">
        <w:t>Pre-requisite Unit</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There are no prerequisite units</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4" w:name="O_1192878"/>
      <w:bookmarkEnd w:id="4"/>
      <w:r w:rsidRPr="00F769D3">
        <w:t>Competency Field</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Operations</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5" w:name="O_1192879"/>
      <w:bookmarkEnd w:id="5"/>
      <w:r w:rsidRPr="00F769D3">
        <w:t>Unit Sector</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Electricity generation</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6" w:name="O_1192880"/>
      <w:bookmarkEnd w:id="6"/>
      <w:r w:rsidRPr="00F769D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769D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PERFORMANCE CRITERIA</w:t>
            </w:r>
          </w:p>
        </w:tc>
      </w:tr>
      <w:tr w:rsidTr="00F769D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Performance criteria describe the performance needed to demonstrate achievement of the element.</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Work health and safety (WHS)/occupational health and safety (OHS) regulations, legislat</w:t>
            </w:r>
            <w:r w:rsidRPr="00F769D3">
              <w:t xml:space="preserve">ive requirements, codes </w:t>
            </w:r>
            <w:r w:rsidRPr="00F769D3">
              <w:t>of practice, manufacturers’ recommendations and specifications, environmental requirements and workplace procedures are identified, applied and monitored</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Work requirements are identified from relevant personnel and documentat</w:t>
            </w:r>
            <w:r w:rsidRPr="00F769D3">
              <w:t>ion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Documentation to determine oil system plant status is assessed and evaluated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Inspection, preoperational checks and field preparations for oil system service are carried out in accordance with manufacturers</w:t>
            </w:r>
            <w:r>
              <w:t>’</w:t>
            </w:r>
            <w:r w:rsidRPr="00F769D3">
              <w:t xml:space="preserve"> recommendations and specifications, and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operational prerequisites are established</w:t>
            </w:r>
            <w:r w:rsidRPr="00F769D3">
              <w:t xml:space="preserve"> in accordance with manufacturers</w:t>
            </w:r>
            <w:r>
              <w:t>’</w:t>
            </w:r>
            <w:r w:rsidRPr="00F769D3">
              <w:t xml:space="preserve"> recommendations and specifications; and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Sequence for recommissioning of oil system plant is determined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Operate oil system</w:t>
            </w:r>
            <w:r w:rsidRPr="00F769D3">
              <w:t xml:space="preserve"> </w:t>
            </w:r>
            <w:r w:rsidRPr="00F769D3">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is operated in accordance with manufacturers</w:t>
            </w:r>
            <w:r>
              <w:t>’</w:t>
            </w:r>
            <w:r w:rsidRPr="00F769D3">
              <w:t xml:space="preserve"> recommendations and specifications, and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is monitored and observed to detect deviations from normal operating conditions in accordance with workplace</w:t>
            </w:r>
            <w:r w:rsidRPr="00F769D3">
              <w:t xml:space="preserv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Corrective actions are taken to rectify oil system plant abnormalities in accordance with manufacturers</w:t>
            </w:r>
            <w:r>
              <w:t>’</w:t>
            </w:r>
            <w:r w:rsidRPr="00F769D3">
              <w:t xml:space="preserve"> recommendations and specifications, and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is removed from service in accordance with work</w:t>
            </w:r>
            <w:r w:rsidRPr="00F769D3">
              <w:t>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Test oil system</w:t>
            </w:r>
            <w:r w:rsidRPr="00F769D3">
              <w:t xml:space="preserve"> </w:t>
            </w:r>
            <w:r w:rsidRPr="00F769D3">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 xml:space="preserve">Operational tests are performed in accordance with workplace procedures </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systems plant is observed for correct operational response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 xml:space="preserve">Oil system plant is returned to required operational status upon completion of testing in accordance with </w:t>
            </w:r>
            <w:r w:rsidRPr="00F769D3">
              <w:t>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Analyse oil system plant faults</w:t>
            </w: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Causes of abnormal oil system plant operating conditions are identified by analysing techn</w:t>
            </w:r>
            <w:r w:rsidRPr="00F769D3">
              <w:t>ical and operational information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integrity and personnel safety is maintained in consultation with relevant personnel and technical and operational documentation in accordance with workplace p</w:t>
            </w:r>
            <w:r w:rsidRPr="00F769D3">
              <w:t>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Monitor and inspect oil system plant</w:t>
            </w: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is monitored and inspected to detect deviations from normal operating conditions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Relevant personnel are notified when defects are detected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t>Oil system plant problems, movements, abnormalities and status are reported in accordance with workplace procedures</w:t>
            </w:r>
          </w:p>
        </w:tc>
      </w:tr>
      <w:tr w:rsidTr="00F769D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69D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69D3">
            <w:pPr>
              <w:pStyle w:val="BodyText"/>
              <w:rPr>
                <w:lang w:val="en-NZ"/>
              </w:rPr>
            </w:pPr>
            <w:r w:rsidRPr="00F769D3">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Docum</w:t>
            </w:r>
            <w:r w:rsidRPr="00F769D3">
              <w:t>entation is updated in accordance with workplace procedures</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7" w:name="O_1192881"/>
      <w:bookmarkEnd w:id="7"/>
      <w:r w:rsidRPr="00F769D3">
        <w:t>Foundation Skills</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Foundation skills essential to performance are explicit in the performance criteria of this unit of competency.</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8" w:name="O_1192882"/>
      <w:bookmarkEnd w:id="8"/>
      <w:r w:rsidRPr="00F769D3">
        <w:t>Range of Conditions</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Range is restricted to essential operating conditions and any other variables essential to the work environment.</w:t>
            </w:r>
          </w:p>
          <w:p w:rsidR="00000000" w:rsidRPr="00F769D3" w:rsidP="00F769D3">
            <w:pPr>
              <w:pStyle w:val="BodyText"/>
            </w:pPr>
            <w:r w:rsidRPr="00F769D3">
              <w:t>Non-essential conditions may be found in the UEP Electricity Supply Industry – Generation Sector Training Package Companion Volume Implementati</w:t>
            </w:r>
            <w:r w:rsidRPr="00F769D3">
              <w:t>on Guide.</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9" w:name="O_1192883"/>
      <w:bookmarkEnd w:id="9"/>
      <w:r w:rsidRPr="00F769D3">
        <w:t>Unit Mapping Information</w:t>
      </w:r>
    </w:p>
    <w:tbl>
      <w:tblPr>
        <w:tblW w:w="9497" w:type="dxa"/>
        <w:tblLayout w:type="fixed"/>
        <w:tblCellMar>
          <w:left w:w="62" w:type="dxa"/>
          <w:right w:w="62" w:type="dxa"/>
        </w:tblCellMar>
        <w:tblLook w:val="0000"/>
      </w:tblPr>
      <w:tblGrid>
        <w:gridCol w:w="9497"/>
      </w:tblGrid>
      <w:tr w:rsidTr="00F769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69D3" w:rsidP="00F769D3">
            <w:pPr>
              <w:pStyle w:val="BodyText"/>
            </w:pPr>
            <w:r w:rsidRPr="00F769D3">
              <w:t>This unit replaces and is equivalent to UEPOPS326 Operate and monitor oil systems.</w:t>
            </w:r>
          </w:p>
        </w:tc>
      </w:tr>
    </w:tbl>
    <w:p w:rsidR="00000000" w:rsidRPr="00F769D3" w:rsidP="00F769D3">
      <w:pPr>
        <w:pStyle w:val="NoPaddingFontSize1"/>
      </w:pPr>
    </w:p>
    <w:p w:rsidR="00000000" w:rsidRPr="00F769D3" w:rsidP="00F769D3">
      <w:pPr>
        <w:pStyle w:val="AllowPageBreak"/>
      </w:pPr>
    </w:p>
    <w:p w:rsidR="00000000" w:rsidRPr="00F769D3" w:rsidP="00F769D3">
      <w:pPr>
        <w:pStyle w:val="Heading1"/>
      </w:pPr>
      <w:bookmarkStart w:id="10" w:name="O_1192890"/>
      <w:bookmarkEnd w:id="10"/>
      <w:r w:rsidRPr="00F769D3">
        <w:t>Links</w:t>
      </w:r>
    </w:p>
    <w:p w:rsidR="00000000" w:rsidRPr="00F769D3" w:rsidP="007A32EF">
      <w:pPr>
        <w:pStyle w:val="BodyText"/>
      </w:pPr>
      <w:r w:rsidRPr="00F769D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D547A">
        <w:rPr>
          <w:rStyle w:val="Hyperlink"/>
        </w:rPr>
        <w:t>https://vetnet.gov.au/Pages/TrainingDocs.aspx?q=1715b9fa-e7bd-441c-bb8d-cf22c9c825a8</w:t>
      </w:r>
      <w:r>
        <w:fldChar w:fldCharType="end"/>
      </w:r>
    </w:p>
    <w:p w:rsidR="00000000" w:rsidRPr="00F769D3" w:rsidP="00F769D3"/>
    <w:sectPr w:rsidSect="00F769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3" w:rsidRPr="007A32EF" w:rsidP="007A3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EF" w:rsidP="00F76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2EF" w:rsidP="00F769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32EF" w:rsidP="00F76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69D3" w:rsidRPr="007A32EF" w:rsidP="007A3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EF" w:rsidRPr="002D2AF8" w:rsidP="00F769D3">
    <w:pPr>
      <w:pStyle w:val="Header"/>
      <w:framePr w:wrap="around"/>
    </w:pPr>
    <w:r>
      <w:fldChar w:fldCharType="begin"/>
    </w:r>
    <w:r>
      <w:instrText xml:space="preserve"> TITLE   \* MERGEFORMAT </w:instrText>
    </w:r>
    <w:r>
      <w:fldChar w:fldCharType="separate"/>
    </w:r>
    <w:r>
      <w:t>UEPOPS104 Operate and monitor oil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A32EF" w:rsidP="00F76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9D3"/>
    <w:pPr>
      <w:spacing w:before="360" w:after="60"/>
      <w:outlineLvl w:val="0"/>
    </w:pPr>
    <w:rPr>
      <w:sz w:val="32"/>
    </w:rPr>
  </w:style>
  <w:style w:type="paragraph" w:styleId="Heading2">
    <w:name w:val="heading 2"/>
    <w:basedOn w:val="HeadingBase"/>
    <w:next w:val="BodyText"/>
    <w:link w:val="Heading2Char"/>
    <w:qFormat/>
    <w:rsid w:val="00F769D3"/>
    <w:pPr>
      <w:keepLines/>
      <w:spacing w:before="240" w:after="120"/>
      <w:outlineLvl w:val="1"/>
    </w:pPr>
    <w:rPr>
      <w:sz w:val="28"/>
      <w:szCs w:val="40"/>
    </w:rPr>
  </w:style>
  <w:style w:type="paragraph" w:styleId="Heading3">
    <w:name w:val="heading 3"/>
    <w:basedOn w:val="HeadingBase"/>
    <w:next w:val="BodyText"/>
    <w:link w:val="Heading3Char"/>
    <w:qFormat/>
    <w:rsid w:val="00F769D3"/>
    <w:pPr>
      <w:spacing w:before="180" w:after="120"/>
      <w:outlineLvl w:val="2"/>
    </w:pPr>
    <w:rPr>
      <w:spacing w:val="-10"/>
      <w:kern w:val="32"/>
    </w:rPr>
  </w:style>
  <w:style w:type="paragraph" w:styleId="Heading4">
    <w:name w:val="heading 4"/>
    <w:basedOn w:val="HeadingBase"/>
    <w:next w:val="BodyText"/>
    <w:link w:val="Heading4Char"/>
    <w:qFormat/>
    <w:rsid w:val="00F769D3"/>
    <w:pPr>
      <w:spacing w:before="160" w:after="120"/>
      <w:outlineLvl w:val="3"/>
    </w:pPr>
    <w:rPr>
      <w:sz w:val="22"/>
    </w:rPr>
  </w:style>
  <w:style w:type="paragraph" w:styleId="Heading5">
    <w:name w:val="heading 5"/>
    <w:basedOn w:val="HeadingBase"/>
    <w:next w:val="Normal"/>
    <w:link w:val="Heading5Char"/>
    <w:qFormat/>
    <w:rsid w:val="00F769D3"/>
    <w:pPr>
      <w:spacing w:before="80"/>
      <w:outlineLvl w:val="4"/>
    </w:pPr>
    <w:rPr>
      <w:color w:val="918585"/>
      <w:sz w:val="20"/>
    </w:rPr>
  </w:style>
  <w:style w:type="paragraph" w:styleId="Heading6">
    <w:name w:val="heading 6"/>
    <w:basedOn w:val="HeadingBase"/>
    <w:next w:val="Normal"/>
    <w:link w:val="Heading6Char"/>
    <w:qFormat/>
    <w:rsid w:val="00F769D3"/>
    <w:pPr>
      <w:spacing w:before="60"/>
      <w:outlineLvl w:val="5"/>
    </w:pPr>
    <w:rPr>
      <w:color w:val="918585"/>
      <w:sz w:val="20"/>
    </w:rPr>
  </w:style>
  <w:style w:type="paragraph" w:styleId="Heading7">
    <w:name w:val="heading 7"/>
    <w:basedOn w:val="Normal"/>
    <w:next w:val="Normal"/>
    <w:link w:val="Heading7Char"/>
    <w:qFormat/>
    <w:rsid w:val="00F769D3"/>
    <w:pPr>
      <w:ind w:left="720"/>
      <w:outlineLvl w:val="6"/>
    </w:pPr>
    <w:rPr>
      <w:i/>
    </w:rPr>
  </w:style>
  <w:style w:type="paragraph" w:styleId="Heading8">
    <w:name w:val="heading 8"/>
    <w:basedOn w:val="Normal"/>
    <w:next w:val="Normal"/>
    <w:link w:val="Heading8Char"/>
    <w:qFormat/>
    <w:rsid w:val="00F769D3"/>
    <w:pPr>
      <w:ind w:left="720"/>
      <w:outlineLvl w:val="7"/>
    </w:pPr>
    <w:rPr>
      <w:i/>
    </w:rPr>
  </w:style>
  <w:style w:type="paragraph" w:styleId="Heading9">
    <w:name w:val="heading 9"/>
    <w:basedOn w:val="Normal"/>
    <w:next w:val="Normal"/>
    <w:link w:val="Heading9Char"/>
    <w:qFormat/>
    <w:rsid w:val="00F769D3"/>
    <w:pPr>
      <w:ind w:left="720"/>
      <w:outlineLvl w:val="8"/>
    </w:pPr>
    <w:rPr>
      <w:i/>
    </w:rPr>
  </w:style>
  <w:style w:type="character" w:default="1" w:styleId="DefaultParagraphFont">
    <w:name w:val="Default Paragraph Font"/>
    <w:uiPriority w:val="1"/>
    <w:unhideWhenUsed/>
    <w:rsid w:val="00F76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9D3"/>
  </w:style>
  <w:style w:type="character" w:customStyle="1" w:styleId="Heading1Char">
    <w:name w:val="Heading 1 Char"/>
    <w:basedOn w:val="DefaultParagraphFont"/>
    <w:link w:val="Heading1"/>
    <w:rsid w:val="00F769D3"/>
    <w:rPr>
      <w:rFonts w:ascii="Times New Roman" w:eastAsia="Times New Roman" w:hAnsi="Times New Roman" w:cs="Times New Roman"/>
      <w:b/>
      <w:sz w:val="32"/>
      <w:szCs w:val="20"/>
      <w:lang w:eastAsia="en-US"/>
    </w:rPr>
  </w:style>
  <w:style w:type="paragraph" w:styleId="BodyText">
    <w:name w:val="Body Text"/>
    <w:basedOn w:val="Normal"/>
    <w:link w:val="BodyTextChar"/>
    <w:rsid w:val="00F76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69D3"/>
    <w:rPr>
      <w:rFonts w:ascii="Times New Roman" w:eastAsia="Times New Roman" w:hAnsi="Times New Roman" w:cs="Times New Roman"/>
      <w:sz w:val="24"/>
      <w:lang w:eastAsia="en-US"/>
    </w:rPr>
  </w:style>
  <w:style w:type="character" w:customStyle="1" w:styleId="SpecialBold">
    <w:name w:val="Special Bold"/>
    <w:basedOn w:val="DefaultParagraphFont"/>
    <w:rsid w:val="00F769D3"/>
    <w:rPr>
      <w:b/>
      <w:spacing w:val="0"/>
    </w:rPr>
  </w:style>
  <w:style w:type="paragraph" w:customStyle="1" w:styleId="SuperHeading">
    <w:name w:val="SuperHeading"/>
    <w:basedOn w:val="Normal"/>
    <w:rsid w:val="00F769D3"/>
    <w:pPr>
      <w:spacing w:before="240" w:after="120"/>
      <w:outlineLvl w:val="0"/>
    </w:pPr>
    <w:rPr>
      <w:rFonts w:ascii="Times New Roman" w:hAnsi="Times New Roman"/>
      <w:b/>
      <w:sz w:val="32"/>
    </w:rPr>
  </w:style>
  <w:style w:type="paragraph" w:customStyle="1" w:styleId="AllowPageBreak">
    <w:name w:val="AllowPageBreak"/>
    <w:rsid w:val="00F769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6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9D3"/>
    <w:rPr>
      <w:rFonts w:ascii="Courier New" w:eastAsia="Times New Roman" w:hAnsi="Courier New" w:cs="Times New Roman"/>
      <w:i/>
      <w:szCs w:val="20"/>
      <w:lang w:eastAsia="en-US"/>
    </w:rPr>
  </w:style>
  <w:style w:type="paragraph" w:customStyle="1" w:styleId="HeadingBase">
    <w:name w:val="Heading Base"/>
    <w:rsid w:val="00F76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9D3"/>
    <w:pPr>
      <w:tabs>
        <w:tab w:val="right" w:leader="dot" w:pos="9072"/>
      </w:tabs>
      <w:ind w:left="567"/>
    </w:pPr>
    <w:rPr>
      <w:szCs w:val="22"/>
    </w:rPr>
  </w:style>
  <w:style w:type="paragraph" w:customStyle="1" w:styleId="TOCBase">
    <w:name w:val="TOC Base"/>
    <w:rsid w:val="00F76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9D3"/>
    <w:pPr>
      <w:tabs>
        <w:tab w:val="right" w:leader="dot" w:pos="9072"/>
      </w:tabs>
      <w:spacing w:before="40" w:after="40"/>
      <w:ind w:left="284"/>
    </w:pPr>
    <w:rPr>
      <w:rFonts w:ascii="Times New Roman" w:hAnsi="Times New Roman"/>
    </w:rPr>
  </w:style>
  <w:style w:type="paragraph" w:styleId="TOC1">
    <w:name w:val="toc 1"/>
    <w:basedOn w:val="TOCBase"/>
    <w:next w:val="Normal"/>
    <w:rsid w:val="00F76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6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9D3"/>
    <w:rPr>
      <w:rFonts w:ascii="Times New Roman" w:eastAsia="Times New Roman" w:hAnsi="Times New Roman" w:cs="Times New Roman"/>
      <w:sz w:val="16"/>
      <w:lang w:eastAsia="en-US"/>
    </w:rPr>
  </w:style>
  <w:style w:type="paragraph" w:styleId="Title">
    <w:name w:val="Title"/>
    <w:basedOn w:val="HeadingBase"/>
    <w:link w:val="TitleChar"/>
    <w:qFormat/>
    <w:rsid w:val="00F769D3"/>
    <w:pPr>
      <w:spacing w:before="5040"/>
      <w:jc w:val="center"/>
    </w:pPr>
    <w:rPr>
      <w:sz w:val="48"/>
      <w:szCs w:val="72"/>
      <w:lang w:val="en-US"/>
    </w:rPr>
  </w:style>
  <w:style w:type="character" w:customStyle="1" w:styleId="TitleChar">
    <w:name w:val="Title Char"/>
    <w:basedOn w:val="DefaultParagraphFont"/>
    <w:link w:val="Title"/>
    <w:rsid w:val="00F76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9D3"/>
    <w:pPr>
      <w:tabs>
        <w:tab w:val="left" w:pos="3600"/>
        <w:tab w:val="left" w:pos="3958"/>
      </w:tabs>
    </w:pPr>
  </w:style>
  <w:style w:type="paragraph" w:styleId="List">
    <w:name w:val="List"/>
    <w:basedOn w:val="BodyText"/>
    <w:next w:val="BodyText"/>
    <w:rsid w:val="00F769D3"/>
    <w:pPr>
      <w:tabs>
        <w:tab w:val="left" w:pos="340"/>
      </w:tabs>
      <w:spacing w:before="60" w:after="60"/>
      <w:ind w:left="340" w:hanging="340"/>
    </w:pPr>
  </w:style>
  <w:style w:type="paragraph" w:styleId="ListBullet">
    <w:name w:val="List Bullet"/>
    <w:basedOn w:val="List"/>
    <w:rsid w:val="00F769D3"/>
    <w:pPr>
      <w:numPr>
        <w:numId w:val="10"/>
      </w:numPr>
      <w:tabs>
        <w:tab w:val="clear" w:pos="340"/>
      </w:tabs>
      <w:spacing w:before="40" w:after="40"/>
    </w:pPr>
  </w:style>
  <w:style w:type="paragraph" w:customStyle="1" w:styleId="Note">
    <w:name w:val="Note"/>
    <w:basedOn w:val="BodyText"/>
    <w:rsid w:val="00F76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9D3"/>
    <w:pPr>
      <w:framePr w:wrap="auto" w:hAnchor="text" w:y="6049"/>
    </w:pPr>
    <w:rPr>
      <w:color w:val="000000"/>
      <w:sz w:val="40"/>
    </w:rPr>
  </w:style>
  <w:style w:type="paragraph" w:customStyle="1" w:styleId="TOCTitle">
    <w:name w:val="TOCTitle"/>
    <w:basedOn w:val="Heading1"/>
    <w:rsid w:val="00F769D3"/>
    <w:pPr>
      <w:spacing w:after="240"/>
      <w:jc w:val="center"/>
      <w:outlineLvl w:val="9"/>
    </w:pPr>
    <w:rPr>
      <w:caps/>
    </w:rPr>
  </w:style>
  <w:style w:type="paragraph" w:customStyle="1" w:styleId="Version">
    <w:name w:val="Version"/>
    <w:rsid w:val="00F769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9D3"/>
    <w:pPr>
      <w:numPr>
        <w:numId w:val="11"/>
      </w:numPr>
      <w:tabs>
        <w:tab w:val="clear" w:pos="680"/>
      </w:tabs>
    </w:pPr>
  </w:style>
  <w:style w:type="paragraph" w:styleId="Index1">
    <w:name w:val="index 1"/>
    <w:basedOn w:val="Normal"/>
    <w:next w:val="Normal"/>
    <w:semiHidden/>
    <w:rsid w:val="00F769D3"/>
    <w:pPr>
      <w:keepNext w:val="0"/>
      <w:tabs>
        <w:tab w:val="right" w:pos="4176"/>
      </w:tabs>
      <w:ind w:left="198" w:hanging="198"/>
    </w:pPr>
    <w:rPr>
      <w:rFonts w:ascii="Garamond" w:hAnsi="Garamond"/>
    </w:rPr>
  </w:style>
  <w:style w:type="paragraph" w:styleId="IndexHeading">
    <w:name w:val="index heading"/>
    <w:basedOn w:val="Normal"/>
    <w:next w:val="Index1"/>
    <w:semiHidden/>
    <w:rsid w:val="00F769D3"/>
    <w:pPr>
      <w:spacing w:before="120" w:after="120"/>
    </w:pPr>
    <w:rPr>
      <w:rFonts w:ascii="Arial" w:hAnsi="Arial"/>
      <w:b/>
      <w:color w:val="918585"/>
      <w:sz w:val="24"/>
    </w:rPr>
  </w:style>
  <w:style w:type="paragraph" w:styleId="Header">
    <w:name w:val="header"/>
    <w:basedOn w:val="Normal"/>
    <w:link w:val="HeaderChar"/>
    <w:rsid w:val="00F76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9D3"/>
    <w:rPr>
      <w:rFonts w:ascii="Times New Roman" w:eastAsia="Times New Roman" w:hAnsi="Times New Roman" w:cs="Times New Roman"/>
      <w:sz w:val="16"/>
      <w:szCs w:val="20"/>
      <w:lang w:val="en-GB" w:eastAsia="en-US"/>
    </w:rPr>
  </w:style>
  <w:style w:type="paragraph" w:customStyle="1" w:styleId="Chapter">
    <w:name w:val="Chapter"/>
    <w:basedOn w:val="Normal"/>
    <w:rsid w:val="00F769D3"/>
    <w:pPr>
      <w:spacing w:before="240"/>
    </w:pPr>
    <w:rPr>
      <w:rFonts w:ascii="Times New Roman" w:hAnsi="Times New Roman"/>
      <w:smallCaps/>
      <w:spacing w:val="80"/>
      <w:sz w:val="28"/>
    </w:rPr>
  </w:style>
  <w:style w:type="paragraph" w:customStyle="1" w:styleId="InChapter">
    <w:name w:val="InChapter"/>
    <w:basedOn w:val="Heading3"/>
    <w:rsid w:val="00F769D3"/>
    <w:pPr>
      <w:spacing w:after="240"/>
      <w:outlineLvl w:val="9"/>
    </w:pPr>
    <w:rPr>
      <w:noProof/>
    </w:rPr>
  </w:style>
  <w:style w:type="paragraph" w:styleId="Index2">
    <w:name w:val="index 2"/>
    <w:basedOn w:val="Normal"/>
    <w:next w:val="Normal"/>
    <w:semiHidden/>
    <w:rsid w:val="00F769D3"/>
    <w:pPr>
      <w:tabs>
        <w:tab w:val="right" w:pos="4176"/>
      </w:tabs>
      <w:ind w:left="568" w:hanging="284"/>
    </w:pPr>
    <w:rPr>
      <w:rFonts w:ascii="Garamond" w:hAnsi="Garamond"/>
    </w:rPr>
  </w:style>
  <w:style w:type="paragraph" w:customStyle="1" w:styleId="Byline">
    <w:name w:val="Byline"/>
    <w:rsid w:val="00F76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9D3"/>
    <w:pPr>
      <w:tabs>
        <w:tab w:val="clear" w:pos="3600"/>
        <w:tab w:val="clear" w:pos="3958"/>
      </w:tabs>
      <w:jc w:val="right"/>
    </w:pPr>
  </w:style>
  <w:style w:type="character" w:styleId="Emphasis">
    <w:name w:val="Emphasis"/>
    <w:basedOn w:val="DefaultParagraphFont"/>
    <w:qFormat/>
    <w:rsid w:val="00F769D3"/>
    <w:rPr>
      <w:i/>
    </w:rPr>
  </w:style>
  <w:style w:type="paragraph" w:styleId="Caption">
    <w:name w:val="caption"/>
    <w:basedOn w:val="BodyText"/>
    <w:next w:val="Normal"/>
    <w:qFormat/>
    <w:rsid w:val="00F769D3"/>
    <w:pPr>
      <w:framePr w:w="2268" w:hSpace="181" w:vSpace="181" w:wrap="around" w:vAnchor="text" w:hAnchor="page" w:x="1135" w:y="285" w:anchorLock="1"/>
    </w:pPr>
    <w:rPr>
      <w:i/>
    </w:rPr>
  </w:style>
  <w:style w:type="paragraph" w:customStyle="1" w:styleId="MiniTOCTitle">
    <w:name w:val="MiniTOCTitle"/>
    <w:basedOn w:val="Heading4"/>
    <w:rsid w:val="00F769D3"/>
    <w:pPr>
      <w:spacing w:before="240"/>
      <w:outlineLvl w:val="9"/>
    </w:pPr>
    <w:rPr>
      <w:noProof/>
      <w:sz w:val="24"/>
    </w:rPr>
  </w:style>
  <w:style w:type="paragraph" w:customStyle="1" w:styleId="MiniTOCItem">
    <w:name w:val="MiniTOCItem"/>
    <w:basedOn w:val="ListBullet"/>
    <w:rsid w:val="00F769D3"/>
    <w:pPr>
      <w:numPr>
        <w:numId w:val="0"/>
      </w:numPr>
      <w:tabs>
        <w:tab w:val="right" w:leader="dot" w:pos="6521"/>
      </w:tabs>
      <w:spacing w:before="0" w:after="0"/>
    </w:pPr>
  </w:style>
  <w:style w:type="paragraph" w:customStyle="1" w:styleId="TOFTitle">
    <w:name w:val="TOFTitle"/>
    <w:basedOn w:val="TOCTitle"/>
    <w:rsid w:val="00F769D3"/>
  </w:style>
  <w:style w:type="paragraph" w:styleId="TableofFigures">
    <w:name w:val="table of figures"/>
    <w:basedOn w:val="Normal"/>
    <w:next w:val="Normal"/>
    <w:semiHidden/>
    <w:rsid w:val="00F769D3"/>
    <w:pPr>
      <w:tabs>
        <w:tab w:val="right" w:leader="dot" w:pos="9072"/>
      </w:tabs>
      <w:ind w:left="970" w:hanging="403"/>
    </w:pPr>
    <w:rPr>
      <w:rFonts w:ascii="Times New Roman" w:hAnsi="Times New Roman"/>
      <w:b/>
    </w:rPr>
  </w:style>
  <w:style w:type="paragraph" w:styleId="ListNumber">
    <w:name w:val="List Number"/>
    <w:basedOn w:val="List"/>
    <w:rsid w:val="00F769D3"/>
    <w:pPr>
      <w:numPr>
        <w:numId w:val="13"/>
      </w:numPr>
      <w:tabs>
        <w:tab w:val="clear" w:pos="340"/>
      </w:tabs>
    </w:pPr>
  </w:style>
  <w:style w:type="character" w:customStyle="1" w:styleId="WingdingSymbols">
    <w:name w:val="Wingding Symbols"/>
    <w:rsid w:val="00F769D3"/>
    <w:rPr>
      <w:rFonts w:ascii="Wingdings" w:hAnsi="Wingdings"/>
    </w:rPr>
  </w:style>
  <w:style w:type="paragraph" w:customStyle="1" w:styleId="TableHeading">
    <w:name w:val="Table Heading"/>
    <w:basedOn w:val="HeadingBase"/>
    <w:rsid w:val="00F769D3"/>
    <w:pPr>
      <w:keepLines/>
      <w:pBdr>
        <w:bottom w:val="single" w:sz="6" w:space="1" w:color="918585"/>
      </w:pBdr>
      <w:spacing w:before="240"/>
    </w:pPr>
  </w:style>
  <w:style w:type="character" w:customStyle="1" w:styleId="HotSpot">
    <w:name w:val="HotSpot"/>
    <w:rsid w:val="00F769D3"/>
    <w:rPr>
      <w:color w:val="0033CC"/>
      <w:u w:val="none"/>
    </w:rPr>
  </w:style>
  <w:style w:type="paragraph" w:customStyle="1" w:styleId="BodyTextRight">
    <w:name w:val="Body Text Right"/>
    <w:basedOn w:val="BodyText"/>
    <w:rsid w:val="00F769D3"/>
    <w:pPr>
      <w:spacing w:before="0" w:after="0"/>
      <w:jc w:val="right"/>
    </w:pPr>
  </w:style>
  <w:style w:type="paragraph" w:styleId="Index3">
    <w:name w:val="index 3"/>
    <w:basedOn w:val="ListNumber2"/>
    <w:next w:val="Normal"/>
    <w:semiHidden/>
    <w:rsid w:val="00F769D3"/>
    <w:pPr>
      <w:numPr>
        <w:numId w:val="0"/>
      </w:numPr>
      <w:tabs>
        <w:tab w:val="right" w:leader="dot" w:pos="4176"/>
      </w:tabs>
    </w:pPr>
  </w:style>
  <w:style w:type="paragraph" w:styleId="ListNumber2">
    <w:name w:val="List Number 2"/>
    <w:basedOn w:val="List2"/>
    <w:rsid w:val="00F769D3"/>
    <w:pPr>
      <w:numPr>
        <w:numId w:val="8"/>
      </w:numPr>
      <w:tabs>
        <w:tab w:val="clear" w:pos="1060"/>
      </w:tabs>
    </w:pPr>
  </w:style>
  <w:style w:type="paragraph" w:customStyle="1" w:styleId="MarginNote">
    <w:name w:val="Margin Note"/>
    <w:basedOn w:val="BodyText"/>
    <w:rsid w:val="00F76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9D3"/>
    <w:rPr>
      <w:sz w:val="32"/>
    </w:rPr>
  </w:style>
  <w:style w:type="paragraph" w:customStyle="1" w:styleId="HeadingProcedure">
    <w:name w:val="Heading Procedure"/>
    <w:basedOn w:val="HeadingBase"/>
    <w:next w:val="Normal"/>
    <w:rsid w:val="00F769D3"/>
    <w:pPr>
      <w:tabs>
        <w:tab w:val="left" w:pos="0"/>
      </w:tabs>
      <w:spacing w:before="120" w:after="60"/>
    </w:pPr>
    <w:rPr>
      <w:i/>
      <w:color w:val="918585"/>
      <w:sz w:val="22"/>
    </w:rPr>
  </w:style>
  <w:style w:type="paragraph" w:customStyle="1" w:styleId="TableBodyText">
    <w:name w:val="Table Body Text"/>
    <w:basedOn w:val="BodyText"/>
    <w:rsid w:val="00F769D3"/>
    <w:pPr>
      <w:spacing w:before="60" w:after="60"/>
    </w:pPr>
  </w:style>
  <w:style w:type="paragraph" w:styleId="ListContinue">
    <w:name w:val="List Continue"/>
    <w:basedOn w:val="List"/>
    <w:rsid w:val="00F769D3"/>
    <w:pPr>
      <w:ind w:firstLine="0"/>
    </w:pPr>
  </w:style>
  <w:style w:type="paragraph" w:customStyle="1" w:styleId="ListNote">
    <w:name w:val="List Note"/>
    <w:basedOn w:val="List"/>
    <w:rsid w:val="00F769D3"/>
    <w:pPr>
      <w:pBdr>
        <w:top w:val="single" w:sz="6" w:space="2" w:color="918585"/>
        <w:bottom w:val="single" w:sz="6" w:space="2" w:color="918585"/>
      </w:pBdr>
      <w:tabs>
        <w:tab w:val="left" w:pos="1021"/>
      </w:tabs>
      <w:ind w:firstLine="0"/>
    </w:pPr>
  </w:style>
  <w:style w:type="paragraph" w:customStyle="1" w:styleId="Warning">
    <w:name w:val="Warning"/>
    <w:basedOn w:val="BodyText"/>
    <w:rsid w:val="00F769D3"/>
    <w:pPr>
      <w:shd w:val="clear" w:color="auto" w:fill="D9D9D9"/>
      <w:tabs>
        <w:tab w:val="left" w:pos="992"/>
      </w:tabs>
      <w:ind w:left="119" w:right="119"/>
    </w:pPr>
    <w:rPr>
      <w:sz w:val="20"/>
    </w:rPr>
  </w:style>
  <w:style w:type="paragraph" w:customStyle="1" w:styleId="MarginIcons">
    <w:name w:val="Margin Icons"/>
    <w:basedOn w:val="BodyText"/>
    <w:rsid w:val="00F76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9D3"/>
    <w:rPr>
      <w:rFonts w:ascii="Courier New" w:hAnsi="Courier New"/>
    </w:rPr>
  </w:style>
  <w:style w:type="paragraph" w:customStyle="1" w:styleId="NoteBullet">
    <w:name w:val="Note Bullet"/>
    <w:basedOn w:val="Note"/>
    <w:rsid w:val="00F769D3"/>
    <w:pPr>
      <w:tabs>
        <w:tab w:val="clear" w:pos="680"/>
      </w:tabs>
      <w:spacing w:before="60" w:after="60"/>
    </w:pPr>
  </w:style>
  <w:style w:type="paragraph" w:customStyle="1" w:styleId="SubHeading2">
    <w:name w:val="SubHeading2"/>
    <w:basedOn w:val="HeadingBase"/>
    <w:rsid w:val="00F769D3"/>
    <w:pPr>
      <w:spacing w:before="240" w:after="60"/>
    </w:pPr>
    <w:rPr>
      <w:sz w:val="20"/>
    </w:rPr>
  </w:style>
  <w:style w:type="paragraph" w:customStyle="1" w:styleId="SubHeading1">
    <w:name w:val="SubHeading1"/>
    <w:basedOn w:val="HeadingBase"/>
    <w:rsid w:val="00F769D3"/>
    <w:pPr>
      <w:spacing w:before="240" w:after="60"/>
    </w:pPr>
    <w:rPr>
      <w:color w:val="918585"/>
      <w:sz w:val="22"/>
    </w:rPr>
  </w:style>
  <w:style w:type="paragraph" w:customStyle="1" w:styleId="SideHeading">
    <w:name w:val="Side Heading"/>
    <w:basedOn w:val="HeadingBase"/>
    <w:rsid w:val="00F76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9D3"/>
    <w:pPr>
      <w:numPr>
        <w:numId w:val="9"/>
      </w:numPr>
    </w:pPr>
  </w:style>
  <w:style w:type="paragraph" w:styleId="PlainText">
    <w:name w:val="Plain Text"/>
    <w:basedOn w:val="Normal"/>
    <w:link w:val="PlainTextChar"/>
    <w:rsid w:val="00F769D3"/>
    <w:rPr>
      <w:sz w:val="20"/>
    </w:rPr>
  </w:style>
  <w:style w:type="character" w:customStyle="1" w:styleId="PlainTextChar">
    <w:name w:val="Plain Text Char"/>
    <w:basedOn w:val="DefaultParagraphFont"/>
    <w:link w:val="PlainText"/>
    <w:rsid w:val="00F769D3"/>
    <w:rPr>
      <w:rFonts w:ascii="Courier New" w:eastAsia="Times New Roman" w:hAnsi="Courier New" w:cs="Times New Roman"/>
      <w:sz w:val="20"/>
      <w:szCs w:val="20"/>
      <w:lang w:eastAsia="en-US"/>
    </w:rPr>
  </w:style>
  <w:style w:type="character" w:customStyle="1" w:styleId="MenuOption">
    <w:name w:val="Menu Option"/>
    <w:basedOn w:val="DefaultParagraphFont"/>
    <w:rsid w:val="00F769D3"/>
    <w:rPr>
      <w:b/>
      <w:smallCaps/>
    </w:rPr>
  </w:style>
  <w:style w:type="paragraph" w:customStyle="1" w:styleId="TableListNumber">
    <w:name w:val="Table List Number"/>
    <w:basedOn w:val="ListNumber"/>
    <w:rsid w:val="00F769D3"/>
    <w:pPr>
      <w:numPr>
        <w:numId w:val="0"/>
      </w:numPr>
    </w:pPr>
  </w:style>
  <w:style w:type="paragraph" w:styleId="TOC4">
    <w:name w:val="toc 4"/>
    <w:basedOn w:val="TOCBase"/>
    <w:next w:val="Normal"/>
    <w:semiHidden/>
    <w:rsid w:val="00F769D3"/>
    <w:pPr>
      <w:tabs>
        <w:tab w:val="right" w:leader="dot" w:pos="9071"/>
      </w:tabs>
      <w:ind w:left="1701"/>
    </w:pPr>
  </w:style>
  <w:style w:type="paragraph" w:customStyle="1" w:styleId="ListAlpha">
    <w:name w:val="List Alpha"/>
    <w:basedOn w:val="List"/>
    <w:rsid w:val="00F769D3"/>
    <w:pPr>
      <w:numPr>
        <w:numId w:val="7"/>
      </w:numPr>
    </w:pPr>
  </w:style>
  <w:style w:type="paragraph" w:customStyle="1" w:styleId="ListAlpha2">
    <w:name w:val="List Alpha 2"/>
    <w:basedOn w:val="List2"/>
    <w:rsid w:val="00F769D3"/>
    <w:pPr>
      <w:numPr>
        <w:numId w:val="6"/>
      </w:numPr>
    </w:pPr>
  </w:style>
  <w:style w:type="paragraph" w:styleId="List2">
    <w:name w:val="List 2"/>
    <w:basedOn w:val="BodyText"/>
    <w:rsid w:val="00F769D3"/>
    <w:pPr>
      <w:tabs>
        <w:tab w:val="left" w:pos="680"/>
      </w:tabs>
      <w:spacing w:before="60" w:after="60"/>
      <w:ind w:left="680" w:hanging="340"/>
    </w:pPr>
  </w:style>
  <w:style w:type="paragraph" w:styleId="List3">
    <w:name w:val="List 3"/>
    <w:basedOn w:val="BodyText"/>
    <w:rsid w:val="00F769D3"/>
    <w:pPr>
      <w:tabs>
        <w:tab w:val="left" w:pos="1021"/>
      </w:tabs>
      <w:spacing w:before="60" w:after="60"/>
      <w:ind w:left="1020" w:hanging="340"/>
    </w:pPr>
  </w:style>
  <w:style w:type="paragraph" w:styleId="List4">
    <w:name w:val="List 4"/>
    <w:basedOn w:val="BodyText"/>
    <w:rsid w:val="00F769D3"/>
    <w:pPr>
      <w:tabs>
        <w:tab w:val="left" w:pos="1361"/>
      </w:tabs>
      <w:spacing w:before="60" w:after="60"/>
      <w:ind w:left="1361" w:hanging="340"/>
    </w:pPr>
  </w:style>
  <w:style w:type="paragraph" w:styleId="List5">
    <w:name w:val="List 5"/>
    <w:basedOn w:val="BodyText"/>
    <w:rsid w:val="00F769D3"/>
    <w:pPr>
      <w:tabs>
        <w:tab w:val="left" w:pos="1701"/>
      </w:tabs>
      <w:spacing w:before="60" w:after="60"/>
      <w:ind w:left="1701" w:hanging="340"/>
    </w:pPr>
  </w:style>
  <w:style w:type="paragraph" w:styleId="ListBullet3">
    <w:name w:val="List Bullet 3"/>
    <w:basedOn w:val="List3"/>
    <w:rsid w:val="00F769D3"/>
    <w:pPr>
      <w:numPr>
        <w:numId w:val="12"/>
      </w:numPr>
      <w:tabs>
        <w:tab w:val="clear" w:pos="1021"/>
      </w:tabs>
      <w:ind w:left="1037" w:hanging="357"/>
    </w:pPr>
  </w:style>
  <w:style w:type="paragraph" w:styleId="ListBullet4">
    <w:name w:val="List Bullet 4"/>
    <w:basedOn w:val="List4"/>
    <w:rsid w:val="00F769D3"/>
    <w:pPr>
      <w:numPr>
        <w:numId w:val="1"/>
      </w:numPr>
      <w:tabs>
        <w:tab w:val="clear" w:pos="1361"/>
      </w:tabs>
    </w:pPr>
  </w:style>
  <w:style w:type="paragraph" w:styleId="ListBullet5">
    <w:name w:val="List Bullet 5"/>
    <w:basedOn w:val="List5"/>
    <w:rsid w:val="00F769D3"/>
    <w:pPr>
      <w:numPr>
        <w:numId w:val="2"/>
      </w:numPr>
    </w:pPr>
  </w:style>
  <w:style w:type="paragraph" w:styleId="ListContinue2">
    <w:name w:val="List Continue 2"/>
    <w:basedOn w:val="List2"/>
    <w:rsid w:val="00F769D3"/>
    <w:pPr>
      <w:ind w:firstLine="0"/>
    </w:pPr>
  </w:style>
  <w:style w:type="paragraph" w:styleId="ListContinue3">
    <w:name w:val="List Continue 3"/>
    <w:basedOn w:val="List3"/>
    <w:rsid w:val="00F769D3"/>
    <w:pPr>
      <w:ind w:left="1021" w:firstLine="0"/>
    </w:pPr>
  </w:style>
  <w:style w:type="paragraph" w:styleId="ListContinue4">
    <w:name w:val="List Continue 4"/>
    <w:basedOn w:val="List4"/>
    <w:rsid w:val="00F769D3"/>
    <w:pPr>
      <w:ind w:firstLine="0"/>
    </w:pPr>
  </w:style>
  <w:style w:type="paragraph" w:styleId="ListContinue5">
    <w:name w:val="List Continue 5"/>
    <w:basedOn w:val="List5"/>
    <w:rsid w:val="00F769D3"/>
    <w:pPr>
      <w:ind w:firstLine="0"/>
    </w:pPr>
  </w:style>
  <w:style w:type="paragraph" w:styleId="ListNumber3">
    <w:name w:val="List Number 3"/>
    <w:basedOn w:val="List3"/>
    <w:rsid w:val="00F769D3"/>
    <w:pPr>
      <w:numPr>
        <w:numId w:val="3"/>
      </w:numPr>
    </w:pPr>
  </w:style>
  <w:style w:type="paragraph" w:styleId="ListNumber4">
    <w:name w:val="List Number 4"/>
    <w:basedOn w:val="List4"/>
    <w:rsid w:val="00F769D3"/>
    <w:pPr>
      <w:numPr>
        <w:numId w:val="4"/>
      </w:numPr>
    </w:pPr>
  </w:style>
  <w:style w:type="paragraph" w:styleId="ListNumber5">
    <w:name w:val="List Number 5"/>
    <w:basedOn w:val="List5"/>
    <w:rsid w:val="00F769D3"/>
    <w:pPr>
      <w:numPr>
        <w:numId w:val="5"/>
      </w:numPr>
    </w:pPr>
  </w:style>
  <w:style w:type="paragraph" w:styleId="BlockText">
    <w:name w:val="Block Text"/>
    <w:basedOn w:val="Normal"/>
    <w:rsid w:val="00F769D3"/>
    <w:pPr>
      <w:spacing w:after="120"/>
      <w:ind w:left="1440" w:right="1440"/>
    </w:pPr>
  </w:style>
  <w:style w:type="character" w:customStyle="1" w:styleId="Subscript">
    <w:name w:val="Subscript"/>
    <w:basedOn w:val="DefaultParagraphFont"/>
    <w:rsid w:val="00F769D3"/>
    <w:rPr>
      <w:sz w:val="16"/>
      <w:vertAlign w:val="subscript"/>
    </w:rPr>
  </w:style>
  <w:style w:type="character" w:customStyle="1" w:styleId="Superscript">
    <w:name w:val="Superscript"/>
    <w:basedOn w:val="DefaultParagraphFont"/>
    <w:rsid w:val="00F769D3"/>
    <w:rPr>
      <w:sz w:val="16"/>
      <w:vertAlign w:val="superscript"/>
    </w:rPr>
  </w:style>
  <w:style w:type="character" w:customStyle="1" w:styleId="Symbols">
    <w:name w:val="Symbols"/>
    <w:basedOn w:val="DefaultParagraphFont"/>
    <w:rsid w:val="00F769D3"/>
    <w:rPr>
      <w:rFonts w:ascii="Symbol" w:hAnsi="Symbol"/>
    </w:rPr>
  </w:style>
  <w:style w:type="character" w:customStyle="1" w:styleId="MenuOptions">
    <w:name w:val="Menu Options"/>
    <w:basedOn w:val="DefaultParagraphFont"/>
    <w:rsid w:val="00F769D3"/>
    <w:rPr>
      <w:rFonts w:ascii="Arial Narrow" w:hAnsi="Arial Narrow"/>
      <w:smallCaps/>
    </w:rPr>
  </w:style>
  <w:style w:type="character" w:customStyle="1" w:styleId="Buttons">
    <w:name w:val="Buttons"/>
    <w:basedOn w:val="DefaultParagraphFont"/>
    <w:rsid w:val="00F769D3"/>
    <w:rPr>
      <w:b/>
    </w:rPr>
  </w:style>
  <w:style w:type="character" w:customStyle="1" w:styleId="Underlined">
    <w:name w:val="Underlined"/>
    <w:basedOn w:val="DefaultParagraphFont"/>
    <w:rsid w:val="00F769D3"/>
    <w:rPr>
      <w:u w:val="single"/>
    </w:rPr>
  </w:style>
  <w:style w:type="paragraph" w:customStyle="1" w:styleId="TableBodyTextRight">
    <w:name w:val="Table Body Text Right"/>
    <w:basedOn w:val="TableBodyText"/>
    <w:rsid w:val="00F769D3"/>
    <w:pPr>
      <w:widowControl w:val="0"/>
      <w:autoSpaceDE w:val="0"/>
      <w:autoSpaceDN w:val="0"/>
      <w:adjustRightInd w:val="0"/>
      <w:jc w:val="right"/>
    </w:pPr>
    <w:rPr>
      <w:rFonts w:cs="Arial"/>
      <w:szCs w:val="18"/>
    </w:rPr>
  </w:style>
  <w:style w:type="paragraph" w:customStyle="1" w:styleId="CopyrightText">
    <w:name w:val="Copyright Text"/>
    <w:basedOn w:val="BodyText"/>
    <w:rsid w:val="00F769D3"/>
    <w:rPr>
      <w:sz w:val="18"/>
    </w:rPr>
  </w:style>
  <w:style w:type="paragraph" w:customStyle="1" w:styleId="BodySmallRight">
    <w:name w:val="Body Small Right"/>
    <w:basedOn w:val="BodyTextRight"/>
    <w:rsid w:val="00F769D3"/>
    <w:rPr>
      <w:sz w:val="18"/>
      <w:szCs w:val="18"/>
    </w:rPr>
  </w:style>
  <w:style w:type="paragraph" w:customStyle="1" w:styleId="MarginEdition">
    <w:name w:val="Margin Edition"/>
    <w:basedOn w:val="MarginNote"/>
    <w:rsid w:val="00F769D3"/>
    <w:pPr>
      <w:spacing w:before="0" w:after="0"/>
    </w:pPr>
    <w:rPr>
      <w:rFonts w:ascii="Times New Roman" w:hAnsi="Times New Roman"/>
      <w:color w:val="999999"/>
    </w:rPr>
  </w:style>
  <w:style w:type="paragraph" w:customStyle="1" w:styleId="Spacer">
    <w:name w:val="Spacer"/>
    <w:basedOn w:val="Normal"/>
    <w:rsid w:val="00F769D3"/>
    <w:rPr>
      <w:sz w:val="2"/>
      <w:szCs w:val="2"/>
    </w:rPr>
  </w:style>
  <w:style w:type="character" w:customStyle="1" w:styleId="Small">
    <w:name w:val="Small"/>
    <w:basedOn w:val="DefaultParagraphFont"/>
    <w:rsid w:val="00F769D3"/>
    <w:rPr>
      <w:sz w:val="16"/>
    </w:rPr>
  </w:style>
  <w:style w:type="paragraph" w:customStyle="1" w:styleId="WideTable">
    <w:name w:val="Wide Table"/>
    <w:basedOn w:val="Normal"/>
    <w:rsid w:val="00F769D3"/>
    <w:pPr>
      <w:ind w:left="-1418"/>
    </w:pPr>
    <w:rPr>
      <w:sz w:val="2"/>
      <w:szCs w:val="2"/>
    </w:rPr>
  </w:style>
  <w:style w:type="character" w:styleId="PageNumber">
    <w:name w:val="page number"/>
    <w:basedOn w:val="DefaultParagraphFont"/>
    <w:rsid w:val="00F769D3"/>
  </w:style>
  <w:style w:type="paragraph" w:styleId="Quote">
    <w:name w:val="Quote"/>
    <w:basedOn w:val="Heading1"/>
    <w:link w:val="QuoteChar"/>
    <w:qFormat/>
    <w:rsid w:val="00F769D3"/>
    <w:rPr>
      <w:b w:val="0"/>
      <w:sz w:val="72"/>
      <w:szCs w:val="72"/>
      <w:lang w:val="en-NZ"/>
    </w:rPr>
  </w:style>
  <w:style w:type="character" w:customStyle="1" w:styleId="QuoteChar">
    <w:name w:val="Quote Char"/>
    <w:basedOn w:val="DefaultParagraphFont"/>
    <w:link w:val="Quote"/>
    <w:rsid w:val="00F76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9D3"/>
    <w:pPr>
      <w:pageBreakBefore/>
    </w:pPr>
  </w:style>
  <w:style w:type="paragraph" w:customStyle="1" w:styleId="Border">
    <w:name w:val="Border"/>
    <w:basedOn w:val="Normal"/>
    <w:qFormat/>
    <w:rsid w:val="00F76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9D3"/>
    <w:rPr>
      <w:b/>
      <w:bCs/>
      <w:i/>
      <w:iCs/>
      <w:color w:val="auto"/>
    </w:rPr>
  </w:style>
  <w:style w:type="paragraph" w:styleId="IntenseQuote">
    <w:name w:val="Intense Quote"/>
    <w:basedOn w:val="Normal"/>
    <w:next w:val="Normal"/>
    <w:link w:val="IntenseQuoteChar"/>
    <w:uiPriority w:val="30"/>
    <w:qFormat/>
    <w:rsid w:val="00F76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9D3"/>
    <w:rPr>
      <w:smallCaps/>
      <w:color w:val="auto"/>
      <w:u w:val="single"/>
    </w:rPr>
  </w:style>
  <w:style w:type="character" w:styleId="IntenseReference">
    <w:name w:val="Intense Reference"/>
    <w:basedOn w:val="DefaultParagraphFont"/>
    <w:uiPriority w:val="32"/>
    <w:qFormat/>
    <w:rsid w:val="00F769D3"/>
    <w:rPr>
      <w:b/>
      <w:bCs/>
      <w:smallCaps/>
      <w:color w:val="auto"/>
      <w:spacing w:val="5"/>
      <w:u w:val="single"/>
    </w:rPr>
  </w:style>
  <w:style w:type="paragraph" w:customStyle="1" w:styleId="2ColumnHeading">
    <w:name w:val="2Column Heading"/>
    <w:basedOn w:val="BodyText"/>
    <w:qFormat/>
    <w:rsid w:val="00F769D3"/>
    <w:pPr>
      <w:spacing w:after="60"/>
      <w:ind w:left="-2268"/>
    </w:pPr>
    <w:rPr>
      <w:b/>
    </w:rPr>
  </w:style>
  <w:style w:type="paragraph" w:customStyle="1" w:styleId="Heading1TOC">
    <w:name w:val="Heading1 TOC"/>
    <w:basedOn w:val="Normal"/>
    <w:qFormat/>
    <w:rsid w:val="00F769D3"/>
    <w:pPr>
      <w:spacing w:before="240" w:after="120"/>
    </w:pPr>
    <w:rPr>
      <w:rFonts w:ascii="Times New Roman" w:hAnsi="Times New Roman"/>
      <w:b/>
      <w:sz w:val="32"/>
    </w:rPr>
  </w:style>
  <w:style w:type="paragraph" w:customStyle="1" w:styleId="Heading2TOC">
    <w:name w:val="Heading2 TOC"/>
    <w:basedOn w:val="Normal"/>
    <w:qFormat/>
    <w:rsid w:val="00F769D3"/>
    <w:pPr>
      <w:spacing w:before="240" w:after="60"/>
    </w:pPr>
    <w:rPr>
      <w:rFonts w:ascii="Times New Roman" w:hAnsi="Times New Roman"/>
      <w:b/>
      <w:sz w:val="28"/>
    </w:rPr>
  </w:style>
  <w:style w:type="character" w:customStyle="1" w:styleId="Underline">
    <w:name w:val="Underline"/>
    <w:basedOn w:val="DefaultParagraphFont"/>
    <w:qFormat/>
    <w:rsid w:val="00F769D3"/>
    <w:rPr>
      <w:u w:val="single"/>
    </w:rPr>
  </w:style>
  <w:style w:type="character" w:customStyle="1" w:styleId="BoldandItalics">
    <w:name w:val="Bold and Italics"/>
    <w:qFormat/>
    <w:rsid w:val="00F769D3"/>
    <w:rPr>
      <w:b/>
      <w:i/>
      <w:u w:val="none"/>
    </w:rPr>
  </w:style>
  <w:style w:type="paragraph" w:styleId="BalloonText">
    <w:name w:val="Balloon Text"/>
    <w:basedOn w:val="Normal"/>
    <w:link w:val="BalloonTextChar"/>
    <w:rsid w:val="00F769D3"/>
    <w:rPr>
      <w:rFonts w:ascii="Tahoma" w:hAnsi="Tahoma" w:cs="Tahoma"/>
      <w:sz w:val="16"/>
      <w:szCs w:val="16"/>
    </w:rPr>
  </w:style>
  <w:style w:type="character" w:customStyle="1" w:styleId="BalloonTextChar">
    <w:name w:val="Balloon Text Char"/>
    <w:basedOn w:val="DefaultParagraphFont"/>
    <w:link w:val="BalloonText"/>
    <w:rsid w:val="00F76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6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9D3"/>
    <w:rPr>
      <w:b/>
      <w:color w:val="660033"/>
      <w:spacing w:val="0"/>
    </w:rPr>
  </w:style>
  <w:style w:type="paragraph" w:customStyle="1" w:styleId="Nameditemlist">
    <w:name w:val="Named item list"/>
    <w:basedOn w:val="BodyText"/>
    <w:qFormat/>
    <w:rsid w:val="00F769D3"/>
    <w:pPr>
      <w:tabs>
        <w:tab w:val="left" w:pos="2835"/>
      </w:tabs>
      <w:ind w:left="2835" w:hanging="2835"/>
    </w:pPr>
  </w:style>
  <w:style w:type="paragraph" w:customStyle="1" w:styleId="BodyTextnopadding">
    <w:name w:val="Body Text no padding"/>
    <w:basedOn w:val="BodyText"/>
    <w:qFormat/>
    <w:rsid w:val="00F769D3"/>
    <w:pPr>
      <w:spacing w:before="0" w:after="0"/>
    </w:pPr>
  </w:style>
  <w:style w:type="paragraph" w:customStyle="1" w:styleId="BodyTextBold">
    <w:name w:val="Body Text Bold"/>
    <w:basedOn w:val="BodyText"/>
    <w:qFormat/>
    <w:rsid w:val="00F769D3"/>
    <w:rPr>
      <w:b/>
    </w:rPr>
  </w:style>
  <w:style w:type="character" w:styleId="Hyperlink">
    <w:name w:val="Hyperlink"/>
    <w:basedOn w:val="DefaultParagraphFont"/>
    <w:uiPriority w:val="99"/>
    <w:unhideWhenUsed/>
    <w:rsid w:val="007A3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4410</Characters>
  <Application>Microsoft Office Word</Application>
  <DocSecurity>0</DocSecurity>
  <Lines>191</Lines>
  <Paragraphs>97</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UEPOPS104 Operate and monitor oil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2022-12-13T06:12:00Z</dcterms:created>
  <dcterms:modified xsi:type="dcterms:W3CDTF">2022-12-13T06:12:00Z</dcterms:modified>
</cp:coreProperties>
</file>