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2AC" w:rsidP="00E24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UEPOPS097 Operate and monitor fuel supply - coal</w:t>
      </w:r>
      <w:r>
        <w:fldChar w:fldCharType="end"/>
      </w:r>
    </w:p>
    <w:p w:rsidR="00E242AC" w:rsidP="00E242AC">
      <w:pPr>
        <w:pStyle w:val="Version"/>
        <w:sectPr w:rsidSect="00884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FE4" w:rsidP="00884FE4">
      <w:pPr>
        <w:pStyle w:val="SuperHeading"/>
      </w:pPr>
      <w:r w:rsidRPr="00884FE4">
        <w:t>UEPOPS097 Operate and monitor fuel supply - coal</w:t>
      </w:r>
    </w:p>
    <w:p w:rsidR="00000000" w:rsidRPr="00884FE4" w:rsidP="00884FE4">
      <w:pPr>
        <w:pStyle w:val="Heading1"/>
      </w:pPr>
      <w:bookmarkStart w:id="1" w:name="O_1192742"/>
      <w:bookmarkEnd w:id="1"/>
      <w:r w:rsidRPr="00884F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2" w:name="O_1192743"/>
      <w:bookmarkEnd w:id="2"/>
      <w:r w:rsidRPr="00884F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This unit involves the skills and knowle</w:t>
            </w:r>
            <w:r w:rsidRPr="00884FE4">
              <w:t xml:space="preserve">dge required to operate, inspect and monitor coal delivery systems to power generating unit storage bunkers. </w:t>
            </w:r>
          </w:p>
          <w:p w:rsidR="00000000" w:rsidRPr="00884FE4" w:rsidP="00884FE4">
            <w:pPr>
              <w:pStyle w:val="BodyText"/>
            </w:pPr>
            <w:r w:rsidRPr="00884FE4">
              <w:t>A power generating facility that burns fossil fuels is reliant on fuel supply delivery systems to maintain power generation capability. A coal del</w:t>
            </w:r>
            <w:r w:rsidRPr="00884FE4">
              <w:t xml:space="preserve">ivery system will consist of plant and equipment that requires regular monitoring to ensure smooth operations are maintained. </w:t>
            </w:r>
          </w:p>
          <w:p w:rsidR="00000000" w:rsidRPr="00884FE4" w:rsidP="00884FE4">
            <w:pPr>
              <w:pStyle w:val="BodyText"/>
            </w:pPr>
            <w:r w:rsidRPr="00884FE4">
              <w:t>Competency in this unit requires the ability to plan work, operate coal delivery system plant,</w:t>
            </w:r>
            <w:r w:rsidRPr="00884FE4">
              <w:rPr>
                <w:rStyle w:val="SpecialBold"/>
              </w:rPr>
              <w:t xml:space="preserve"> </w:t>
            </w:r>
            <w:r w:rsidRPr="00884FE4">
              <w:t>analyse coal delivery system plant</w:t>
            </w:r>
            <w:r w:rsidRPr="00884FE4">
              <w:t xml:space="preserve"> faults, monitor and inspect coal delivery system plant, and complete all documentation. Individuals will, in general, work under supervision, in a power generation facility as an operator. </w:t>
            </w:r>
          </w:p>
          <w:p w:rsidR="00000000" w:rsidRPr="00884FE4" w:rsidP="00884FE4">
            <w:pPr>
              <w:pStyle w:val="BodyText"/>
            </w:pPr>
            <w:r w:rsidRPr="00884FE4">
              <w:t>Power generation plant operators are trained and authorised to is</w:t>
            </w:r>
            <w:r w:rsidRPr="00884FE4">
              <w:t>olate, prepare plant and issue permits to work.</w:t>
            </w:r>
          </w:p>
          <w:p w:rsidR="00000000" w:rsidRPr="00884FE4" w:rsidP="00884FE4">
            <w:pPr>
              <w:pStyle w:val="BodyText"/>
            </w:pPr>
            <w:r w:rsidRPr="00884FE4">
              <w:t>No licensing, legislative or certification requirements apply to this unit at the time of publication.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3" w:name="O_1192744"/>
      <w:bookmarkEnd w:id="3"/>
      <w:r w:rsidRPr="00884F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There are no prerequisite units.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4" w:name="O_1192745"/>
      <w:bookmarkEnd w:id="4"/>
      <w:r w:rsidRPr="00884FE4">
        <w:t xml:space="preserve">Competency </w:t>
      </w:r>
      <w:r w:rsidRPr="00884FE4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Operations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5" w:name="O_1192746"/>
      <w:bookmarkEnd w:id="5"/>
      <w:r w:rsidRPr="00884F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Electricity generation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6" w:name="O_1192747"/>
      <w:bookmarkEnd w:id="6"/>
      <w:r w:rsidRPr="00884FE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PERFORMANCE CRITERIA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Performance criteria describe the performance needed to demonstrate achievement of the element.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Plan and prepare fuel delivery</w:t>
            </w:r>
            <w:r w:rsidRPr="00884FE4">
              <w:t xml:space="preserve"> </w:t>
            </w:r>
            <w:r w:rsidRPr="00884FE4">
              <w:rPr>
                <w:rStyle w:val="SpecialBold"/>
              </w:rPr>
              <w:t>plant for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Work health and safety (WHS)/occupational health and safety (OHS) regulations, legislative requiremen</w:t>
            </w:r>
            <w:r w:rsidRPr="00884FE4">
              <w:t>ts, codes of practice, manufacturers’ recommendations and specifications, environmental requirements and workplace procedures are identified, applied and monitored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Work, fuel delivery plant and resource requirements are identified from relevant pers</w:t>
            </w:r>
            <w:r w:rsidRPr="00884FE4">
              <w:t>onnel and documentation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 xml:space="preserve">Quality assurance requirements are identified in accordance with workplace procedures 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Documentation to determine fuel delivery plant status is assessed and evaluated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Inspection and field preparation for fuel delivery plant service is carried out in accordance with manufacturers</w:t>
            </w:r>
            <w:r>
              <w:t>’</w:t>
            </w:r>
            <w:r w:rsidRPr="00884FE4">
              <w:t xml:space="preserve"> specifications </w:t>
            </w:r>
            <w:r w:rsidRPr="00884FE4">
              <w:t>and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Operational prerequisites for fuel delivery plant are established in accordance with manufacturers</w:t>
            </w:r>
            <w:r>
              <w:t>’</w:t>
            </w:r>
            <w:r w:rsidRPr="00884FE4">
              <w:t xml:space="preserve"> specifications and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Sequence for</w:t>
            </w:r>
            <w:r w:rsidRPr="00884FE4">
              <w:t xml:space="preserve"> recommissioning of fuel delivery plant is determined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Operate coal delivery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Fuel delivery plant is operated in accordance with manufacturers</w:t>
            </w:r>
            <w:r>
              <w:t>’</w:t>
            </w:r>
            <w:r w:rsidRPr="00884FE4">
              <w:t xml:space="preserve"> specifications and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 xml:space="preserve">Fuel delivery </w:t>
            </w:r>
            <w:r w:rsidRPr="00884FE4">
              <w:t>plant is monitored and observed to detect deviations from normal operating conditions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Fuel delivery plant is returned to operational status upon completion of testing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Causes of abnormal fuel delivery plant operating conditions are identified by analysing technical and operational information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Monitor and inspect fuel delivery</w:t>
            </w:r>
            <w:r w:rsidRPr="00884FE4">
              <w:t xml:space="preserve"> </w:t>
            </w:r>
            <w:r w:rsidRPr="00884FE4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Fuel delivery plant to be monitored and inspected is physically identified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Fuel delivery plant is monitored and inspected for normal operation and to detect deviations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Relevant personnel are notified when defects are detected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Fuel delivery plant problems, movements and status is reported in accordance with workplace procedures</w:t>
            </w:r>
          </w:p>
        </w:tc>
      </w:tr>
      <w:tr w:rsidTr="00884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Documentation is updated in accordance with workplace procedures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7" w:name="O_1192748"/>
      <w:bookmarkEnd w:id="7"/>
      <w:r w:rsidRPr="00884F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Foundation skills essential to performance are explicit in the performance criteria of this unit of competency.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8" w:name="O_1192749"/>
      <w:bookmarkEnd w:id="8"/>
      <w:r w:rsidRPr="00884F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Range is restricted to essential operating conditions and any other variables essential to the work environment.</w:t>
            </w:r>
          </w:p>
          <w:p w:rsidR="00000000" w:rsidRPr="00884FE4" w:rsidP="00884FE4">
            <w:pPr>
              <w:pStyle w:val="BodyText"/>
            </w:pPr>
            <w:r w:rsidRPr="00884FE4">
              <w:t>Non-essential conditions may be found in the UEP Electricity Supply Industry – Generation Sector Training Package Companion Volume Implementat</w:t>
            </w:r>
            <w:r w:rsidRPr="00884FE4">
              <w:t>ion Guide.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9" w:name="O_1192750"/>
      <w:bookmarkEnd w:id="9"/>
      <w:r w:rsidRPr="00884F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This unit replaces and is equivalent to UEPOPS240 Operate and monitor fuel supply -Coal.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10" w:name="O_1192757"/>
      <w:bookmarkEnd w:id="10"/>
      <w:r w:rsidRPr="00884FE4">
        <w:t>Links</w:t>
      </w:r>
    </w:p>
    <w:p w:rsidR="00000000" w:rsidRPr="00884FE4" w:rsidP="00E242AC">
      <w:pPr>
        <w:pStyle w:val="BodyText"/>
      </w:pPr>
      <w:r w:rsidRPr="00884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C75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4FE4" w:rsidP="00E242AC">
      <w:pPr>
        <w:pStyle w:val="BodyText"/>
        <w:sectPr w:rsidSect="00884F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4FE4" w:rsidP="00884FE4">
      <w:pPr>
        <w:pStyle w:val="SuperHeading"/>
      </w:pPr>
      <w:r w:rsidRPr="00884FE4">
        <w:t xml:space="preserve">Assessment Requirements for UEPOPS097 Operate and monitor fuel </w:t>
      </w:r>
      <w:r w:rsidRPr="00884FE4">
        <w:t>supply - coal</w:t>
      </w:r>
    </w:p>
    <w:p w:rsidR="00000000" w:rsidRPr="00884FE4" w:rsidP="00884FE4">
      <w:pPr>
        <w:pStyle w:val="Heading1"/>
      </w:pPr>
      <w:bookmarkStart w:id="11" w:name="O_1192752"/>
      <w:bookmarkEnd w:id="11"/>
      <w:r w:rsidRPr="00884F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12" w:name="O_1192753"/>
      <w:bookmarkEnd w:id="12"/>
      <w:r w:rsidRPr="00884F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>Evidence</w:t>
            </w:r>
            <w:r w:rsidRPr="00884FE4">
              <w:t xml:space="preserve"> required to demonstrate competence in this unit must be relevant to and satisfy all the requirements of the elements and performance criteria on at least two separate occasions and include: </w:t>
            </w:r>
          </w:p>
        </w:tc>
      </w:tr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ListBullet"/>
            </w:pPr>
            <w:r w:rsidRPr="00884FE4">
              <w:t xml:space="preserve">analysing fuel supply delivery system plant faults using data </w:t>
            </w:r>
            <w:r w:rsidRPr="00884FE4">
              <w:t>analysis techniques and tools</w:t>
            </w:r>
          </w:p>
          <w:p w:rsidR="00000000" w:rsidRPr="00884FE4" w:rsidP="00884FE4">
            <w:pPr>
              <w:pStyle w:val="ListBullet"/>
            </w:pPr>
            <w:r w:rsidRPr="00884FE4">
              <w:t>applying work health and safety (WHS)/occupational health and safety (OHS) requirements, including:</w:t>
            </w:r>
          </w:p>
          <w:p w:rsidR="00000000" w:rsidRPr="00884FE4" w:rsidP="00884FE4">
            <w:pPr>
              <w:pStyle w:val="ListBullet2"/>
            </w:pPr>
            <w:r w:rsidRPr="00884FE4">
              <w:t>emergency procedures</w:t>
            </w:r>
          </w:p>
          <w:p w:rsidR="00000000" w:rsidRPr="00884FE4" w:rsidP="00884FE4">
            <w:pPr>
              <w:pStyle w:val="ListBullet2"/>
            </w:pPr>
            <w:r w:rsidRPr="00884FE4">
              <w:t>risk control measures</w:t>
            </w:r>
          </w:p>
          <w:p w:rsidR="00000000" w:rsidRPr="00884FE4" w:rsidP="00884FE4">
            <w:pPr>
              <w:pStyle w:val="ListBullet"/>
            </w:pPr>
            <w:r w:rsidRPr="00884FE4">
              <w:t xml:space="preserve">communicating with personnel </w:t>
            </w:r>
          </w:p>
          <w:p w:rsidR="00000000" w:rsidRPr="00884FE4" w:rsidP="00884FE4">
            <w:pPr>
              <w:pStyle w:val="ListBullet"/>
            </w:pPr>
            <w:r w:rsidRPr="00884FE4">
              <w:t>complying with regulations, legislative requirements, codes of practice, manufacturers’ recommendations and specifications, and environmental requirements</w:t>
            </w:r>
          </w:p>
          <w:p w:rsidR="00000000" w:rsidRPr="00884FE4" w:rsidP="00884FE4">
            <w:pPr>
              <w:pStyle w:val="ListBullet"/>
            </w:pPr>
            <w:r w:rsidRPr="00884FE4">
              <w:t>identifying fuel supply delivery system plant status</w:t>
            </w:r>
          </w:p>
          <w:p w:rsidR="00000000" w:rsidRPr="00884FE4" w:rsidP="00884FE4">
            <w:pPr>
              <w:pStyle w:val="ListBullet"/>
            </w:pPr>
            <w:r w:rsidRPr="00884FE4">
              <w:t>interpreting manufacturers</w:t>
            </w:r>
            <w:r>
              <w:t>’</w:t>
            </w:r>
            <w:r w:rsidRPr="00884FE4">
              <w:t xml:space="preserve"> specifications and m</w:t>
            </w:r>
            <w:r w:rsidRPr="00884FE4">
              <w:t>anuals</w:t>
            </w:r>
          </w:p>
          <w:p w:rsidR="00000000" w:rsidRPr="00884FE4" w:rsidP="00884FE4">
            <w:pPr>
              <w:pStyle w:val="ListBullet"/>
            </w:pPr>
            <w:r w:rsidRPr="00884FE4">
              <w:t>operating, monitoring and inspecting fuel supply delivery system plant operations</w:t>
            </w:r>
          </w:p>
          <w:p w:rsidR="00000000" w:rsidRPr="00884FE4" w:rsidP="00884FE4">
            <w:pPr>
              <w:pStyle w:val="ListBullet"/>
            </w:pPr>
            <w:r w:rsidRPr="00884FE4">
              <w:t xml:space="preserve">preparing and planning work, including applying operational procedures </w:t>
            </w:r>
          </w:p>
          <w:p w:rsidR="00000000" w:rsidRPr="00884FE4" w:rsidP="00884FE4">
            <w:pPr>
              <w:pStyle w:val="ListBullet"/>
            </w:pPr>
            <w:r w:rsidRPr="00884FE4">
              <w:t>recognising and responding to abnormal fuel supply delivery system plant operating conditions</w:t>
            </w:r>
          </w:p>
          <w:p w:rsidR="00000000" w:rsidRPr="00884FE4" w:rsidP="00884FE4">
            <w:pPr>
              <w:pStyle w:val="ListBullet"/>
            </w:pPr>
            <w:r w:rsidRPr="00884FE4">
              <w:t>s</w:t>
            </w:r>
            <w:r w:rsidRPr="00884FE4">
              <w:t>afe working practices</w:t>
            </w:r>
          </w:p>
          <w:p w:rsidR="00000000" w:rsidRPr="00884FE4" w:rsidP="00884FE4">
            <w:pPr>
              <w:pStyle w:val="ListBullet"/>
            </w:pPr>
            <w:r w:rsidRPr="00884FE4">
              <w:t>testing fuel supply delivery system plant operationally using diagnostic and testing techniques</w:t>
            </w:r>
          </w:p>
          <w:p w:rsidR="00000000" w:rsidRPr="00884FE4" w:rsidP="00884FE4">
            <w:pPr>
              <w:pStyle w:val="ListBullet"/>
            </w:pPr>
            <w:r w:rsidRPr="00884FE4">
              <w:t>working with permit to work system.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13" w:name="O_1192754"/>
      <w:bookmarkEnd w:id="13"/>
      <w:r w:rsidRPr="00884F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FE4">
            <w:pPr>
              <w:pStyle w:val="BodyText"/>
              <w:rPr>
                <w:lang w:val="en-NZ"/>
              </w:rPr>
            </w:pPr>
            <w:r w:rsidRPr="00884FE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ListBullet"/>
            </w:pPr>
            <w:r w:rsidRPr="00884FE4">
              <w:t>arrangements of power production plant</w:t>
            </w:r>
          </w:p>
          <w:p w:rsidR="00000000" w:rsidRPr="00884FE4" w:rsidP="00884FE4">
            <w:pPr>
              <w:pStyle w:val="ListBullet"/>
            </w:pPr>
            <w:r w:rsidRPr="00884FE4">
              <w:t>fuel supply delivery system plant and</w:t>
            </w:r>
            <w:r w:rsidRPr="00884FE4">
              <w:t xml:space="preserve"> equipment, location and operating parameters</w:t>
            </w:r>
          </w:p>
          <w:p w:rsidR="00000000" w:rsidRPr="00884FE4" w:rsidP="00884FE4">
            <w:pPr>
              <w:pStyle w:val="ListBullet"/>
            </w:pPr>
            <w:r w:rsidRPr="00884FE4">
              <w:t xml:space="preserve">fuel supply delivery system plant status </w:t>
            </w:r>
          </w:p>
          <w:p w:rsidR="00000000" w:rsidRPr="00884FE4" w:rsidP="00884FE4">
            <w:pPr>
              <w:pStyle w:val="ListBullet"/>
            </w:pPr>
            <w:r w:rsidRPr="00884FE4">
              <w:t>manuals</w:t>
            </w:r>
          </w:p>
          <w:p w:rsidR="00000000" w:rsidRPr="00884FE4" w:rsidP="00884FE4">
            <w:pPr>
              <w:pStyle w:val="ListBullet"/>
            </w:pPr>
            <w:r w:rsidRPr="00884FE4">
              <w:t>operation and inspection of fuel supply delivery system plant operations</w:t>
            </w:r>
          </w:p>
          <w:p w:rsidR="00000000" w:rsidRPr="00884FE4" w:rsidP="00884FE4">
            <w:pPr>
              <w:pStyle w:val="ListBullet"/>
            </w:pPr>
            <w:r w:rsidRPr="00884FE4">
              <w:t>regulations, legislative requirements, codes of practice, manufacturers’ recommendation</w:t>
            </w:r>
            <w:r w:rsidRPr="00884FE4">
              <w:t>s and specifications, and environmental requirements</w:t>
            </w:r>
          </w:p>
          <w:p w:rsidR="00000000" w:rsidRPr="00884FE4" w:rsidP="00884FE4">
            <w:pPr>
              <w:pStyle w:val="ListBullet"/>
            </w:pPr>
            <w:r w:rsidRPr="00884FE4">
              <w:t>WHS/OHS requirements, including:</w:t>
            </w:r>
          </w:p>
          <w:p w:rsidR="00000000" w:rsidRPr="00884FE4" w:rsidP="00884FE4">
            <w:pPr>
              <w:pStyle w:val="ListBullet2"/>
            </w:pPr>
            <w:r w:rsidRPr="00884FE4">
              <w:t>emergency procedures</w:t>
            </w:r>
          </w:p>
          <w:p w:rsidR="00000000" w:rsidRPr="00884FE4" w:rsidP="00884FE4">
            <w:pPr>
              <w:pStyle w:val="ListBullet2"/>
            </w:pPr>
            <w:r w:rsidRPr="00884FE4">
              <w:t>risk control measures</w:t>
            </w:r>
          </w:p>
          <w:p w:rsidR="00000000" w:rsidRPr="00884FE4" w:rsidP="00884FE4">
            <w:pPr>
              <w:pStyle w:val="ListBullet2"/>
            </w:pPr>
            <w:r w:rsidRPr="00884FE4">
              <w:t>safe working practices</w:t>
            </w:r>
          </w:p>
          <w:p w:rsidR="00000000" w:rsidRPr="00884FE4" w:rsidP="00884FE4">
            <w:pPr>
              <w:pStyle w:val="ListBullet"/>
            </w:pPr>
            <w:r w:rsidRPr="00884FE4">
              <w:t>workplace documentation</w:t>
            </w:r>
          </w:p>
          <w:p w:rsidR="00000000" w:rsidRPr="00884FE4" w:rsidP="00884FE4">
            <w:pPr>
              <w:pStyle w:val="ListBullet"/>
            </w:pPr>
            <w:r w:rsidRPr="00884FE4">
              <w:t>workplace policies and procedures permit to work system.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14" w:name="O_1192755"/>
      <w:bookmarkEnd w:id="14"/>
      <w:r w:rsidRPr="00884F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FE4" w:rsidP="00884FE4">
            <w:pPr>
              <w:pStyle w:val="BodyText"/>
            </w:pPr>
            <w:r w:rsidRPr="00884FE4">
              <w:t xml:space="preserve">Assessors must hold credentials specified within the Standards for Registered Training Organisations current at the time of assessment. </w:t>
            </w:r>
          </w:p>
          <w:p w:rsidR="00000000" w:rsidRPr="00884FE4" w:rsidP="00884FE4">
            <w:pPr>
              <w:pStyle w:val="BodyText"/>
            </w:pPr>
            <w:r w:rsidRPr="00884FE4">
              <w:t>Assessment must satisfy the Principles of Assessment and Rules of Evidence and all regulatory req</w:t>
            </w:r>
            <w:r w:rsidRPr="00884FE4">
              <w:t>uirements included within the Standards for Registered Training Organisations current at the time of assessment.</w:t>
            </w:r>
          </w:p>
          <w:p w:rsidR="00000000" w:rsidRPr="00884FE4" w:rsidP="00884FE4">
            <w:pPr>
              <w:pStyle w:val="BodyText"/>
            </w:pPr>
            <w:r w:rsidRPr="00884FE4">
              <w:t>Assessment must occur in workplace operational situations where it is appropriate to do so; where this is not appropriate, assessment must occu</w:t>
            </w:r>
            <w:r w:rsidRPr="00884FE4">
              <w:t>r in simulated workplace operational situations that replicate workplace conditions.</w:t>
            </w:r>
          </w:p>
          <w:p w:rsidR="00000000" w:rsidRPr="00884FE4" w:rsidP="00884FE4">
            <w:pPr>
              <w:pStyle w:val="BodyText"/>
            </w:pPr>
            <w:r w:rsidRPr="00884FE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84FE4" w:rsidP="00884FE4">
            <w:pPr>
              <w:pStyle w:val="BodyText"/>
            </w:pPr>
            <w:r w:rsidRPr="00884FE4">
              <w:t>Res</w:t>
            </w:r>
            <w:r w:rsidRPr="00884FE4">
              <w:t>ources for assessment must include access to:</w:t>
            </w:r>
          </w:p>
          <w:p w:rsidR="00000000" w:rsidRPr="00884FE4" w:rsidP="00884FE4">
            <w:pPr>
              <w:pStyle w:val="ListBullet"/>
            </w:pPr>
            <w:r w:rsidRPr="00884FE4">
              <w:t>a range of relevant exercises, case studies and/or other simulations</w:t>
            </w:r>
          </w:p>
          <w:p w:rsidR="00000000" w:rsidRPr="00884FE4" w:rsidP="00884FE4">
            <w:pPr>
              <w:pStyle w:val="ListBullet"/>
            </w:pPr>
            <w:r w:rsidRPr="00884FE4">
              <w:t xml:space="preserve">relevant and appropriate materials, tools, equipment and personal protective equipment (PPE) currently used in industry </w:t>
            </w:r>
          </w:p>
          <w:p w:rsidR="00000000" w:rsidRPr="00884FE4" w:rsidP="00884FE4">
            <w:pPr>
              <w:pStyle w:val="ListBullet"/>
            </w:pPr>
            <w:r w:rsidRPr="00884FE4">
              <w:t>applicable document</w:t>
            </w:r>
            <w:r w:rsidRPr="00884FE4">
              <w:t>ation, including workplace procedures, equipment specifications, regulations, codes of practice and operation manuals.</w:t>
            </w:r>
          </w:p>
        </w:tc>
      </w:tr>
    </w:tbl>
    <w:p w:rsidR="00000000" w:rsidRPr="00884FE4" w:rsidP="00884FE4">
      <w:pPr>
        <w:pStyle w:val="NoPaddingFontSize1"/>
      </w:pPr>
    </w:p>
    <w:p w:rsidR="00000000" w:rsidRPr="00884FE4" w:rsidP="00884FE4">
      <w:pPr>
        <w:pStyle w:val="AllowPageBreak"/>
      </w:pPr>
    </w:p>
    <w:p w:rsidR="00000000" w:rsidRPr="00884FE4" w:rsidP="00884FE4">
      <w:pPr>
        <w:pStyle w:val="Heading1"/>
      </w:pPr>
      <w:bookmarkStart w:id="15" w:name="O_1192758"/>
      <w:bookmarkEnd w:id="15"/>
      <w:r w:rsidRPr="00884FE4">
        <w:t>Links</w:t>
      </w:r>
    </w:p>
    <w:p w:rsidR="00000000" w:rsidRPr="00884FE4" w:rsidP="00E242AC">
      <w:pPr>
        <w:pStyle w:val="BodyText"/>
      </w:pPr>
      <w:r w:rsidRPr="00884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C75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4FE4" w:rsidP="00884FE4"/>
    <w:sectPr w:rsidSect="00884F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 w:rsidRPr="00E242AC" w:rsidP="00E24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AC" w:rsidP="00884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2AC" w:rsidP="00884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42AC" w:rsidP="00884F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 w:rsidP="00884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42AC">
      <w:t>Approved</w:t>
    </w:r>
    <w:r w:rsidR="00E242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42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42AC">
      <w:rPr>
        <w:noProof/>
      </w:rPr>
      <w:t>4</w:t>
    </w:r>
    <w:r>
      <w:rPr>
        <w:noProof/>
      </w:rPr>
      <w:fldChar w:fldCharType="end"/>
    </w:r>
  </w:p>
  <w:p w:rsidR="00884FE4" w:rsidP="00884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42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42AC">
      <w:t>Powering Skills Organisation</w:t>
    </w:r>
    <w:r w:rsidR="00E242AC">
      <w:fldChar w:fldCharType="end"/>
    </w:r>
  </w:p>
  <w:p w:rsidR="00884FE4" w:rsidP="00884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FE4" w:rsidRPr="00E242AC" w:rsidP="00E24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AC" w:rsidRPr="002D2AF8" w:rsidP="00884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UEPOPS097 Operate and monitor fuel supply - coal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42AC" w:rsidP="00884F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E4" w:rsidRPr="002D2AF8" w:rsidP="00884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42AC">
      <w:t>UEPOPS097 Operate and monitor fuel supply - coal</w:t>
    </w:r>
    <w:r w:rsidR="00E242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42AC">
      <w:rPr>
        <w:noProof/>
      </w:rPr>
      <w:t>2 March 2025</w:t>
    </w:r>
    <w:r>
      <w:fldChar w:fldCharType="end"/>
    </w:r>
  </w:p>
  <w:p w:rsidR="00884FE4" w:rsidP="00884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0EE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88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88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FE4"/>
  </w:style>
  <w:style w:type="character" w:customStyle="1" w:styleId="Heading1Char">
    <w:name w:val="Heading 1 Char"/>
    <w:basedOn w:val="DefaultParagraphFont"/>
    <w:link w:val="Heading1"/>
    <w:rsid w:val="00884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F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F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FE4"/>
    <w:rPr>
      <w:b/>
      <w:spacing w:val="0"/>
    </w:rPr>
  </w:style>
  <w:style w:type="paragraph" w:styleId="ListBullet2">
    <w:name w:val="List Bullet 2"/>
    <w:basedOn w:val="List2"/>
    <w:rsid w:val="00884F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4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F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FE4"/>
    <w:rPr>
      <w:i/>
    </w:rPr>
  </w:style>
  <w:style w:type="paragraph" w:styleId="Caption">
    <w:name w:val="caption"/>
    <w:basedOn w:val="BodyText"/>
    <w:next w:val="Normal"/>
    <w:qFormat/>
    <w:rsid w:val="00884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FE4"/>
  </w:style>
  <w:style w:type="paragraph" w:styleId="TableofFigures">
    <w:name w:val="table of figures"/>
    <w:basedOn w:val="Normal"/>
    <w:next w:val="Normal"/>
    <w:semiHidden/>
    <w:rsid w:val="00884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F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FE4"/>
    <w:rPr>
      <w:rFonts w:ascii="Wingdings" w:hAnsi="Wingdings"/>
    </w:rPr>
  </w:style>
  <w:style w:type="paragraph" w:customStyle="1" w:styleId="TableHeading">
    <w:name w:val="Table Heading"/>
    <w:basedOn w:val="HeadingBase"/>
    <w:rsid w:val="00884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FE4"/>
    <w:rPr>
      <w:color w:val="0033CC"/>
      <w:u w:val="none"/>
    </w:rPr>
  </w:style>
  <w:style w:type="paragraph" w:customStyle="1" w:styleId="BodyTextRight">
    <w:name w:val="Body Text Right"/>
    <w:basedOn w:val="BodyText"/>
    <w:rsid w:val="00884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F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FE4"/>
    <w:rPr>
      <w:sz w:val="32"/>
    </w:rPr>
  </w:style>
  <w:style w:type="paragraph" w:customStyle="1" w:styleId="HeadingProcedure">
    <w:name w:val="Heading Procedure"/>
    <w:basedOn w:val="HeadingBase"/>
    <w:next w:val="Normal"/>
    <w:rsid w:val="00884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FE4"/>
    <w:pPr>
      <w:spacing w:before="60" w:after="60"/>
    </w:pPr>
  </w:style>
  <w:style w:type="paragraph" w:styleId="ListContinue">
    <w:name w:val="List Continue"/>
    <w:basedOn w:val="List"/>
    <w:rsid w:val="00884FE4"/>
    <w:pPr>
      <w:ind w:firstLine="0"/>
    </w:pPr>
  </w:style>
  <w:style w:type="paragraph" w:customStyle="1" w:styleId="ListNote">
    <w:name w:val="List Note"/>
    <w:basedOn w:val="List"/>
    <w:rsid w:val="00884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FE4"/>
    <w:rPr>
      <w:rFonts w:ascii="Courier New" w:hAnsi="Courier New"/>
    </w:rPr>
  </w:style>
  <w:style w:type="paragraph" w:customStyle="1" w:styleId="NoteBullet">
    <w:name w:val="Note Bullet"/>
    <w:basedOn w:val="Note"/>
    <w:rsid w:val="00884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F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FE4"/>
    <w:rPr>
      <w:b/>
      <w:smallCaps/>
    </w:rPr>
  </w:style>
  <w:style w:type="paragraph" w:customStyle="1" w:styleId="TableListNumber">
    <w:name w:val="Table List Number"/>
    <w:basedOn w:val="ListNumber"/>
    <w:rsid w:val="00884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FE4"/>
    <w:pPr>
      <w:numPr>
        <w:numId w:val="9"/>
      </w:numPr>
    </w:pPr>
  </w:style>
  <w:style w:type="paragraph" w:customStyle="1" w:styleId="ListAlpha2">
    <w:name w:val="List Alpha 2"/>
    <w:basedOn w:val="List2"/>
    <w:rsid w:val="00884FE4"/>
    <w:pPr>
      <w:numPr>
        <w:numId w:val="8"/>
      </w:numPr>
    </w:pPr>
  </w:style>
  <w:style w:type="paragraph" w:styleId="List2">
    <w:name w:val="List 2"/>
    <w:basedOn w:val="BodyText"/>
    <w:rsid w:val="00884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F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F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FE4"/>
    <w:pPr>
      <w:numPr>
        <w:numId w:val="4"/>
      </w:numPr>
    </w:pPr>
  </w:style>
  <w:style w:type="paragraph" w:styleId="ListContinue2">
    <w:name w:val="List Continue 2"/>
    <w:basedOn w:val="List2"/>
    <w:rsid w:val="00884FE4"/>
    <w:pPr>
      <w:ind w:firstLine="0"/>
    </w:pPr>
  </w:style>
  <w:style w:type="paragraph" w:styleId="ListContinue3">
    <w:name w:val="List Continue 3"/>
    <w:basedOn w:val="List3"/>
    <w:rsid w:val="00884FE4"/>
    <w:pPr>
      <w:ind w:left="1021" w:firstLine="0"/>
    </w:pPr>
  </w:style>
  <w:style w:type="paragraph" w:styleId="ListContinue4">
    <w:name w:val="List Continue 4"/>
    <w:basedOn w:val="List4"/>
    <w:rsid w:val="00884FE4"/>
    <w:pPr>
      <w:ind w:firstLine="0"/>
    </w:pPr>
  </w:style>
  <w:style w:type="paragraph" w:styleId="ListContinue5">
    <w:name w:val="List Continue 5"/>
    <w:basedOn w:val="List5"/>
    <w:rsid w:val="00884FE4"/>
    <w:pPr>
      <w:ind w:firstLine="0"/>
    </w:pPr>
  </w:style>
  <w:style w:type="paragraph" w:styleId="ListNumber3">
    <w:name w:val="List Number 3"/>
    <w:basedOn w:val="List3"/>
    <w:rsid w:val="00884FE4"/>
    <w:pPr>
      <w:numPr>
        <w:numId w:val="5"/>
      </w:numPr>
    </w:pPr>
  </w:style>
  <w:style w:type="paragraph" w:styleId="ListNumber4">
    <w:name w:val="List Number 4"/>
    <w:basedOn w:val="List4"/>
    <w:rsid w:val="00884FE4"/>
    <w:pPr>
      <w:numPr>
        <w:numId w:val="6"/>
      </w:numPr>
    </w:pPr>
  </w:style>
  <w:style w:type="paragraph" w:styleId="ListNumber5">
    <w:name w:val="List Number 5"/>
    <w:basedOn w:val="List5"/>
    <w:rsid w:val="00884FE4"/>
    <w:pPr>
      <w:numPr>
        <w:numId w:val="7"/>
      </w:numPr>
    </w:pPr>
  </w:style>
  <w:style w:type="paragraph" w:styleId="BlockText">
    <w:name w:val="Block Text"/>
    <w:basedOn w:val="Normal"/>
    <w:rsid w:val="00884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FE4"/>
    <w:rPr>
      <w:sz w:val="16"/>
      <w:vertAlign w:val="superscript"/>
    </w:rPr>
  </w:style>
  <w:style w:type="character" w:customStyle="1" w:styleId="Symbols">
    <w:name w:val="Symbols"/>
    <w:basedOn w:val="DefaultParagraphFont"/>
    <w:rsid w:val="00884FE4"/>
    <w:rPr>
      <w:rFonts w:ascii="Symbol" w:hAnsi="Symbol"/>
    </w:rPr>
  </w:style>
  <w:style w:type="character" w:customStyle="1" w:styleId="MenuOptions">
    <w:name w:val="Menu Options"/>
    <w:basedOn w:val="DefaultParagraphFont"/>
    <w:rsid w:val="00884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FE4"/>
    <w:rPr>
      <w:b/>
    </w:rPr>
  </w:style>
  <w:style w:type="character" w:customStyle="1" w:styleId="Underlined">
    <w:name w:val="Underlined"/>
    <w:basedOn w:val="DefaultParagraphFont"/>
    <w:rsid w:val="00884FE4"/>
    <w:rPr>
      <w:u w:val="single"/>
    </w:rPr>
  </w:style>
  <w:style w:type="paragraph" w:customStyle="1" w:styleId="TableBodyTextRight">
    <w:name w:val="Table Body Text Right"/>
    <w:basedOn w:val="TableBodyText"/>
    <w:rsid w:val="00884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FE4"/>
    <w:rPr>
      <w:sz w:val="18"/>
    </w:rPr>
  </w:style>
  <w:style w:type="paragraph" w:customStyle="1" w:styleId="BodySmallRight">
    <w:name w:val="Body Small Right"/>
    <w:basedOn w:val="BodyTextRight"/>
    <w:rsid w:val="00884FE4"/>
    <w:rPr>
      <w:sz w:val="18"/>
      <w:szCs w:val="18"/>
    </w:rPr>
  </w:style>
  <w:style w:type="paragraph" w:customStyle="1" w:styleId="MarginEdition">
    <w:name w:val="Margin Edition"/>
    <w:basedOn w:val="MarginNote"/>
    <w:rsid w:val="00884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FE4"/>
    <w:rPr>
      <w:sz w:val="2"/>
      <w:szCs w:val="2"/>
    </w:rPr>
  </w:style>
  <w:style w:type="character" w:customStyle="1" w:styleId="Small">
    <w:name w:val="Small"/>
    <w:basedOn w:val="DefaultParagraphFont"/>
    <w:rsid w:val="00884FE4"/>
    <w:rPr>
      <w:sz w:val="16"/>
    </w:rPr>
  </w:style>
  <w:style w:type="paragraph" w:customStyle="1" w:styleId="WideTable">
    <w:name w:val="Wide Table"/>
    <w:basedOn w:val="Normal"/>
    <w:rsid w:val="00884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FE4"/>
  </w:style>
  <w:style w:type="paragraph" w:styleId="Quote">
    <w:name w:val="Quote"/>
    <w:basedOn w:val="Heading1"/>
    <w:link w:val="QuoteChar"/>
    <w:qFormat/>
    <w:rsid w:val="00884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FE4"/>
    <w:pPr>
      <w:pageBreakBefore/>
    </w:pPr>
  </w:style>
  <w:style w:type="paragraph" w:customStyle="1" w:styleId="Border">
    <w:name w:val="Border"/>
    <w:basedOn w:val="Normal"/>
    <w:qFormat/>
    <w:rsid w:val="00884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FE4"/>
    <w:rPr>
      <w:u w:val="single"/>
    </w:rPr>
  </w:style>
  <w:style w:type="character" w:customStyle="1" w:styleId="BoldandItalics">
    <w:name w:val="Bold and Italics"/>
    <w:qFormat/>
    <w:rsid w:val="00884FE4"/>
    <w:rPr>
      <w:b/>
      <w:i/>
      <w:u w:val="none"/>
    </w:rPr>
  </w:style>
  <w:style w:type="paragraph" w:styleId="BalloonText">
    <w:name w:val="Balloon Text"/>
    <w:basedOn w:val="Normal"/>
    <w:link w:val="BalloonTextChar"/>
    <w:rsid w:val="00884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FE4"/>
    <w:pPr>
      <w:spacing w:before="0" w:after="0"/>
    </w:pPr>
  </w:style>
  <w:style w:type="paragraph" w:customStyle="1" w:styleId="BodyTextBold">
    <w:name w:val="Body Text Bold"/>
    <w:basedOn w:val="BodyText"/>
    <w:qFormat/>
    <w:rsid w:val="00884FE4"/>
    <w:rPr>
      <w:b/>
    </w:rPr>
  </w:style>
  <w:style w:type="character" w:styleId="Hyperlink">
    <w:name w:val="Hyperlink"/>
    <w:basedOn w:val="DefaultParagraphFont"/>
    <w:uiPriority w:val="99"/>
    <w:unhideWhenUsed/>
    <w:rsid w:val="00E24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7254</Characters>
  <Application>Microsoft Office Word</Application>
  <DocSecurity>0</DocSecurity>
  <Lines>250</Lines>
  <Paragraphs>136</Paragraphs>
  <ScaleCrop>false</ScaleCrop>
  <Company>Author-it Software Corporation Ltd.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UEPOPS097 Operate and monitor fuel supply - coal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