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6DC" w:rsidP="00FB3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UEPOPS092 Operate and monitor fixed fire protection systems</w:t>
      </w:r>
      <w:r>
        <w:fldChar w:fldCharType="end"/>
      </w:r>
    </w:p>
    <w:p w:rsidR="00FB36DC" w:rsidP="00FB36DC">
      <w:pPr>
        <w:pStyle w:val="Version"/>
        <w:sectPr w:rsidSect="00362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BEF" w:rsidP="00362BEF">
      <w:pPr>
        <w:pStyle w:val="SuperHeading"/>
      </w:pPr>
      <w:r w:rsidRPr="00362BEF">
        <w:t>UEPOPS092 Operate and monitor fixed fire protection systems</w:t>
      </w:r>
    </w:p>
    <w:p w:rsidR="00000000" w:rsidRPr="00362BEF" w:rsidP="00362BEF">
      <w:pPr>
        <w:pStyle w:val="Heading1"/>
      </w:pPr>
      <w:bookmarkStart w:id="1" w:name="O_1192647"/>
      <w:bookmarkEnd w:id="1"/>
      <w:r w:rsidRPr="00362B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362BEF" w:rsidP="00362BEF">
      <w:pPr>
        <w:pStyle w:val="NoPaddingFontSize1"/>
      </w:pPr>
    </w:p>
    <w:p w:rsidR="00000000" w:rsidRPr="00362BEF" w:rsidP="00362BEF">
      <w:pPr>
        <w:pStyle w:val="AllowPageBreak"/>
      </w:pPr>
    </w:p>
    <w:p w:rsidR="00000000" w:rsidRPr="00362BEF" w:rsidP="00362BEF">
      <w:pPr>
        <w:pStyle w:val="Heading1"/>
      </w:pPr>
      <w:bookmarkStart w:id="2" w:name="O_1192648"/>
      <w:bookmarkEnd w:id="2"/>
      <w:r w:rsidRPr="00362B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t>This unit involves the skills a</w:t>
            </w:r>
            <w:r w:rsidRPr="00362BEF">
              <w:t>nd knowledge required to operate, inspect and monitor fixed fire protection systems.</w:t>
            </w:r>
          </w:p>
          <w:p w:rsidR="00000000" w:rsidRPr="00362BEF" w:rsidP="00362BEF">
            <w:pPr>
              <w:pStyle w:val="BodyText"/>
            </w:pPr>
            <w:r w:rsidRPr="00362BEF">
              <w:t>Fixed fire protection systems are engineered sets of components that work together to detect fires, alert occupants and extinguish fires. Fixed fire protection systems use</w:t>
            </w:r>
            <w:r w:rsidRPr="00362BEF">
              <w:t xml:space="preserve"> a combination of dry chemicals and wet agents to suppress fires.</w:t>
            </w:r>
          </w:p>
          <w:p w:rsidR="00000000" w:rsidRPr="00362BEF" w:rsidP="00362BEF">
            <w:pPr>
              <w:pStyle w:val="BodyText"/>
            </w:pPr>
            <w:r w:rsidRPr="00362BEF">
              <w:t>Competency in this unit requires the ability to plan work, operate fixed fire protection system plant, test fixed fire protection system plant, analyse fixed fire protection system plant fau</w:t>
            </w:r>
            <w:r w:rsidRPr="00362BEF">
              <w:t xml:space="preserve">lts, monitor and inspect fixed fire protection system plant, and complete all documentation. Individuals will, in general, work under supervision, in a power generating facility as a fire systems operator. </w:t>
            </w:r>
          </w:p>
          <w:p w:rsidR="00000000" w:rsidRPr="00362BEF" w:rsidP="00362BEF">
            <w:pPr>
              <w:pStyle w:val="BodyText"/>
            </w:pPr>
            <w:r w:rsidRPr="00362BEF">
              <w:t>Power generation plant operators are typically tr</w:t>
            </w:r>
            <w:r w:rsidRPr="00362BEF">
              <w:t>ained and authorised to isolate, prepare plant and issue permits to work.</w:t>
            </w:r>
          </w:p>
          <w:p w:rsidR="00000000" w:rsidRPr="00362BEF" w:rsidP="00362BEF">
            <w:pPr>
              <w:pStyle w:val="BodyText"/>
            </w:pPr>
            <w:r w:rsidRPr="00362BEF">
              <w:t>No licensing, legislative or certification requirements apply to this unit at the time of publication.</w:t>
            </w:r>
          </w:p>
        </w:tc>
      </w:tr>
    </w:tbl>
    <w:p w:rsidR="00000000" w:rsidRPr="00362BEF" w:rsidP="00362BEF">
      <w:pPr>
        <w:pStyle w:val="NoPaddingFontSize1"/>
      </w:pPr>
    </w:p>
    <w:p w:rsidR="00000000" w:rsidRPr="00362BEF" w:rsidP="00362BEF">
      <w:pPr>
        <w:pStyle w:val="AllowPageBreak"/>
      </w:pPr>
    </w:p>
    <w:p w:rsidR="00000000" w:rsidRPr="00362BEF" w:rsidP="00362BEF">
      <w:pPr>
        <w:pStyle w:val="Heading1"/>
      </w:pPr>
      <w:bookmarkStart w:id="3" w:name="O_1192649"/>
      <w:bookmarkEnd w:id="3"/>
      <w:r w:rsidRPr="00362B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t>There are no prerequisite units.</w:t>
            </w:r>
          </w:p>
        </w:tc>
      </w:tr>
    </w:tbl>
    <w:p w:rsidR="00000000" w:rsidRPr="00362BEF" w:rsidP="00362BEF">
      <w:pPr>
        <w:pStyle w:val="NoPaddingFontSize1"/>
      </w:pPr>
    </w:p>
    <w:p w:rsidR="00000000" w:rsidRPr="00362BEF" w:rsidP="00362BEF">
      <w:pPr>
        <w:pStyle w:val="AllowPageBreak"/>
      </w:pPr>
    </w:p>
    <w:p w:rsidR="00000000" w:rsidRPr="00362BEF" w:rsidP="00362BEF">
      <w:pPr>
        <w:pStyle w:val="Heading1"/>
      </w:pPr>
      <w:bookmarkStart w:id="4" w:name="O_1192650"/>
      <w:bookmarkEnd w:id="4"/>
      <w:r w:rsidRPr="00362B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t>Operations</w:t>
            </w:r>
          </w:p>
        </w:tc>
      </w:tr>
    </w:tbl>
    <w:p w:rsidR="00000000" w:rsidRPr="00362BEF" w:rsidP="00362BEF">
      <w:pPr>
        <w:pStyle w:val="NoPaddingFontSize1"/>
      </w:pPr>
    </w:p>
    <w:p w:rsidR="00000000" w:rsidRPr="00362BEF" w:rsidP="00362BEF">
      <w:pPr>
        <w:pStyle w:val="AllowPageBreak"/>
      </w:pPr>
    </w:p>
    <w:p w:rsidR="00000000" w:rsidRPr="00362BEF" w:rsidP="00362BEF">
      <w:pPr>
        <w:pStyle w:val="Heading1"/>
      </w:pPr>
      <w:bookmarkStart w:id="5" w:name="O_1192651"/>
      <w:bookmarkEnd w:id="5"/>
      <w:r w:rsidRPr="00362B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t>Electricity generation</w:t>
            </w:r>
          </w:p>
        </w:tc>
      </w:tr>
    </w:tbl>
    <w:p w:rsidR="00000000" w:rsidRPr="00362BEF" w:rsidP="00362BEF">
      <w:pPr>
        <w:pStyle w:val="NoPaddingFontSize1"/>
      </w:pPr>
    </w:p>
    <w:p w:rsidR="00000000" w:rsidRPr="00362BEF" w:rsidP="00362BEF">
      <w:pPr>
        <w:pStyle w:val="AllowPageBreak"/>
      </w:pPr>
    </w:p>
    <w:p w:rsidR="00000000" w:rsidRPr="00362BEF" w:rsidP="00362BEF">
      <w:pPr>
        <w:pStyle w:val="Heading1"/>
      </w:pPr>
      <w:bookmarkStart w:id="6" w:name="O_1192652"/>
      <w:bookmarkEnd w:id="6"/>
      <w:r w:rsidRPr="00362BE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PERFORMANCE CRITERIA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 xml:space="preserve">Elements describe the essential </w:t>
            </w:r>
            <w:r w:rsidRPr="00362BEF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 xml:space="preserve">Performance criteria describe the performance needed to </w:t>
            </w:r>
            <w:r w:rsidRPr="00362BEF">
              <w:t>demonstrate achievement of the element.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Work health and safety (WHS)/occupational health and safety (OHS) regulations, legislative requirements, codes of practice, manufa</w:t>
            </w:r>
            <w:r w:rsidRPr="00362BEF">
              <w:t>cturers’ recommendations and specifications, environmental requirements and workplace procedures are identified, applied and monitored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Work requirements are identified from relevant personnel and documentation in accordance with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Documentation to determine fixed fire protection system plant status is assessed and evaluated in accordance with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Inspection and field preparations for fixed fire protection system plant service are carried o</w:t>
            </w:r>
            <w:r w:rsidRPr="00362BEF">
              <w:t>ut in accordance with manufacturers</w:t>
            </w:r>
            <w:r>
              <w:t>’</w:t>
            </w:r>
            <w:r w:rsidRPr="00362BEF">
              <w:t xml:space="preserve"> recommendations and specifications, and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Fixed fire protection system plant operational prerequisites are established in accordance with manufacturers</w:t>
            </w:r>
            <w:r>
              <w:t>’</w:t>
            </w:r>
            <w:r w:rsidRPr="00362BEF">
              <w:t xml:space="preserve"> recommendations and specifications, and </w:t>
            </w:r>
            <w:r w:rsidRPr="00362BEF">
              <w:t>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Sequence for recommissioning of fixed fire protection system plant is determined in accordance with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Operate fixed fire protection system</w:t>
            </w:r>
            <w:r w:rsidRPr="00362BEF">
              <w:t xml:space="preserve"> </w:t>
            </w:r>
            <w:r w:rsidRPr="00362BEF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Fixed fire protection system plant is operated in accorda</w:t>
            </w:r>
            <w:r w:rsidRPr="00362BEF">
              <w:t>nce with manufacturers</w:t>
            </w:r>
            <w:r>
              <w:t>’</w:t>
            </w:r>
            <w:r w:rsidRPr="00362BEF">
              <w:t xml:space="preserve"> recommendations and specifications, and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Fixed fire protection system plant is monitored and observed to detect deviations from normal operating conditions in accordance with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Corrective actions are taken to rectify fixed fire protection system plant abnormalities in accordance with manufacturers</w:t>
            </w:r>
            <w:r>
              <w:t>’</w:t>
            </w:r>
            <w:r w:rsidRPr="00362BEF">
              <w:t xml:space="preserve"> recommendations and specifications, and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Test fixed fire protection system</w:t>
            </w:r>
            <w:r w:rsidRPr="00362BEF">
              <w:t xml:space="preserve"> </w:t>
            </w:r>
            <w:r w:rsidRPr="00362BEF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 xml:space="preserve">Operational tests are performed in accordance with workplace procedures 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Fixed fire protection system plant is observed for correct operational response in accordance with manufacturers</w:t>
            </w:r>
            <w:r>
              <w:t>’</w:t>
            </w:r>
            <w:r w:rsidRPr="00362BEF">
              <w:t xml:space="preserve"> recommendations and specifications, and workplace </w:t>
            </w:r>
            <w:r w:rsidRPr="00362BEF">
              <w:t>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Fixed fire protection system plant is returned to required operational status upon completion of testing in accordance with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Analyse fixed fire protection</w:t>
            </w:r>
            <w:r w:rsidRPr="00362BEF">
              <w:t xml:space="preserve"> </w:t>
            </w:r>
            <w:r w:rsidRPr="00362BEF">
              <w:rPr>
                <w:rStyle w:val="SpecialBold"/>
              </w:rPr>
              <w:t>system plant</w:t>
            </w:r>
            <w:r w:rsidRPr="00362BEF">
              <w:t xml:space="preserve"> </w:t>
            </w:r>
            <w:r w:rsidRPr="00362BEF">
              <w:rPr>
                <w:rStyle w:val="SpecialBold"/>
              </w:rPr>
              <w:t>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Causes of abnormal fixed fire protection systems plant operating conditions are identified by analysing technical and operational information in accordance with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Fixed fire protection system plant integrity and personnel safety a</w:t>
            </w:r>
            <w:r w:rsidRPr="00362BEF">
              <w:t>re maintained in consultation with relevant personnel and technical and operational documentation in accordance with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Monitor and inspect fixed fire protection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Fixed fire protection system plant is monitored and insp</w:t>
            </w:r>
            <w:r w:rsidRPr="00362BEF">
              <w:t>ected for normal operation and to detect deviations in accordance with workplace procedures,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Relevant personnel are notified when defects are detected in accordance with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t>Fixed fire protection system plant problems, movements, and status are reported in accordance with workplace procedures</w:t>
            </w:r>
          </w:p>
        </w:tc>
      </w:tr>
      <w:tr w:rsidTr="00362B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BEF">
            <w:pPr>
              <w:pStyle w:val="BodyText"/>
              <w:rPr>
                <w:lang w:val="en-NZ"/>
              </w:rPr>
            </w:pPr>
            <w:r w:rsidRPr="00362BEF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t xml:space="preserve">Documentation is updated in accordance with workplace procedures </w:t>
            </w:r>
          </w:p>
        </w:tc>
      </w:tr>
    </w:tbl>
    <w:p w:rsidR="00000000" w:rsidRPr="00362BEF" w:rsidP="00362BEF">
      <w:pPr>
        <w:pStyle w:val="NoPaddingFontSize1"/>
      </w:pPr>
    </w:p>
    <w:p w:rsidR="00000000" w:rsidRPr="00362BEF" w:rsidP="00362BEF">
      <w:pPr>
        <w:pStyle w:val="AllowPageBreak"/>
      </w:pPr>
    </w:p>
    <w:p w:rsidR="00000000" w:rsidRPr="00362BEF" w:rsidP="00362BEF">
      <w:pPr>
        <w:pStyle w:val="Heading1"/>
      </w:pPr>
      <w:bookmarkStart w:id="7" w:name="O_1192653"/>
      <w:bookmarkEnd w:id="7"/>
      <w:r w:rsidRPr="00362B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t>Foundation skills essent</w:t>
            </w:r>
            <w:r w:rsidRPr="00362BEF">
              <w:t>ial to performance are explicit in the performance criteria of this unit of competency.</w:t>
            </w:r>
          </w:p>
        </w:tc>
      </w:tr>
    </w:tbl>
    <w:p w:rsidR="00000000" w:rsidRPr="00362BEF" w:rsidP="00362BEF">
      <w:pPr>
        <w:pStyle w:val="NoPaddingFontSize1"/>
      </w:pPr>
    </w:p>
    <w:p w:rsidR="00000000" w:rsidRPr="00362BEF" w:rsidP="00362BEF">
      <w:pPr>
        <w:pStyle w:val="AllowPageBreak"/>
      </w:pPr>
    </w:p>
    <w:p w:rsidR="00000000" w:rsidRPr="00362BEF" w:rsidP="00362BEF">
      <w:pPr>
        <w:pStyle w:val="Heading1"/>
      </w:pPr>
      <w:bookmarkStart w:id="8" w:name="O_1192654"/>
      <w:bookmarkEnd w:id="8"/>
      <w:r w:rsidRPr="00362B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t>Range is restricted to essential operating conditions and any other variables essential to the work environment.</w:t>
            </w:r>
          </w:p>
          <w:p w:rsidR="00000000" w:rsidRPr="00362BEF" w:rsidP="00362BEF">
            <w:pPr>
              <w:pStyle w:val="BodyText"/>
            </w:pPr>
            <w:r w:rsidRPr="00362BEF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362BEF" w:rsidP="00362BEF">
      <w:pPr>
        <w:pStyle w:val="NoPaddingFontSize1"/>
      </w:pPr>
    </w:p>
    <w:p w:rsidR="00000000" w:rsidRPr="00362BEF" w:rsidP="00362BEF">
      <w:pPr>
        <w:pStyle w:val="AllowPageBreak"/>
      </w:pPr>
    </w:p>
    <w:p w:rsidR="00000000" w:rsidRPr="00362BEF" w:rsidP="00362BEF">
      <w:pPr>
        <w:pStyle w:val="Heading1"/>
      </w:pPr>
      <w:bookmarkStart w:id="9" w:name="O_1192655"/>
      <w:bookmarkEnd w:id="9"/>
      <w:r w:rsidRPr="00362B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BEF" w:rsidP="00362BEF">
            <w:pPr>
              <w:pStyle w:val="BodyText"/>
            </w:pPr>
            <w:r w:rsidRPr="00362BEF">
              <w:t>This unit replaces and is equivalent to UEPOPS317 Operate</w:t>
            </w:r>
            <w:r w:rsidRPr="00362BEF">
              <w:t xml:space="preserve"> and monitor fixed fire protection systems.</w:t>
            </w:r>
          </w:p>
        </w:tc>
      </w:tr>
    </w:tbl>
    <w:p w:rsidR="00000000" w:rsidRPr="00362BEF" w:rsidP="00362BEF">
      <w:pPr>
        <w:pStyle w:val="NoPaddingFontSize1"/>
      </w:pPr>
    </w:p>
    <w:p w:rsidR="00000000" w:rsidRPr="00362BEF" w:rsidP="00362BEF">
      <w:pPr>
        <w:pStyle w:val="AllowPageBreak"/>
      </w:pPr>
    </w:p>
    <w:p w:rsidR="00000000" w:rsidRPr="00362BEF" w:rsidP="00362BEF">
      <w:pPr>
        <w:pStyle w:val="Heading1"/>
      </w:pPr>
      <w:bookmarkStart w:id="10" w:name="O_1192662"/>
      <w:bookmarkEnd w:id="10"/>
      <w:r w:rsidRPr="00362BEF">
        <w:t>Links</w:t>
      </w:r>
    </w:p>
    <w:p w:rsidR="00000000" w:rsidRPr="00362BEF" w:rsidP="00FB36DC">
      <w:pPr>
        <w:pStyle w:val="BodyText"/>
      </w:pPr>
      <w:r w:rsidRPr="00362B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247F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62BEF" w:rsidP="00362BEF"/>
    <w:sectPr w:rsidSect="00362B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EF" w:rsidRPr="00FB36DC" w:rsidP="00FB3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DC" w:rsidP="00362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6DC" w:rsidP="00362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36DC" w:rsidP="00362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BEF" w:rsidRPr="00FB36DC" w:rsidP="00FB3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DC" w:rsidRPr="002D2AF8" w:rsidP="00362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UEPOPS092 Operate and monitor fixed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B36DC" w:rsidP="00362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BEF"/>
  </w:style>
  <w:style w:type="character" w:customStyle="1" w:styleId="Heading1Char">
    <w:name w:val="Heading 1 Char"/>
    <w:basedOn w:val="DefaultParagraphFont"/>
    <w:link w:val="Heading1"/>
    <w:rsid w:val="00362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B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2BEF"/>
    <w:rPr>
      <w:b/>
      <w:spacing w:val="0"/>
    </w:rPr>
  </w:style>
  <w:style w:type="paragraph" w:customStyle="1" w:styleId="SuperHeading">
    <w:name w:val="SuperHeading"/>
    <w:basedOn w:val="Normal"/>
    <w:rsid w:val="00362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2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B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B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2B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2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B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B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BEF"/>
    <w:rPr>
      <w:i/>
    </w:rPr>
  </w:style>
  <w:style w:type="paragraph" w:styleId="Caption">
    <w:name w:val="caption"/>
    <w:basedOn w:val="BodyText"/>
    <w:next w:val="Normal"/>
    <w:qFormat/>
    <w:rsid w:val="00362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BEF"/>
  </w:style>
  <w:style w:type="paragraph" w:styleId="TableofFigures">
    <w:name w:val="table of figures"/>
    <w:basedOn w:val="Normal"/>
    <w:next w:val="Normal"/>
    <w:semiHidden/>
    <w:rsid w:val="00362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B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2BEF"/>
    <w:rPr>
      <w:rFonts w:ascii="Wingdings" w:hAnsi="Wingdings"/>
    </w:rPr>
  </w:style>
  <w:style w:type="paragraph" w:customStyle="1" w:styleId="TableHeading">
    <w:name w:val="Table Heading"/>
    <w:basedOn w:val="HeadingBase"/>
    <w:rsid w:val="00362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BEF"/>
    <w:rPr>
      <w:color w:val="0033CC"/>
      <w:u w:val="none"/>
    </w:rPr>
  </w:style>
  <w:style w:type="paragraph" w:customStyle="1" w:styleId="BodyTextRight">
    <w:name w:val="Body Text Right"/>
    <w:basedOn w:val="BodyText"/>
    <w:rsid w:val="00362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B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BEF"/>
    <w:rPr>
      <w:sz w:val="32"/>
    </w:rPr>
  </w:style>
  <w:style w:type="paragraph" w:customStyle="1" w:styleId="HeadingProcedure">
    <w:name w:val="Heading Procedure"/>
    <w:basedOn w:val="HeadingBase"/>
    <w:next w:val="Normal"/>
    <w:rsid w:val="00362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BEF"/>
    <w:pPr>
      <w:spacing w:before="60" w:after="60"/>
    </w:pPr>
  </w:style>
  <w:style w:type="paragraph" w:styleId="ListContinue">
    <w:name w:val="List Continue"/>
    <w:basedOn w:val="List"/>
    <w:rsid w:val="00362BEF"/>
    <w:pPr>
      <w:ind w:firstLine="0"/>
    </w:pPr>
  </w:style>
  <w:style w:type="paragraph" w:customStyle="1" w:styleId="ListNote">
    <w:name w:val="List Note"/>
    <w:basedOn w:val="List"/>
    <w:rsid w:val="00362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BEF"/>
    <w:rPr>
      <w:rFonts w:ascii="Courier New" w:hAnsi="Courier New"/>
    </w:rPr>
  </w:style>
  <w:style w:type="paragraph" w:customStyle="1" w:styleId="NoteBullet">
    <w:name w:val="Note Bullet"/>
    <w:basedOn w:val="Note"/>
    <w:rsid w:val="00362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B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2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BEF"/>
    <w:rPr>
      <w:b/>
      <w:smallCaps/>
    </w:rPr>
  </w:style>
  <w:style w:type="paragraph" w:customStyle="1" w:styleId="TableListNumber">
    <w:name w:val="Table List Number"/>
    <w:basedOn w:val="ListNumber"/>
    <w:rsid w:val="00362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BEF"/>
    <w:pPr>
      <w:numPr>
        <w:numId w:val="7"/>
      </w:numPr>
    </w:pPr>
  </w:style>
  <w:style w:type="paragraph" w:customStyle="1" w:styleId="ListAlpha2">
    <w:name w:val="List Alpha 2"/>
    <w:basedOn w:val="List2"/>
    <w:rsid w:val="00362BEF"/>
    <w:pPr>
      <w:numPr>
        <w:numId w:val="6"/>
      </w:numPr>
    </w:pPr>
  </w:style>
  <w:style w:type="paragraph" w:styleId="List2">
    <w:name w:val="List 2"/>
    <w:basedOn w:val="BodyText"/>
    <w:rsid w:val="00362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B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B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2BEF"/>
    <w:pPr>
      <w:numPr>
        <w:numId w:val="2"/>
      </w:numPr>
    </w:pPr>
  </w:style>
  <w:style w:type="paragraph" w:styleId="ListContinue2">
    <w:name w:val="List Continue 2"/>
    <w:basedOn w:val="List2"/>
    <w:rsid w:val="00362BEF"/>
    <w:pPr>
      <w:ind w:firstLine="0"/>
    </w:pPr>
  </w:style>
  <w:style w:type="paragraph" w:styleId="ListContinue3">
    <w:name w:val="List Continue 3"/>
    <w:basedOn w:val="List3"/>
    <w:rsid w:val="00362BEF"/>
    <w:pPr>
      <w:ind w:left="1021" w:firstLine="0"/>
    </w:pPr>
  </w:style>
  <w:style w:type="paragraph" w:styleId="ListContinue4">
    <w:name w:val="List Continue 4"/>
    <w:basedOn w:val="List4"/>
    <w:rsid w:val="00362BEF"/>
    <w:pPr>
      <w:ind w:firstLine="0"/>
    </w:pPr>
  </w:style>
  <w:style w:type="paragraph" w:styleId="ListContinue5">
    <w:name w:val="List Continue 5"/>
    <w:basedOn w:val="List5"/>
    <w:rsid w:val="00362BEF"/>
    <w:pPr>
      <w:ind w:firstLine="0"/>
    </w:pPr>
  </w:style>
  <w:style w:type="paragraph" w:styleId="ListNumber3">
    <w:name w:val="List Number 3"/>
    <w:basedOn w:val="List3"/>
    <w:rsid w:val="00362BEF"/>
    <w:pPr>
      <w:numPr>
        <w:numId w:val="3"/>
      </w:numPr>
    </w:pPr>
  </w:style>
  <w:style w:type="paragraph" w:styleId="ListNumber4">
    <w:name w:val="List Number 4"/>
    <w:basedOn w:val="List4"/>
    <w:rsid w:val="00362BEF"/>
    <w:pPr>
      <w:numPr>
        <w:numId w:val="4"/>
      </w:numPr>
    </w:pPr>
  </w:style>
  <w:style w:type="paragraph" w:styleId="ListNumber5">
    <w:name w:val="List Number 5"/>
    <w:basedOn w:val="List5"/>
    <w:rsid w:val="00362BEF"/>
    <w:pPr>
      <w:numPr>
        <w:numId w:val="5"/>
      </w:numPr>
    </w:pPr>
  </w:style>
  <w:style w:type="paragraph" w:styleId="BlockText">
    <w:name w:val="Block Text"/>
    <w:basedOn w:val="Normal"/>
    <w:rsid w:val="00362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BEF"/>
    <w:rPr>
      <w:sz w:val="16"/>
      <w:vertAlign w:val="superscript"/>
    </w:rPr>
  </w:style>
  <w:style w:type="character" w:customStyle="1" w:styleId="Symbols">
    <w:name w:val="Symbols"/>
    <w:basedOn w:val="DefaultParagraphFont"/>
    <w:rsid w:val="00362BEF"/>
    <w:rPr>
      <w:rFonts w:ascii="Symbol" w:hAnsi="Symbol"/>
    </w:rPr>
  </w:style>
  <w:style w:type="character" w:customStyle="1" w:styleId="MenuOptions">
    <w:name w:val="Menu Options"/>
    <w:basedOn w:val="DefaultParagraphFont"/>
    <w:rsid w:val="00362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BEF"/>
    <w:rPr>
      <w:b/>
    </w:rPr>
  </w:style>
  <w:style w:type="character" w:customStyle="1" w:styleId="Underlined">
    <w:name w:val="Underlined"/>
    <w:basedOn w:val="DefaultParagraphFont"/>
    <w:rsid w:val="00362BEF"/>
    <w:rPr>
      <w:u w:val="single"/>
    </w:rPr>
  </w:style>
  <w:style w:type="paragraph" w:customStyle="1" w:styleId="TableBodyTextRight">
    <w:name w:val="Table Body Text Right"/>
    <w:basedOn w:val="TableBodyText"/>
    <w:rsid w:val="00362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BEF"/>
    <w:rPr>
      <w:sz w:val="18"/>
    </w:rPr>
  </w:style>
  <w:style w:type="paragraph" w:customStyle="1" w:styleId="BodySmallRight">
    <w:name w:val="Body Small Right"/>
    <w:basedOn w:val="BodyTextRight"/>
    <w:rsid w:val="00362BEF"/>
    <w:rPr>
      <w:sz w:val="18"/>
      <w:szCs w:val="18"/>
    </w:rPr>
  </w:style>
  <w:style w:type="paragraph" w:customStyle="1" w:styleId="MarginEdition">
    <w:name w:val="Margin Edition"/>
    <w:basedOn w:val="MarginNote"/>
    <w:rsid w:val="00362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BEF"/>
    <w:rPr>
      <w:sz w:val="2"/>
      <w:szCs w:val="2"/>
    </w:rPr>
  </w:style>
  <w:style w:type="character" w:customStyle="1" w:styleId="Small">
    <w:name w:val="Small"/>
    <w:basedOn w:val="DefaultParagraphFont"/>
    <w:rsid w:val="00362BEF"/>
    <w:rPr>
      <w:sz w:val="16"/>
    </w:rPr>
  </w:style>
  <w:style w:type="paragraph" w:customStyle="1" w:styleId="WideTable">
    <w:name w:val="Wide Table"/>
    <w:basedOn w:val="Normal"/>
    <w:rsid w:val="00362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BEF"/>
  </w:style>
  <w:style w:type="paragraph" w:styleId="Quote">
    <w:name w:val="Quote"/>
    <w:basedOn w:val="Heading1"/>
    <w:link w:val="QuoteChar"/>
    <w:qFormat/>
    <w:rsid w:val="00362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BEF"/>
    <w:pPr>
      <w:pageBreakBefore/>
    </w:pPr>
  </w:style>
  <w:style w:type="paragraph" w:customStyle="1" w:styleId="Border">
    <w:name w:val="Border"/>
    <w:basedOn w:val="Normal"/>
    <w:qFormat/>
    <w:rsid w:val="00362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BEF"/>
    <w:rPr>
      <w:u w:val="single"/>
    </w:rPr>
  </w:style>
  <w:style w:type="character" w:customStyle="1" w:styleId="BoldandItalics">
    <w:name w:val="Bold and Italics"/>
    <w:qFormat/>
    <w:rsid w:val="00362BEF"/>
    <w:rPr>
      <w:b/>
      <w:i/>
      <w:u w:val="none"/>
    </w:rPr>
  </w:style>
  <w:style w:type="paragraph" w:styleId="BalloonText">
    <w:name w:val="Balloon Text"/>
    <w:basedOn w:val="Normal"/>
    <w:link w:val="BalloonTextChar"/>
    <w:rsid w:val="00362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BEF"/>
    <w:pPr>
      <w:spacing w:before="0" w:after="0"/>
    </w:pPr>
  </w:style>
  <w:style w:type="paragraph" w:customStyle="1" w:styleId="BodyTextBold">
    <w:name w:val="Body Text Bold"/>
    <w:basedOn w:val="BodyText"/>
    <w:qFormat/>
    <w:rsid w:val="00362BEF"/>
    <w:rPr>
      <w:b/>
    </w:rPr>
  </w:style>
  <w:style w:type="character" w:styleId="Hyperlink">
    <w:name w:val="Hyperlink"/>
    <w:basedOn w:val="DefaultParagraphFont"/>
    <w:uiPriority w:val="99"/>
    <w:unhideWhenUsed/>
    <w:rsid w:val="00FB3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4826</Characters>
  <Application>Microsoft Office Word</Application>
  <DocSecurity>0</DocSecurity>
  <Lines>201</Lines>
  <Paragraphs>94</Paragraphs>
  <ScaleCrop>false</ScaleCrop>
  <Company>Author-it Software Corporation Ltd.</Company>
  <LinksUpToDate>false</LinksUpToDate>
  <CharactersWithSpaces>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UEPOPS092 Operate and monitor fixed fire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2022-12-13T06:35:00Z</dcterms:created>
  <dcterms:modified xsi:type="dcterms:W3CDTF">2022-12-13T06:35:00Z</dcterms:modified>
</cp:coreProperties>
</file>