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042" w:rsidP="00D000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UEPOPS088 Operate and monitor condenser and auxiliary cooling systems</w:t>
      </w:r>
      <w:r>
        <w:fldChar w:fldCharType="end"/>
      </w:r>
    </w:p>
    <w:p w:rsidR="00D00042" w:rsidP="00D00042">
      <w:pPr>
        <w:pStyle w:val="Version"/>
        <w:sectPr w:rsidSect="00895F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F83" w:rsidP="00895F83">
      <w:pPr>
        <w:pStyle w:val="SuperHeading"/>
      </w:pPr>
      <w:r w:rsidRPr="00895F83">
        <w:t>UEPOPS088 Operate and monitor condenser and auxiliary cooling systems</w:t>
      </w:r>
    </w:p>
    <w:p w:rsidR="00000000" w:rsidRPr="00895F83" w:rsidP="00895F83">
      <w:pPr>
        <w:pStyle w:val="Heading1"/>
      </w:pPr>
      <w:bookmarkStart w:id="1" w:name="O_1192571"/>
      <w:bookmarkEnd w:id="1"/>
      <w:r w:rsidRPr="00895F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t xml:space="preserve">Release 1. This is the first release of this unit of competency in the UEP Electricity Supply Industry – Generation Sector Training Package </w:t>
            </w:r>
            <w:r w:rsidRPr="00895F83">
              <w:t>Release 2.0.</w:t>
            </w:r>
          </w:p>
        </w:tc>
      </w:tr>
    </w:tbl>
    <w:p w:rsidR="00000000" w:rsidRPr="00895F83" w:rsidP="00895F83">
      <w:pPr>
        <w:pStyle w:val="NoPaddingFontSize1"/>
      </w:pPr>
    </w:p>
    <w:p w:rsidR="00000000" w:rsidRPr="00895F83" w:rsidP="00895F83">
      <w:pPr>
        <w:pStyle w:val="AllowPageBreak"/>
      </w:pPr>
    </w:p>
    <w:p w:rsidR="00000000" w:rsidRPr="00895F83" w:rsidP="00895F83">
      <w:pPr>
        <w:pStyle w:val="Heading1"/>
      </w:pPr>
      <w:bookmarkStart w:id="2" w:name="O_1192572"/>
      <w:bookmarkEnd w:id="2"/>
      <w:r w:rsidRPr="00895F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t>This unit involves the skills and knowledge required to operate, inspect and monitor condenser and auxiliary cooling systems.</w:t>
            </w:r>
          </w:p>
          <w:p w:rsidR="00000000" w:rsidRPr="00895F83" w:rsidP="00895F83">
            <w:pPr>
              <w:pStyle w:val="BodyText"/>
            </w:pPr>
            <w:r w:rsidRPr="00895F83">
              <w:t>Auxiliary cooling systems deliver cool water or air, as required, to reduce the heat</w:t>
            </w:r>
            <w:r w:rsidRPr="00895F83">
              <w:t xml:space="preserve"> from plant and equipment in power generation facilities. The condenser is used to change gas to liquid by cooling it.</w:t>
            </w:r>
          </w:p>
          <w:p w:rsidR="00000000" w:rsidRPr="00895F83" w:rsidP="00895F83">
            <w:pPr>
              <w:pStyle w:val="BodyText"/>
            </w:pPr>
            <w:r w:rsidRPr="00895F83">
              <w:t>Competency in this unit requires the ability to plan work, operate condenser cooling system plant, test condenser cooling system plant, a</w:t>
            </w:r>
            <w:r w:rsidRPr="00895F83">
              <w:t>nalyse condenser cooling system plant faults, monitor and inspect condenser cooling system plant, and complete all documentation. Individuals will, in general, work under supervision, in a power generation facility as an operator.</w:t>
            </w:r>
          </w:p>
          <w:p w:rsidR="00000000" w:rsidRPr="00895F83" w:rsidP="00895F83">
            <w:pPr>
              <w:pStyle w:val="BodyText"/>
            </w:pPr>
            <w:r w:rsidRPr="00895F83">
              <w:t>Power generation plant op</w:t>
            </w:r>
            <w:r w:rsidRPr="00895F83">
              <w:t>erators are trained and authorised to isolate, prepare plant and issue permits to work.</w:t>
            </w:r>
          </w:p>
          <w:p w:rsidR="00000000" w:rsidRPr="00895F83" w:rsidP="00895F83">
            <w:pPr>
              <w:pStyle w:val="BodyText"/>
            </w:pPr>
            <w:r w:rsidRPr="00895F83">
              <w:t>No licensing, legislative or certification requirements apply to this unit at the time of publication.</w:t>
            </w:r>
          </w:p>
        </w:tc>
      </w:tr>
    </w:tbl>
    <w:p w:rsidR="00000000" w:rsidRPr="00895F83" w:rsidP="00895F83">
      <w:pPr>
        <w:pStyle w:val="NoPaddingFontSize1"/>
      </w:pPr>
    </w:p>
    <w:p w:rsidR="00000000" w:rsidRPr="00895F83" w:rsidP="00895F83">
      <w:pPr>
        <w:pStyle w:val="AllowPageBreak"/>
      </w:pPr>
    </w:p>
    <w:p w:rsidR="00000000" w:rsidRPr="00895F83" w:rsidP="00895F83">
      <w:pPr>
        <w:pStyle w:val="Heading1"/>
      </w:pPr>
      <w:bookmarkStart w:id="3" w:name="O_1192573"/>
      <w:bookmarkEnd w:id="3"/>
      <w:r w:rsidRPr="00895F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t>There are no prerequisite</w:t>
            </w:r>
            <w:r w:rsidRPr="00895F83">
              <w:t xml:space="preserve"> units</w:t>
            </w:r>
          </w:p>
        </w:tc>
      </w:tr>
    </w:tbl>
    <w:p w:rsidR="00000000" w:rsidRPr="00895F83" w:rsidP="00895F83">
      <w:pPr>
        <w:pStyle w:val="NoPaddingFontSize1"/>
      </w:pPr>
    </w:p>
    <w:p w:rsidR="00000000" w:rsidRPr="00895F83" w:rsidP="00895F83">
      <w:pPr>
        <w:pStyle w:val="AllowPageBreak"/>
      </w:pPr>
    </w:p>
    <w:p w:rsidR="00000000" w:rsidRPr="00895F83" w:rsidP="00895F83">
      <w:pPr>
        <w:pStyle w:val="Heading1"/>
      </w:pPr>
      <w:bookmarkStart w:id="4" w:name="O_1192574"/>
      <w:bookmarkEnd w:id="4"/>
      <w:r w:rsidRPr="00895F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t>Operations</w:t>
            </w:r>
          </w:p>
        </w:tc>
      </w:tr>
    </w:tbl>
    <w:p w:rsidR="00000000" w:rsidRPr="00895F83" w:rsidP="00895F83">
      <w:pPr>
        <w:pStyle w:val="NoPaddingFontSize1"/>
      </w:pPr>
    </w:p>
    <w:p w:rsidR="00000000" w:rsidRPr="00895F83" w:rsidP="00895F83">
      <w:pPr>
        <w:pStyle w:val="AllowPageBreak"/>
      </w:pPr>
    </w:p>
    <w:p w:rsidR="00000000" w:rsidRPr="00895F83" w:rsidP="00895F83">
      <w:pPr>
        <w:pStyle w:val="Heading1"/>
      </w:pPr>
      <w:bookmarkStart w:id="5" w:name="O_1192575"/>
      <w:bookmarkEnd w:id="5"/>
      <w:r w:rsidRPr="00895F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t>Electricity generation</w:t>
            </w:r>
          </w:p>
        </w:tc>
      </w:tr>
    </w:tbl>
    <w:p w:rsidR="00000000" w:rsidRPr="00895F83" w:rsidP="00895F83">
      <w:pPr>
        <w:pStyle w:val="NoPaddingFontSize1"/>
      </w:pPr>
    </w:p>
    <w:p w:rsidR="00000000" w:rsidRPr="00895F83" w:rsidP="00895F83">
      <w:pPr>
        <w:pStyle w:val="AllowPageBreak"/>
      </w:pPr>
    </w:p>
    <w:p w:rsidR="00000000" w:rsidRPr="00895F83" w:rsidP="00895F83">
      <w:pPr>
        <w:pStyle w:val="Heading1"/>
      </w:pPr>
      <w:bookmarkStart w:id="6" w:name="O_1192576"/>
      <w:bookmarkEnd w:id="6"/>
      <w:r w:rsidRPr="00895F8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PERFORMANCE CRITERIA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Performance criteria describe the performance needed to demonstrate achievement of the element.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Work health and safety (WHS)/occupational health and safety (OHS) regulations, legislative requirements, codes of practice, manufa</w:t>
            </w:r>
            <w:r w:rsidRPr="00895F83">
              <w:t>cturers’ recommendations and specifications, environmental requirements and workplace procedures are identified, applied and monitored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Work requirements are identified from relevant personnel and documentation in accordance with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Documentation to determine condenser and cooling system plant status is assessed and evaluated in accordance with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Inspection, preoperational checks and field preparation for condenser and cooling system plant service are carried out in accordance with manufacturers</w:t>
            </w:r>
            <w:r>
              <w:t>’</w:t>
            </w:r>
            <w:r w:rsidRPr="00895F83">
              <w:t xml:space="preserve"> recommendations and specifications, and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 xml:space="preserve">Condenser and cooling system plant </w:t>
            </w:r>
            <w:r w:rsidRPr="00895F83">
              <w:t>operational prerequisites are established in accordance with manufacturers</w:t>
            </w:r>
            <w:r>
              <w:t>’</w:t>
            </w:r>
            <w:r w:rsidRPr="00895F83">
              <w:t xml:space="preserve"> recommendations and specifications, and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 xml:space="preserve">Sequence for recommissioning of condenser and cooling system plant is determined to suit existing circumstances </w:t>
            </w:r>
            <w:r w:rsidRPr="00895F83">
              <w:t>in accordance with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rPr>
                <w:rStyle w:val="SpecialBold"/>
              </w:rPr>
              <w:t>Operate condenser and cooling system</w:t>
            </w:r>
            <w:r w:rsidRPr="00895F83">
              <w:t xml:space="preserve"> </w:t>
            </w:r>
            <w:r w:rsidRPr="00895F83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Condenser and cooling system plant are operated in accordance with manufacturers</w:t>
            </w:r>
            <w:r>
              <w:t>’</w:t>
            </w:r>
            <w:r w:rsidRPr="00895F83">
              <w:t xml:space="preserve"> recommendations and specifications, and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Condenser and cooling system plant are monitored and observed to detect deviations from normal operating conditions in accordance with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Corrective actions are taken to rectify condenser and cooling system plant abnormalities in a</w:t>
            </w:r>
            <w:r w:rsidRPr="00895F83">
              <w:t>ccordance with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rPr>
                <w:rStyle w:val="SpecialBold"/>
              </w:rPr>
              <w:t>Test condenser and cooling system</w:t>
            </w:r>
            <w:r w:rsidRPr="00895F83">
              <w:t xml:space="preserve"> </w:t>
            </w:r>
            <w:r w:rsidRPr="00895F83">
              <w:rPr>
                <w:rStyle w:val="SpecialBold"/>
              </w:rPr>
              <w:t xml:space="preserve">plant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 xml:space="preserve">Operational tests are performed in accordance with workplace procedures 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 xml:space="preserve">Condenser and cooling system plant are observed for </w:t>
            </w:r>
            <w:r w:rsidRPr="00895F83">
              <w:t>correct operational response in accordance with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Condenser and cooling system plant are</w:t>
            </w:r>
            <w:r w:rsidRPr="00895F83">
              <w:t xml:space="preserve"> returned to required operational status upon completion of testing in accordance with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rPr>
                <w:rStyle w:val="SpecialBold"/>
              </w:rPr>
              <w:t>Analyse condenser and cooling system 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Causes of abnormal condenser and cooling system plant operating conditions are identified b</w:t>
            </w:r>
            <w:r w:rsidRPr="00895F83">
              <w:t>y analysing technical and operational information in accordance with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Condenser and cooling system plant integrity and personnel safety is maintained in consultation with relevant personnel and technical and operational documenta</w:t>
            </w:r>
            <w:r w:rsidRPr="00895F83">
              <w:t>tion in accordance with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rPr>
                <w:rStyle w:val="SpecialBold"/>
              </w:rPr>
              <w:t>Monitor and inspect condenser and cooling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Condenser and cooling system plant are monitored and inspected for normal operation and to detect deviations in accordance with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Relevant personnel are notified when defects are detected in accordance with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t>Condenser and cooling system plant problems, movements, abnormalities and status are reported in accordance with workplace procedures</w:t>
            </w:r>
          </w:p>
        </w:tc>
      </w:tr>
      <w:tr w:rsidTr="00895F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F83">
            <w:pPr>
              <w:pStyle w:val="BodyText"/>
              <w:rPr>
                <w:lang w:val="en-NZ"/>
              </w:rPr>
            </w:pPr>
            <w:r w:rsidRPr="00895F83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t>Documentation is updated in accordance with workplace procedures</w:t>
            </w:r>
          </w:p>
        </w:tc>
      </w:tr>
    </w:tbl>
    <w:p w:rsidR="00000000" w:rsidRPr="00895F83" w:rsidP="00895F83">
      <w:pPr>
        <w:pStyle w:val="NoPaddingFontSize1"/>
      </w:pPr>
    </w:p>
    <w:p w:rsidR="00000000" w:rsidRPr="00895F83" w:rsidP="00895F83">
      <w:pPr>
        <w:pStyle w:val="AllowPageBreak"/>
      </w:pPr>
    </w:p>
    <w:p w:rsidR="00000000" w:rsidRPr="00895F83" w:rsidP="00895F83">
      <w:pPr>
        <w:pStyle w:val="Heading1"/>
      </w:pPr>
      <w:bookmarkStart w:id="7" w:name="O_1192577"/>
      <w:bookmarkEnd w:id="7"/>
      <w:r w:rsidRPr="00895F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t xml:space="preserve">Foundation </w:t>
            </w:r>
            <w:r w:rsidRPr="00895F83">
              <w:t>skills essential to performance are explicit in the performance criteria of this unit of competency.</w:t>
            </w:r>
          </w:p>
        </w:tc>
      </w:tr>
    </w:tbl>
    <w:p w:rsidR="00000000" w:rsidRPr="00895F83" w:rsidP="00895F83">
      <w:pPr>
        <w:pStyle w:val="NoPaddingFontSize1"/>
      </w:pPr>
    </w:p>
    <w:p w:rsidR="00000000" w:rsidRPr="00895F83" w:rsidP="00895F83">
      <w:pPr>
        <w:pStyle w:val="AllowPageBreak"/>
      </w:pPr>
    </w:p>
    <w:p w:rsidR="00000000" w:rsidRPr="00895F83" w:rsidP="00895F83">
      <w:pPr>
        <w:pStyle w:val="Heading1"/>
      </w:pPr>
      <w:bookmarkStart w:id="8" w:name="O_1192578"/>
      <w:bookmarkEnd w:id="8"/>
      <w:r w:rsidRPr="00895F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t>Range is restricted to essential operating conditions and any other variables essential to the work environment.</w:t>
            </w:r>
          </w:p>
          <w:p w:rsidR="00000000" w:rsidRPr="00895F83" w:rsidP="00895F83">
            <w:pPr>
              <w:pStyle w:val="BodyText"/>
            </w:pPr>
            <w:r w:rsidRPr="00895F83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895F83" w:rsidP="00895F83">
      <w:pPr>
        <w:pStyle w:val="NoPaddingFontSize1"/>
      </w:pPr>
    </w:p>
    <w:p w:rsidR="00000000" w:rsidRPr="00895F83" w:rsidP="00895F83">
      <w:pPr>
        <w:pStyle w:val="AllowPageBreak"/>
      </w:pPr>
    </w:p>
    <w:p w:rsidR="00000000" w:rsidRPr="00895F83" w:rsidP="00895F83">
      <w:pPr>
        <w:pStyle w:val="Heading1"/>
      </w:pPr>
      <w:bookmarkStart w:id="9" w:name="O_1192579"/>
      <w:bookmarkEnd w:id="9"/>
      <w:r w:rsidRPr="00895F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F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F83" w:rsidP="00895F83">
            <w:pPr>
              <w:pStyle w:val="BodyText"/>
            </w:pPr>
            <w:r w:rsidRPr="00895F83">
              <w:t>This unit replaces and is equivalent to UEPOPS332 Operate</w:t>
            </w:r>
            <w:r w:rsidRPr="00895F83">
              <w:t xml:space="preserve"> and monitor condenser and auxiliary cooling systems.</w:t>
            </w:r>
          </w:p>
        </w:tc>
      </w:tr>
    </w:tbl>
    <w:p w:rsidR="00000000" w:rsidRPr="00895F83" w:rsidP="00895F83">
      <w:pPr>
        <w:pStyle w:val="NoPaddingFontSize1"/>
      </w:pPr>
    </w:p>
    <w:p w:rsidR="00000000" w:rsidRPr="00895F83" w:rsidP="00895F83">
      <w:pPr>
        <w:pStyle w:val="AllowPageBreak"/>
      </w:pPr>
    </w:p>
    <w:p w:rsidR="00000000" w:rsidRPr="00895F83" w:rsidP="00895F83">
      <w:pPr>
        <w:pStyle w:val="Heading1"/>
      </w:pPr>
      <w:bookmarkStart w:id="10" w:name="O_1192586"/>
      <w:bookmarkEnd w:id="10"/>
      <w:r w:rsidRPr="00895F83">
        <w:t>Links</w:t>
      </w:r>
    </w:p>
    <w:p w:rsidR="00000000" w:rsidRPr="00895F83" w:rsidP="00D00042">
      <w:pPr>
        <w:pStyle w:val="BodyText"/>
      </w:pPr>
      <w:r w:rsidRPr="00895F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464F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95F83" w:rsidP="00895F83"/>
    <w:sectPr w:rsidSect="00895F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83" w:rsidRPr="00D00042" w:rsidP="00D000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042" w:rsidP="00895F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042" w:rsidP="00895F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00042" w:rsidP="00895F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0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F83" w:rsidRPr="00D00042" w:rsidP="00D000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042" w:rsidRPr="002D2AF8" w:rsidP="00895F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UEPOPS088 Operate and monitor condenser and auxiliary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00042" w:rsidP="00895F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F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F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F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F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F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F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F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F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F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F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F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F83"/>
  </w:style>
  <w:style w:type="character" w:customStyle="1" w:styleId="Heading1Char">
    <w:name w:val="Heading 1 Char"/>
    <w:basedOn w:val="DefaultParagraphFont"/>
    <w:link w:val="Heading1"/>
    <w:rsid w:val="00895F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F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F8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5F83"/>
    <w:rPr>
      <w:b/>
      <w:spacing w:val="0"/>
    </w:rPr>
  </w:style>
  <w:style w:type="paragraph" w:customStyle="1" w:styleId="SuperHeading">
    <w:name w:val="SuperHeading"/>
    <w:basedOn w:val="Normal"/>
    <w:rsid w:val="00895F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F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5F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F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F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F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F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F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F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F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F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F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F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F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F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F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F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F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F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5F8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5F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F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F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F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F8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F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F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F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F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F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F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F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F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F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F83"/>
    <w:rPr>
      <w:i/>
    </w:rPr>
  </w:style>
  <w:style w:type="paragraph" w:styleId="Caption">
    <w:name w:val="caption"/>
    <w:basedOn w:val="BodyText"/>
    <w:next w:val="Normal"/>
    <w:qFormat/>
    <w:rsid w:val="00895F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F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F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F83"/>
  </w:style>
  <w:style w:type="paragraph" w:styleId="TableofFigures">
    <w:name w:val="table of figures"/>
    <w:basedOn w:val="Normal"/>
    <w:next w:val="Normal"/>
    <w:semiHidden/>
    <w:rsid w:val="00895F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F8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5F83"/>
    <w:rPr>
      <w:rFonts w:ascii="Wingdings" w:hAnsi="Wingdings"/>
    </w:rPr>
  </w:style>
  <w:style w:type="paragraph" w:customStyle="1" w:styleId="TableHeading">
    <w:name w:val="Table Heading"/>
    <w:basedOn w:val="HeadingBase"/>
    <w:rsid w:val="00895F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F83"/>
    <w:rPr>
      <w:color w:val="0033CC"/>
      <w:u w:val="none"/>
    </w:rPr>
  </w:style>
  <w:style w:type="paragraph" w:customStyle="1" w:styleId="BodyTextRight">
    <w:name w:val="Body Text Right"/>
    <w:basedOn w:val="BodyText"/>
    <w:rsid w:val="00895F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F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F8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F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F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F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F83"/>
    <w:rPr>
      <w:sz w:val="32"/>
    </w:rPr>
  </w:style>
  <w:style w:type="paragraph" w:customStyle="1" w:styleId="HeadingProcedure">
    <w:name w:val="Heading Procedure"/>
    <w:basedOn w:val="HeadingBase"/>
    <w:next w:val="Normal"/>
    <w:rsid w:val="00895F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F83"/>
    <w:pPr>
      <w:spacing w:before="60" w:after="60"/>
    </w:pPr>
  </w:style>
  <w:style w:type="paragraph" w:styleId="ListContinue">
    <w:name w:val="List Continue"/>
    <w:basedOn w:val="List"/>
    <w:rsid w:val="00895F83"/>
    <w:pPr>
      <w:ind w:firstLine="0"/>
    </w:pPr>
  </w:style>
  <w:style w:type="paragraph" w:customStyle="1" w:styleId="ListNote">
    <w:name w:val="List Note"/>
    <w:basedOn w:val="List"/>
    <w:rsid w:val="00895F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F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F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F83"/>
    <w:rPr>
      <w:rFonts w:ascii="Courier New" w:hAnsi="Courier New"/>
    </w:rPr>
  </w:style>
  <w:style w:type="paragraph" w:customStyle="1" w:styleId="NoteBullet">
    <w:name w:val="Note Bullet"/>
    <w:basedOn w:val="Note"/>
    <w:rsid w:val="00895F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F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F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F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F8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5F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F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F83"/>
    <w:rPr>
      <w:b/>
      <w:smallCaps/>
    </w:rPr>
  </w:style>
  <w:style w:type="paragraph" w:customStyle="1" w:styleId="TableListNumber">
    <w:name w:val="Table List Number"/>
    <w:basedOn w:val="ListNumber"/>
    <w:rsid w:val="00895F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F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F83"/>
    <w:pPr>
      <w:numPr>
        <w:numId w:val="7"/>
      </w:numPr>
    </w:pPr>
  </w:style>
  <w:style w:type="paragraph" w:customStyle="1" w:styleId="ListAlpha2">
    <w:name w:val="List Alpha 2"/>
    <w:basedOn w:val="List2"/>
    <w:rsid w:val="00895F83"/>
    <w:pPr>
      <w:numPr>
        <w:numId w:val="6"/>
      </w:numPr>
    </w:pPr>
  </w:style>
  <w:style w:type="paragraph" w:styleId="List2">
    <w:name w:val="List 2"/>
    <w:basedOn w:val="BodyText"/>
    <w:rsid w:val="00895F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F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F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F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F8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F8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5F83"/>
    <w:pPr>
      <w:numPr>
        <w:numId w:val="2"/>
      </w:numPr>
    </w:pPr>
  </w:style>
  <w:style w:type="paragraph" w:styleId="ListContinue2">
    <w:name w:val="List Continue 2"/>
    <w:basedOn w:val="List2"/>
    <w:rsid w:val="00895F83"/>
    <w:pPr>
      <w:ind w:firstLine="0"/>
    </w:pPr>
  </w:style>
  <w:style w:type="paragraph" w:styleId="ListContinue3">
    <w:name w:val="List Continue 3"/>
    <w:basedOn w:val="List3"/>
    <w:rsid w:val="00895F83"/>
    <w:pPr>
      <w:ind w:left="1021" w:firstLine="0"/>
    </w:pPr>
  </w:style>
  <w:style w:type="paragraph" w:styleId="ListContinue4">
    <w:name w:val="List Continue 4"/>
    <w:basedOn w:val="List4"/>
    <w:rsid w:val="00895F83"/>
    <w:pPr>
      <w:ind w:firstLine="0"/>
    </w:pPr>
  </w:style>
  <w:style w:type="paragraph" w:styleId="ListContinue5">
    <w:name w:val="List Continue 5"/>
    <w:basedOn w:val="List5"/>
    <w:rsid w:val="00895F83"/>
    <w:pPr>
      <w:ind w:firstLine="0"/>
    </w:pPr>
  </w:style>
  <w:style w:type="paragraph" w:styleId="ListNumber3">
    <w:name w:val="List Number 3"/>
    <w:basedOn w:val="List3"/>
    <w:rsid w:val="00895F83"/>
    <w:pPr>
      <w:numPr>
        <w:numId w:val="3"/>
      </w:numPr>
    </w:pPr>
  </w:style>
  <w:style w:type="paragraph" w:styleId="ListNumber4">
    <w:name w:val="List Number 4"/>
    <w:basedOn w:val="List4"/>
    <w:rsid w:val="00895F83"/>
    <w:pPr>
      <w:numPr>
        <w:numId w:val="4"/>
      </w:numPr>
    </w:pPr>
  </w:style>
  <w:style w:type="paragraph" w:styleId="ListNumber5">
    <w:name w:val="List Number 5"/>
    <w:basedOn w:val="List5"/>
    <w:rsid w:val="00895F83"/>
    <w:pPr>
      <w:numPr>
        <w:numId w:val="5"/>
      </w:numPr>
    </w:pPr>
  </w:style>
  <w:style w:type="paragraph" w:styleId="BlockText">
    <w:name w:val="Block Text"/>
    <w:basedOn w:val="Normal"/>
    <w:rsid w:val="00895F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F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F83"/>
    <w:rPr>
      <w:sz w:val="16"/>
      <w:vertAlign w:val="superscript"/>
    </w:rPr>
  </w:style>
  <w:style w:type="character" w:customStyle="1" w:styleId="Symbols">
    <w:name w:val="Symbols"/>
    <w:basedOn w:val="DefaultParagraphFont"/>
    <w:rsid w:val="00895F83"/>
    <w:rPr>
      <w:rFonts w:ascii="Symbol" w:hAnsi="Symbol"/>
    </w:rPr>
  </w:style>
  <w:style w:type="character" w:customStyle="1" w:styleId="MenuOptions">
    <w:name w:val="Menu Options"/>
    <w:basedOn w:val="DefaultParagraphFont"/>
    <w:rsid w:val="00895F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F83"/>
    <w:rPr>
      <w:b/>
    </w:rPr>
  </w:style>
  <w:style w:type="character" w:customStyle="1" w:styleId="Underlined">
    <w:name w:val="Underlined"/>
    <w:basedOn w:val="DefaultParagraphFont"/>
    <w:rsid w:val="00895F83"/>
    <w:rPr>
      <w:u w:val="single"/>
    </w:rPr>
  </w:style>
  <w:style w:type="paragraph" w:customStyle="1" w:styleId="TableBodyTextRight">
    <w:name w:val="Table Body Text Right"/>
    <w:basedOn w:val="TableBodyText"/>
    <w:rsid w:val="00895F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F83"/>
    <w:rPr>
      <w:sz w:val="18"/>
    </w:rPr>
  </w:style>
  <w:style w:type="paragraph" w:customStyle="1" w:styleId="BodySmallRight">
    <w:name w:val="Body Small Right"/>
    <w:basedOn w:val="BodyTextRight"/>
    <w:rsid w:val="00895F83"/>
    <w:rPr>
      <w:sz w:val="18"/>
      <w:szCs w:val="18"/>
    </w:rPr>
  </w:style>
  <w:style w:type="paragraph" w:customStyle="1" w:styleId="MarginEdition">
    <w:name w:val="Margin Edition"/>
    <w:basedOn w:val="MarginNote"/>
    <w:rsid w:val="00895F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F83"/>
    <w:rPr>
      <w:sz w:val="2"/>
      <w:szCs w:val="2"/>
    </w:rPr>
  </w:style>
  <w:style w:type="character" w:customStyle="1" w:styleId="Small">
    <w:name w:val="Small"/>
    <w:basedOn w:val="DefaultParagraphFont"/>
    <w:rsid w:val="00895F83"/>
    <w:rPr>
      <w:sz w:val="16"/>
    </w:rPr>
  </w:style>
  <w:style w:type="paragraph" w:customStyle="1" w:styleId="WideTable">
    <w:name w:val="Wide Table"/>
    <w:basedOn w:val="Normal"/>
    <w:rsid w:val="00895F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F83"/>
  </w:style>
  <w:style w:type="paragraph" w:styleId="Quote">
    <w:name w:val="Quote"/>
    <w:basedOn w:val="Heading1"/>
    <w:link w:val="QuoteChar"/>
    <w:qFormat/>
    <w:rsid w:val="00895F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F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F83"/>
    <w:pPr>
      <w:pageBreakBefore/>
    </w:pPr>
  </w:style>
  <w:style w:type="paragraph" w:customStyle="1" w:styleId="Border">
    <w:name w:val="Border"/>
    <w:basedOn w:val="Normal"/>
    <w:qFormat/>
    <w:rsid w:val="00895F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F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F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F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F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F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F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F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F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F83"/>
    <w:rPr>
      <w:u w:val="single"/>
    </w:rPr>
  </w:style>
  <w:style w:type="character" w:customStyle="1" w:styleId="BoldandItalics">
    <w:name w:val="Bold and Italics"/>
    <w:qFormat/>
    <w:rsid w:val="00895F83"/>
    <w:rPr>
      <w:b/>
      <w:i/>
      <w:u w:val="none"/>
    </w:rPr>
  </w:style>
  <w:style w:type="paragraph" w:styleId="BalloonText">
    <w:name w:val="Balloon Text"/>
    <w:basedOn w:val="Normal"/>
    <w:link w:val="BalloonTextChar"/>
    <w:rsid w:val="00895F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F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F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F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F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F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F83"/>
    <w:pPr>
      <w:spacing w:before="0" w:after="0"/>
    </w:pPr>
  </w:style>
  <w:style w:type="paragraph" w:customStyle="1" w:styleId="BodyTextBold">
    <w:name w:val="Body Text Bold"/>
    <w:basedOn w:val="BodyText"/>
    <w:qFormat/>
    <w:rsid w:val="00895F83"/>
    <w:rPr>
      <w:b/>
    </w:rPr>
  </w:style>
  <w:style w:type="character" w:styleId="Hyperlink">
    <w:name w:val="Hyperlink"/>
    <w:basedOn w:val="DefaultParagraphFont"/>
    <w:uiPriority w:val="99"/>
    <w:unhideWhenUsed/>
    <w:rsid w:val="00D000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4751</Characters>
  <Application>Microsoft Office Word</Application>
  <DocSecurity>0</DocSecurity>
  <Lines>197</Lines>
  <Paragraphs>94</Paragraphs>
  <ScaleCrop>false</ScaleCrop>
  <Company>Author-it Software Corporation Ltd.</Company>
  <LinksUpToDate>false</LinksUpToDate>
  <CharactersWithSpaces>5387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UEPOPS088 Operate and monitor condenser and auxiliary cooling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