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9C7" w:rsidP="00B929C7">
      <w:pPr>
        <w:pStyle w:val="Title"/>
      </w:pPr>
      <w:r>
        <w:fldChar w:fldCharType="begin"/>
      </w:r>
      <w:r>
        <w:instrText xml:space="preserve"> TITLE   \* MERGEFORMAT </w:instrText>
      </w:r>
      <w:r>
        <w:fldChar w:fldCharType="separate"/>
      </w:r>
      <w:r>
        <w:t>UEPOPS087 Operate and monitor compressed gas systems</w:t>
      </w:r>
      <w:r>
        <w:fldChar w:fldCharType="end"/>
      </w:r>
    </w:p>
    <w:p w:rsidR="00B929C7" w:rsidP="00B929C7">
      <w:pPr>
        <w:pStyle w:val="Version"/>
        <w:sectPr w:rsidSect="000126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6C1" w:rsidP="000126C1">
      <w:pPr>
        <w:pStyle w:val="SuperHeading"/>
      </w:pPr>
      <w:r w:rsidRPr="000126C1">
        <w:t>UEPOPS087 Operate and monitor compressed gas systems</w:t>
      </w:r>
    </w:p>
    <w:p w:rsidR="00000000" w:rsidRPr="000126C1" w:rsidP="000126C1">
      <w:pPr>
        <w:pStyle w:val="Heading1"/>
      </w:pPr>
      <w:bookmarkStart w:id="1" w:name="O_1192552"/>
      <w:bookmarkEnd w:id="1"/>
      <w:r w:rsidRPr="000126C1">
        <w:t>Modification History</w:t>
      </w:r>
    </w:p>
    <w:tbl>
      <w:tblPr>
        <w:tblW w:w="9497" w:type="dxa"/>
        <w:tblLayout w:type="fixed"/>
        <w:tblCellMar>
          <w:left w:w="62" w:type="dxa"/>
          <w:right w:w="62" w:type="dxa"/>
        </w:tblCellMar>
        <w:tblLook w:val="0000"/>
      </w:tblPr>
      <w:tblGrid>
        <w:gridCol w:w="9497"/>
      </w:tblGrid>
      <w:tr w:rsidTr="00012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Release 1. This is the first release of this unit of competency in the UEP Electricity Supply Industry – Generation Sector Training Package Release 2.0.</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2" w:name="O_1192553"/>
      <w:bookmarkEnd w:id="2"/>
      <w:r w:rsidRPr="000126C1">
        <w:t>Application</w:t>
      </w:r>
    </w:p>
    <w:tbl>
      <w:tblPr>
        <w:tblW w:w="9497" w:type="dxa"/>
        <w:tblLayout w:type="fixed"/>
        <w:tblCellMar>
          <w:left w:w="62" w:type="dxa"/>
          <w:right w:w="62" w:type="dxa"/>
        </w:tblCellMar>
        <w:tblLook w:val="0000"/>
      </w:tblPr>
      <w:tblGrid>
        <w:gridCol w:w="9497"/>
      </w:tblGrid>
      <w:tr w:rsidTr="00012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This unit involves the skills a</w:t>
            </w:r>
            <w:r w:rsidRPr="000126C1">
              <w:t>nd knowledge required to operate compressed gas systems, excluding air steam.</w:t>
            </w:r>
          </w:p>
          <w:p w:rsidR="00000000" w:rsidRPr="000126C1" w:rsidP="000126C1">
            <w:pPr>
              <w:pStyle w:val="BodyText"/>
            </w:pPr>
            <w:r w:rsidRPr="000126C1">
              <w:t xml:space="preserve">Compressed gas is gas contained under pressure, usually in a cylinder. A compressed gas system in a power generation facility will consist of a bulk compressed gas supply system </w:t>
            </w:r>
            <w:r w:rsidRPr="000126C1">
              <w:t>rather than individual cylinders.</w:t>
            </w:r>
          </w:p>
          <w:p w:rsidR="00000000" w:rsidRPr="000126C1" w:rsidP="000126C1">
            <w:pPr>
              <w:pStyle w:val="BodyText"/>
            </w:pPr>
            <w:r w:rsidRPr="000126C1">
              <w:t>Competency in this unit requires the ability to plan work, operate compressed gas system plant, test compressed gas system plant, analyse compressed gas system plant faults, monitor and inspect compressed gas system plant,</w:t>
            </w:r>
            <w:r w:rsidRPr="000126C1">
              <w:t xml:space="preserve"> and complete all documentation. Individuals will, in general, work under supervision, in a power generation facility as a maintenance operator. </w:t>
            </w:r>
          </w:p>
          <w:p w:rsidR="00000000" w:rsidRPr="000126C1" w:rsidP="000126C1">
            <w:pPr>
              <w:pStyle w:val="BodyText"/>
            </w:pPr>
            <w:r w:rsidRPr="000126C1">
              <w:t>Power generation plant operators are trained and authorised to isolate, prepare plant and issue permits to wor</w:t>
            </w:r>
            <w:r w:rsidRPr="000126C1">
              <w:t>k.</w:t>
            </w:r>
          </w:p>
          <w:p w:rsidR="00000000" w:rsidRPr="000126C1" w:rsidP="000126C1">
            <w:pPr>
              <w:pStyle w:val="BodyText"/>
            </w:pPr>
            <w:r w:rsidRPr="000126C1">
              <w:t>No licensing, legislative or certification requirements apply to this unit at the time of publication.</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3" w:name="O_1192554"/>
      <w:bookmarkEnd w:id="3"/>
      <w:r w:rsidRPr="000126C1">
        <w:t>Pre-requisite Unit</w:t>
      </w:r>
    </w:p>
    <w:tbl>
      <w:tblPr>
        <w:tblW w:w="9497" w:type="dxa"/>
        <w:tblLayout w:type="fixed"/>
        <w:tblCellMar>
          <w:left w:w="62" w:type="dxa"/>
          <w:right w:w="62" w:type="dxa"/>
        </w:tblCellMar>
        <w:tblLook w:val="0000"/>
      </w:tblPr>
      <w:tblGrid>
        <w:gridCol w:w="9497"/>
      </w:tblGrid>
      <w:tr w:rsidTr="00012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There are no prerequisite units</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4" w:name="O_1192555"/>
      <w:bookmarkEnd w:id="4"/>
      <w:r w:rsidRPr="000126C1">
        <w:t>Competency Field</w:t>
      </w:r>
    </w:p>
    <w:tbl>
      <w:tblPr>
        <w:tblW w:w="9497" w:type="dxa"/>
        <w:tblLayout w:type="fixed"/>
        <w:tblCellMar>
          <w:left w:w="62" w:type="dxa"/>
          <w:right w:w="62" w:type="dxa"/>
        </w:tblCellMar>
        <w:tblLook w:val="0000"/>
      </w:tblPr>
      <w:tblGrid>
        <w:gridCol w:w="9497"/>
      </w:tblGrid>
      <w:tr w:rsidTr="00012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Operations</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5" w:name="O_1192556"/>
      <w:bookmarkEnd w:id="5"/>
      <w:r w:rsidRPr="000126C1">
        <w:t>Unit Sector</w:t>
      </w:r>
    </w:p>
    <w:tbl>
      <w:tblPr>
        <w:tblW w:w="9497" w:type="dxa"/>
        <w:tblLayout w:type="fixed"/>
        <w:tblCellMar>
          <w:left w:w="62" w:type="dxa"/>
          <w:right w:w="62" w:type="dxa"/>
        </w:tblCellMar>
        <w:tblLook w:val="0000"/>
      </w:tblPr>
      <w:tblGrid>
        <w:gridCol w:w="9497"/>
      </w:tblGrid>
      <w:tr w:rsidTr="00012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Electricity generation</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6" w:name="O_1192557"/>
      <w:bookmarkEnd w:id="6"/>
      <w:r w:rsidRPr="000126C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126C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PERFORMANCE CRITERIA</w:t>
            </w:r>
          </w:p>
        </w:tc>
      </w:tr>
      <w:tr w:rsidTr="000126C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Performance criteria describe the performance needed to demonstrate achievement of the element.</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Work health and safety (WHS)/occupational health and safety (OHS) regulations, legislative requirements, codes of practice, manufa</w:t>
            </w:r>
            <w:r w:rsidRPr="000126C1">
              <w:t>cturers’ recommendations and specifications, environmental requirements and workplace procedures are identified, applied and monitored</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Work requirements are identified from relevant personnel and documentation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Documentation to determine compressed gas system plant status is assessed and evaluated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Inspection for compressed gas system plant service is carried out in accordance with manufacturers</w:t>
            </w:r>
            <w:r>
              <w:t>’</w:t>
            </w:r>
            <w:r w:rsidRPr="000126C1">
              <w:t xml:space="preserve"> recommendations and specifications, and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Compressed gas system plant operational prerequisites are established in accordance with</w:t>
            </w:r>
            <w:r w:rsidRPr="000126C1">
              <w:t xml:space="preserve"> manufacturers</w:t>
            </w:r>
            <w:r>
              <w:t>’</w:t>
            </w:r>
            <w:r w:rsidRPr="000126C1">
              <w:t xml:space="preserve"> recommendations and specifications, and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 xml:space="preserve">Sequence for recommissioning of compressed gas system plant is determined in accordance with workplace procedures </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Operate compressed gas system</w:t>
            </w:r>
            <w:r w:rsidRPr="000126C1">
              <w:t xml:space="preserve"> </w:t>
            </w:r>
            <w:r w:rsidRPr="000126C1">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Compressed gas</w:t>
            </w:r>
            <w:r w:rsidRPr="000126C1">
              <w:t xml:space="preserve"> system plant is operated in accordance with manufacturers</w:t>
            </w:r>
            <w:r>
              <w:t>’</w:t>
            </w:r>
            <w:r w:rsidRPr="000126C1">
              <w:t xml:space="preserve"> recommendations and specifications, and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Compressed gas system plant is monitored and observed to detect deviations from normal operating conditions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 xml:space="preserve">Corrective actions are taken to rectify compressed gas system plant abnormalities in accordance with </w:t>
            </w:r>
            <w:r w:rsidRPr="000126C1">
              <w:t xml:space="preserve">workplace procedures </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 xml:space="preserve">Compressed gas system plant is identified and removed from service in accordance with workplace procedures </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Corrective actions are taken when compressed gas system plant abnormalities are identified during removal from service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 xml:space="preserve">Test compressed gas </w:t>
            </w:r>
            <w:r w:rsidRPr="000126C1">
              <w:rPr>
                <w:rStyle w:val="SpecialBold"/>
              </w:rPr>
              <w:t>system</w:t>
            </w:r>
            <w:r w:rsidRPr="000126C1">
              <w:t xml:space="preserve"> </w:t>
            </w:r>
            <w:r w:rsidRPr="000126C1">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 xml:space="preserve">Operational tests are performed in accordance with </w:t>
            </w:r>
            <w:r w:rsidRPr="000126C1">
              <w:t xml:space="preserve">workplace procedures </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Compressed gas system plant is observed for correct operational response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Compressed gas system plant is returned to required oper</w:t>
            </w:r>
            <w:r w:rsidRPr="000126C1">
              <w:t>ational status upon completion of test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Analyse compressed gas system</w:t>
            </w:r>
            <w:r w:rsidRPr="000126C1">
              <w:t xml:space="preserve"> </w:t>
            </w:r>
            <w:r w:rsidRPr="000126C1">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Causes of abnormal compressed gas system plant operating conditions are identified by analysing technical and operational infor</w:t>
            </w:r>
            <w:r w:rsidRPr="000126C1">
              <w:t>mation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Compressed gas system plant integrity and personnel safety is maintained in consultation with relevant personnel and technical and operational documentation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Monitor and inspect compressed gas system plant</w:t>
            </w: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Compressed gas system plant is monitored and inspected for normal operation and to detect deviations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Relevant personnel are notified when defects are detecte</w:t>
            </w:r>
            <w:r w:rsidRPr="000126C1">
              <w:t>d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t>Compressed gas system plant problems, movements and status are reported in accordance with workplace procedures</w:t>
            </w:r>
          </w:p>
        </w:tc>
      </w:tr>
      <w:tr w:rsidTr="000126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26C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126C1">
            <w:pPr>
              <w:pStyle w:val="BodyText"/>
              <w:rPr>
                <w:lang w:val="en-NZ"/>
              </w:rPr>
            </w:pPr>
            <w:r w:rsidRPr="000126C1">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Documentation is updated in accordance with workplace procedures</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7" w:name="O_1192558"/>
      <w:bookmarkEnd w:id="7"/>
      <w:r w:rsidRPr="000126C1">
        <w:t>Foundation Skills</w:t>
      </w:r>
    </w:p>
    <w:tbl>
      <w:tblPr>
        <w:tblW w:w="9497" w:type="dxa"/>
        <w:tblLayout w:type="fixed"/>
        <w:tblCellMar>
          <w:left w:w="62" w:type="dxa"/>
          <w:right w:w="62" w:type="dxa"/>
        </w:tblCellMar>
        <w:tblLook w:val="0000"/>
      </w:tblPr>
      <w:tblGrid>
        <w:gridCol w:w="9497"/>
      </w:tblGrid>
      <w:tr w:rsidTr="00012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Foundation skills essential to performance are explicit in the performance criteria of this unit of competency.</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8" w:name="O_1192559"/>
      <w:bookmarkEnd w:id="8"/>
      <w:r w:rsidRPr="000126C1">
        <w:t>Range of Conditions</w:t>
      </w:r>
    </w:p>
    <w:tbl>
      <w:tblPr>
        <w:tblW w:w="9497" w:type="dxa"/>
        <w:tblLayout w:type="fixed"/>
        <w:tblCellMar>
          <w:left w:w="62" w:type="dxa"/>
          <w:right w:w="62" w:type="dxa"/>
        </w:tblCellMar>
        <w:tblLook w:val="0000"/>
      </w:tblPr>
      <w:tblGrid>
        <w:gridCol w:w="9497"/>
      </w:tblGrid>
      <w:tr w:rsidTr="00012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Range is restricted to essential operating conditions and any other variables essential to the work environment.</w:t>
            </w:r>
          </w:p>
          <w:p w:rsidR="00000000" w:rsidRPr="000126C1" w:rsidP="000126C1">
            <w:pPr>
              <w:pStyle w:val="BodyText"/>
            </w:pPr>
            <w:r w:rsidRPr="000126C1">
              <w:t>Non-essential conditions may be found in the UEP Electricity Supply Industry – Generation Sector Training Package Companion Volume Implementati</w:t>
            </w:r>
            <w:r w:rsidRPr="000126C1">
              <w:t>on Guide.</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9" w:name="O_1192560"/>
      <w:bookmarkEnd w:id="9"/>
      <w:r w:rsidRPr="000126C1">
        <w:t>Unit Mapping Information</w:t>
      </w:r>
    </w:p>
    <w:tbl>
      <w:tblPr>
        <w:tblW w:w="9497" w:type="dxa"/>
        <w:tblLayout w:type="fixed"/>
        <w:tblCellMar>
          <w:left w:w="62" w:type="dxa"/>
          <w:right w:w="62" w:type="dxa"/>
        </w:tblCellMar>
        <w:tblLook w:val="0000"/>
      </w:tblPr>
      <w:tblGrid>
        <w:gridCol w:w="9497"/>
      </w:tblGrid>
      <w:tr w:rsidTr="000126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26C1" w:rsidP="000126C1">
            <w:pPr>
              <w:pStyle w:val="BodyText"/>
            </w:pPr>
            <w:r w:rsidRPr="000126C1">
              <w:t>This unit replaces and is equivalent to UEPOPS318 Operate and monitor compressed gas systems.</w:t>
            </w:r>
          </w:p>
        </w:tc>
      </w:tr>
    </w:tbl>
    <w:p w:rsidR="00000000" w:rsidRPr="000126C1" w:rsidP="000126C1">
      <w:pPr>
        <w:pStyle w:val="NoPaddingFontSize1"/>
      </w:pPr>
    </w:p>
    <w:p w:rsidR="00000000" w:rsidRPr="000126C1" w:rsidP="000126C1">
      <w:pPr>
        <w:pStyle w:val="AllowPageBreak"/>
      </w:pPr>
    </w:p>
    <w:p w:rsidR="00000000" w:rsidRPr="000126C1" w:rsidP="000126C1">
      <w:pPr>
        <w:pStyle w:val="Heading1"/>
      </w:pPr>
      <w:bookmarkStart w:id="10" w:name="O_1192567"/>
      <w:bookmarkEnd w:id="10"/>
      <w:r w:rsidRPr="000126C1">
        <w:t>Links</w:t>
      </w:r>
    </w:p>
    <w:p w:rsidR="00000000" w:rsidRPr="000126C1" w:rsidP="00B929C7">
      <w:pPr>
        <w:pStyle w:val="BodyText"/>
      </w:pPr>
      <w:r w:rsidRPr="000126C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A054A">
        <w:rPr>
          <w:rStyle w:val="Hyperlink"/>
        </w:rPr>
        <w:t>https://vetnet.gov.au/Pages/TrainingDocs.aspx?q=1715b9fa-e7bd-441c-bb8d-cf22c9c825a8</w:t>
      </w:r>
      <w:r>
        <w:fldChar w:fldCharType="end"/>
      </w:r>
    </w:p>
    <w:p w:rsidR="00000000" w:rsidRPr="000126C1" w:rsidP="000126C1"/>
    <w:sectPr w:rsidSect="000126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C1" w:rsidRPr="00B929C7" w:rsidP="00B92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C7" w:rsidP="00012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29C7" w:rsidP="000126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29C7" w:rsidP="000126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6C1" w:rsidRPr="00B929C7" w:rsidP="00B92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C7" w:rsidRPr="002D2AF8" w:rsidP="000126C1">
    <w:pPr>
      <w:pStyle w:val="Header"/>
      <w:framePr w:wrap="around"/>
    </w:pPr>
    <w:r>
      <w:fldChar w:fldCharType="begin"/>
    </w:r>
    <w:r>
      <w:instrText xml:space="preserve"> TITLE   \* MERGEFORMAT </w:instrText>
    </w:r>
    <w:r>
      <w:fldChar w:fldCharType="separate"/>
    </w:r>
    <w:r>
      <w:t>UEPOPS087 Operate and monitor compressed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929C7" w:rsidP="000126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6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6C1"/>
    <w:pPr>
      <w:spacing w:before="360" w:after="60"/>
      <w:outlineLvl w:val="0"/>
    </w:pPr>
    <w:rPr>
      <w:sz w:val="32"/>
    </w:rPr>
  </w:style>
  <w:style w:type="paragraph" w:styleId="Heading2">
    <w:name w:val="heading 2"/>
    <w:basedOn w:val="HeadingBase"/>
    <w:next w:val="BodyText"/>
    <w:link w:val="Heading2Char"/>
    <w:qFormat/>
    <w:rsid w:val="000126C1"/>
    <w:pPr>
      <w:keepLines/>
      <w:spacing w:before="240" w:after="120"/>
      <w:outlineLvl w:val="1"/>
    </w:pPr>
    <w:rPr>
      <w:sz w:val="28"/>
      <w:szCs w:val="40"/>
    </w:rPr>
  </w:style>
  <w:style w:type="paragraph" w:styleId="Heading3">
    <w:name w:val="heading 3"/>
    <w:basedOn w:val="HeadingBase"/>
    <w:next w:val="BodyText"/>
    <w:link w:val="Heading3Char"/>
    <w:qFormat/>
    <w:rsid w:val="000126C1"/>
    <w:pPr>
      <w:spacing w:before="180" w:after="120"/>
      <w:outlineLvl w:val="2"/>
    </w:pPr>
    <w:rPr>
      <w:spacing w:val="-10"/>
      <w:kern w:val="32"/>
    </w:rPr>
  </w:style>
  <w:style w:type="paragraph" w:styleId="Heading4">
    <w:name w:val="heading 4"/>
    <w:basedOn w:val="HeadingBase"/>
    <w:next w:val="BodyText"/>
    <w:link w:val="Heading4Char"/>
    <w:qFormat/>
    <w:rsid w:val="000126C1"/>
    <w:pPr>
      <w:spacing w:before="160" w:after="120"/>
      <w:outlineLvl w:val="3"/>
    </w:pPr>
    <w:rPr>
      <w:sz w:val="22"/>
    </w:rPr>
  </w:style>
  <w:style w:type="paragraph" w:styleId="Heading5">
    <w:name w:val="heading 5"/>
    <w:basedOn w:val="HeadingBase"/>
    <w:next w:val="Normal"/>
    <w:link w:val="Heading5Char"/>
    <w:qFormat/>
    <w:rsid w:val="000126C1"/>
    <w:pPr>
      <w:spacing w:before="80"/>
      <w:outlineLvl w:val="4"/>
    </w:pPr>
    <w:rPr>
      <w:color w:val="918585"/>
      <w:sz w:val="20"/>
    </w:rPr>
  </w:style>
  <w:style w:type="paragraph" w:styleId="Heading6">
    <w:name w:val="heading 6"/>
    <w:basedOn w:val="HeadingBase"/>
    <w:next w:val="Normal"/>
    <w:link w:val="Heading6Char"/>
    <w:qFormat/>
    <w:rsid w:val="000126C1"/>
    <w:pPr>
      <w:spacing w:before="60"/>
      <w:outlineLvl w:val="5"/>
    </w:pPr>
    <w:rPr>
      <w:color w:val="918585"/>
      <w:sz w:val="20"/>
    </w:rPr>
  </w:style>
  <w:style w:type="paragraph" w:styleId="Heading7">
    <w:name w:val="heading 7"/>
    <w:basedOn w:val="Normal"/>
    <w:next w:val="Normal"/>
    <w:link w:val="Heading7Char"/>
    <w:qFormat/>
    <w:rsid w:val="000126C1"/>
    <w:pPr>
      <w:ind w:left="720"/>
      <w:outlineLvl w:val="6"/>
    </w:pPr>
    <w:rPr>
      <w:i/>
    </w:rPr>
  </w:style>
  <w:style w:type="paragraph" w:styleId="Heading8">
    <w:name w:val="heading 8"/>
    <w:basedOn w:val="Normal"/>
    <w:next w:val="Normal"/>
    <w:link w:val="Heading8Char"/>
    <w:qFormat/>
    <w:rsid w:val="000126C1"/>
    <w:pPr>
      <w:ind w:left="720"/>
      <w:outlineLvl w:val="7"/>
    </w:pPr>
    <w:rPr>
      <w:i/>
    </w:rPr>
  </w:style>
  <w:style w:type="paragraph" w:styleId="Heading9">
    <w:name w:val="heading 9"/>
    <w:basedOn w:val="Normal"/>
    <w:next w:val="Normal"/>
    <w:link w:val="Heading9Char"/>
    <w:qFormat/>
    <w:rsid w:val="000126C1"/>
    <w:pPr>
      <w:ind w:left="720"/>
      <w:outlineLvl w:val="8"/>
    </w:pPr>
    <w:rPr>
      <w:i/>
    </w:rPr>
  </w:style>
  <w:style w:type="character" w:default="1" w:styleId="DefaultParagraphFont">
    <w:name w:val="Default Paragraph Font"/>
    <w:uiPriority w:val="1"/>
    <w:unhideWhenUsed/>
    <w:rsid w:val="00012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6C1"/>
  </w:style>
  <w:style w:type="character" w:customStyle="1" w:styleId="Heading1Char">
    <w:name w:val="Heading 1 Char"/>
    <w:basedOn w:val="DefaultParagraphFont"/>
    <w:link w:val="Heading1"/>
    <w:rsid w:val="000126C1"/>
    <w:rPr>
      <w:rFonts w:ascii="Times New Roman" w:eastAsia="Times New Roman" w:hAnsi="Times New Roman" w:cs="Times New Roman"/>
      <w:b/>
      <w:sz w:val="32"/>
      <w:szCs w:val="20"/>
      <w:lang w:eastAsia="en-US"/>
    </w:rPr>
  </w:style>
  <w:style w:type="paragraph" w:styleId="BodyText">
    <w:name w:val="Body Text"/>
    <w:basedOn w:val="Normal"/>
    <w:link w:val="BodyTextChar"/>
    <w:rsid w:val="000126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6C1"/>
    <w:rPr>
      <w:rFonts w:ascii="Times New Roman" w:eastAsia="Times New Roman" w:hAnsi="Times New Roman" w:cs="Times New Roman"/>
      <w:sz w:val="24"/>
      <w:lang w:eastAsia="en-US"/>
    </w:rPr>
  </w:style>
  <w:style w:type="character" w:customStyle="1" w:styleId="SpecialBold">
    <w:name w:val="Special Bold"/>
    <w:basedOn w:val="DefaultParagraphFont"/>
    <w:rsid w:val="000126C1"/>
    <w:rPr>
      <w:b/>
      <w:spacing w:val="0"/>
    </w:rPr>
  </w:style>
  <w:style w:type="paragraph" w:customStyle="1" w:styleId="SuperHeading">
    <w:name w:val="SuperHeading"/>
    <w:basedOn w:val="Normal"/>
    <w:rsid w:val="000126C1"/>
    <w:pPr>
      <w:spacing w:before="240" w:after="120"/>
      <w:outlineLvl w:val="0"/>
    </w:pPr>
    <w:rPr>
      <w:rFonts w:ascii="Times New Roman" w:hAnsi="Times New Roman"/>
      <w:b/>
      <w:sz w:val="32"/>
    </w:rPr>
  </w:style>
  <w:style w:type="paragraph" w:customStyle="1" w:styleId="AllowPageBreak">
    <w:name w:val="AllowPageBreak"/>
    <w:rsid w:val="000126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2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6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6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6C1"/>
    <w:rPr>
      <w:rFonts w:ascii="Courier New" w:eastAsia="Times New Roman" w:hAnsi="Courier New" w:cs="Times New Roman"/>
      <w:i/>
      <w:szCs w:val="20"/>
      <w:lang w:eastAsia="en-US"/>
    </w:rPr>
  </w:style>
  <w:style w:type="paragraph" w:customStyle="1" w:styleId="HeadingBase">
    <w:name w:val="Heading Base"/>
    <w:rsid w:val="00012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6C1"/>
    <w:pPr>
      <w:tabs>
        <w:tab w:val="right" w:leader="dot" w:pos="9072"/>
      </w:tabs>
      <w:ind w:left="567"/>
    </w:pPr>
    <w:rPr>
      <w:szCs w:val="22"/>
    </w:rPr>
  </w:style>
  <w:style w:type="paragraph" w:customStyle="1" w:styleId="TOCBase">
    <w:name w:val="TOC Base"/>
    <w:rsid w:val="00012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6C1"/>
    <w:pPr>
      <w:tabs>
        <w:tab w:val="right" w:leader="dot" w:pos="9072"/>
      </w:tabs>
      <w:spacing w:before="40" w:after="40"/>
      <w:ind w:left="284"/>
    </w:pPr>
    <w:rPr>
      <w:rFonts w:ascii="Times New Roman" w:hAnsi="Times New Roman"/>
    </w:rPr>
  </w:style>
  <w:style w:type="paragraph" w:styleId="TOC1">
    <w:name w:val="toc 1"/>
    <w:basedOn w:val="TOCBase"/>
    <w:next w:val="Normal"/>
    <w:rsid w:val="000126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6C1"/>
    <w:rPr>
      <w:rFonts w:ascii="Times New Roman" w:eastAsia="Times New Roman" w:hAnsi="Times New Roman" w:cs="Times New Roman"/>
      <w:sz w:val="16"/>
      <w:lang w:eastAsia="en-US"/>
    </w:rPr>
  </w:style>
  <w:style w:type="paragraph" w:styleId="Title">
    <w:name w:val="Title"/>
    <w:basedOn w:val="HeadingBase"/>
    <w:link w:val="TitleChar"/>
    <w:qFormat/>
    <w:rsid w:val="000126C1"/>
    <w:pPr>
      <w:spacing w:before="5040"/>
      <w:jc w:val="center"/>
    </w:pPr>
    <w:rPr>
      <w:sz w:val="48"/>
      <w:szCs w:val="72"/>
      <w:lang w:val="en-US"/>
    </w:rPr>
  </w:style>
  <w:style w:type="character" w:customStyle="1" w:styleId="TitleChar">
    <w:name w:val="Title Char"/>
    <w:basedOn w:val="DefaultParagraphFont"/>
    <w:link w:val="Title"/>
    <w:rsid w:val="00012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6C1"/>
    <w:pPr>
      <w:tabs>
        <w:tab w:val="left" w:pos="3600"/>
        <w:tab w:val="left" w:pos="3958"/>
      </w:tabs>
    </w:pPr>
  </w:style>
  <w:style w:type="paragraph" w:styleId="List">
    <w:name w:val="List"/>
    <w:basedOn w:val="BodyText"/>
    <w:next w:val="BodyText"/>
    <w:rsid w:val="000126C1"/>
    <w:pPr>
      <w:tabs>
        <w:tab w:val="left" w:pos="340"/>
      </w:tabs>
      <w:spacing w:before="60" w:after="60"/>
      <w:ind w:left="340" w:hanging="340"/>
    </w:pPr>
  </w:style>
  <w:style w:type="paragraph" w:styleId="ListBullet">
    <w:name w:val="List Bullet"/>
    <w:basedOn w:val="List"/>
    <w:rsid w:val="000126C1"/>
    <w:pPr>
      <w:numPr>
        <w:numId w:val="10"/>
      </w:numPr>
      <w:tabs>
        <w:tab w:val="clear" w:pos="340"/>
      </w:tabs>
      <w:spacing w:before="40" w:after="40"/>
    </w:pPr>
  </w:style>
  <w:style w:type="paragraph" w:customStyle="1" w:styleId="Note">
    <w:name w:val="Note"/>
    <w:basedOn w:val="BodyText"/>
    <w:rsid w:val="00012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6C1"/>
    <w:pPr>
      <w:framePr w:wrap="auto" w:hAnchor="text" w:y="6049"/>
    </w:pPr>
    <w:rPr>
      <w:color w:val="000000"/>
      <w:sz w:val="40"/>
    </w:rPr>
  </w:style>
  <w:style w:type="paragraph" w:customStyle="1" w:styleId="TOCTitle">
    <w:name w:val="TOCTitle"/>
    <w:basedOn w:val="Heading1"/>
    <w:rsid w:val="000126C1"/>
    <w:pPr>
      <w:spacing w:after="240"/>
      <w:jc w:val="center"/>
      <w:outlineLvl w:val="9"/>
    </w:pPr>
    <w:rPr>
      <w:caps/>
    </w:rPr>
  </w:style>
  <w:style w:type="paragraph" w:customStyle="1" w:styleId="Version">
    <w:name w:val="Version"/>
    <w:rsid w:val="000126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6C1"/>
    <w:pPr>
      <w:numPr>
        <w:numId w:val="11"/>
      </w:numPr>
      <w:tabs>
        <w:tab w:val="clear" w:pos="680"/>
      </w:tabs>
    </w:pPr>
  </w:style>
  <w:style w:type="paragraph" w:styleId="Index1">
    <w:name w:val="index 1"/>
    <w:basedOn w:val="Normal"/>
    <w:next w:val="Normal"/>
    <w:semiHidden/>
    <w:rsid w:val="000126C1"/>
    <w:pPr>
      <w:keepNext w:val="0"/>
      <w:tabs>
        <w:tab w:val="right" w:pos="4176"/>
      </w:tabs>
      <w:ind w:left="198" w:hanging="198"/>
    </w:pPr>
    <w:rPr>
      <w:rFonts w:ascii="Garamond" w:hAnsi="Garamond"/>
    </w:rPr>
  </w:style>
  <w:style w:type="paragraph" w:styleId="IndexHeading">
    <w:name w:val="index heading"/>
    <w:basedOn w:val="Normal"/>
    <w:next w:val="Index1"/>
    <w:semiHidden/>
    <w:rsid w:val="000126C1"/>
    <w:pPr>
      <w:spacing w:before="120" w:after="120"/>
    </w:pPr>
    <w:rPr>
      <w:rFonts w:ascii="Arial" w:hAnsi="Arial"/>
      <w:b/>
      <w:color w:val="918585"/>
      <w:sz w:val="24"/>
    </w:rPr>
  </w:style>
  <w:style w:type="paragraph" w:styleId="Header">
    <w:name w:val="header"/>
    <w:basedOn w:val="Normal"/>
    <w:link w:val="HeaderChar"/>
    <w:rsid w:val="00012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6C1"/>
    <w:rPr>
      <w:rFonts w:ascii="Times New Roman" w:eastAsia="Times New Roman" w:hAnsi="Times New Roman" w:cs="Times New Roman"/>
      <w:sz w:val="16"/>
      <w:szCs w:val="20"/>
      <w:lang w:val="en-GB" w:eastAsia="en-US"/>
    </w:rPr>
  </w:style>
  <w:style w:type="paragraph" w:customStyle="1" w:styleId="Chapter">
    <w:name w:val="Chapter"/>
    <w:basedOn w:val="Normal"/>
    <w:rsid w:val="000126C1"/>
    <w:pPr>
      <w:spacing w:before="240"/>
    </w:pPr>
    <w:rPr>
      <w:rFonts w:ascii="Times New Roman" w:hAnsi="Times New Roman"/>
      <w:smallCaps/>
      <w:spacing w:val="80"/>
      <w:sz w:val="28"/>
    </w:rPr>
  </w:style>
  <w:style w:type="paragraph" w:customStyle="1" w:styleId="InChapter">
    <w:name w:val="InChapter"/>
    <w:basedOn w:val="Heading3"/>
    <w:rsid w:val="000126C1"/>
    <w:pPr>
      <w:spacing w:after="240"/>
      <w:outlineLvl w:val="9"/>
    </w:pPr>
    <w:rPr>
      <w:noProof/>
    </w:rPr>
  </w:style>
  <w:style w:type="paragraph" w:styleId="Index2">
    <w:name w:val="index 2"/>
    <w:basedOn w:val="Normal"/>
    <w:next w:val="Normal"/>
    <w:semiHidden/>
    <w:rsid w:val="000126C1"/>
    <w:pPr>
      <w:tabs>
        <w:tab w:val="right" w:pos="4176"/>
      </w:tabs>
      <w:ind w:left="568" w:hanging="284"/>
    </w:pPr>
    <w:rPr>
      <w:rFonts w:ascii="Garamond" w:hAnsi="Garamond"/>
    </w:rPr>
  </w:style>
  <w:style w:type="paragraph" w:customStyle="1" w:styleId="Byline">
    <w:name w:val="Byline"/>
    <w:rsid w:val="00012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6C1"/>
    <w:pPr>
      <w:tabs>
        <w:tab w:val="clear" w:pos="3600"/>
        <w:tab w:val="clear" w:pos="3958"/>
      </w:tabs>
      <w:jc w:val="right"/>
    </w:pPr>
  </w:style>
  <w:style w:type="character" w:styleId="Emphasis">
    <w:name w:val="Emphasis"/>
    <w:basedOn w:val="DefaultParagraphFont"/>
    <w:qFormat/>
    <w:rsid w:val="000126C1"/>
    <w:rPr>
      <w:i/>
    </w:rPr>
  </w:style>
  <w:style w:type="paragraph" w:styleId="Caption">
    <w:name w:val="caption"/>
    <w:basedOn w:val="BodyText"/>
    <w:next w:val="Normal"/>
    <w:qFormat/>
    <w:rsid w:val="000126C1"/>
    <w:pPr>
      <w:framePr w:w="2268" w:hSpace="181" w:vSpace="181" w:wrap="around" w:vAnchor="text" w:hAnchor="page" w:x="1135" w:y="285" w:anchorLock="1"/>
    </w:pPr>
    <w:rPr>
      <w:i/>
    </w:rPr>
  </w:style>
  <w:style w:type="paragraph" w:customStyle="1" w:styleId="MiniTOCTitle">
    <w:name w:val="MiniTOCTitle"/>
    <w:basedOn w:val="Heading4"/>
    <w:rsid w:val="000126C1"/>
    <w:pPr>
      <w:spacing w:before="240"/>
      <w:outlineLvl w:val="9"/>
    </w:pPr>
    <w:rPr>
      <w:noProof/>
      <w:sz w:val="24"/>
    </w:rPr>
  </w:style>
  <w:style w:type="paragraph" w:customStyle="1" w:styleId="MiniTOCItem">
    <w:name w:val="MiniTOCItem"/>
    <w:basedOn w:val="ListBullet"/>
    <w:rsid w:val="000126C1"/>
    <w:pPr>
      <w:numPr>
        <w:numId w:val="0"/>
      </w:numPr>
      <w:tabs>
        <w:tab w:val="right" w:leader="dot" w:pos="6521"/>
      </w:tabs>
      <w:spacing w:before="0" w:after="0"/>
    </w:pPr>
  </w:style>
  <w:style w:type="paragraph" w:customStyle="1" w:styleId="TOFTitle">
    <w:name w:val="TOFTitle"/>
    <w:basedOn w:val="TOCTitle"/>
    <w:rsid w:val="000126C1"/>
  </w:style>
  <w:style w:type="paragraph" w:styleId="TableofFigures">
    <w:name w:val="table of figures"/>
    <w:basedOn w:val="Normal"/>
    <w:next w:val="Normal"/>
    <w:semiHidden/>
    <w:rsid w:val="000126C1"/>
    <w:pPr>
      <w:tabs>
        <w:tab w:val="right" w:leader="dot" w:pos="9072"/>
      </w:tabs>
      <w:ind w:left="970" w:hanging="403"/>
    </w:pPr>
    <w:rPr>
      <w:rFonts w:ascii="Times New Roman" w:hAnsi="Times New Roman"/>
      <w:b/>
    </w:rPr>
  </w:style>
  <w:style w:type="paragraph" w:styleId="ListNumber">
    <w:name w:val="List Number"/>
    <w:basedOn w:val="List"/>
    <w:rsid w:val="000126C1"/>
    <w:pPr>
      <w:numPr>
        <w:numId w:val="13"/>
      </w:numPr>
      <w:tabs>
        <w:tab w:val="clear" w:pos="340"/>
      </w:tabs>
    </w:pPr>
  </w:style>
  <w:style w:type="character" w:customStyle="1" w:styleId="WingdingSymbols">
    <w:name w:val="Wingding Symbols"/>
    <w:rsid w:val="000126C1"/>
    <w:rPr>
      <w:rFonts w:ascii="Wingdings" w:hAnsi="Wingdings"/>
    </w:rPr>
  </w:style>
  <w:style w:type="paragraph" w:customStyle="1" w:styleId="TableHeading">
    <w:name w:val="Table Heading"/>
    <w:basedOn w:val="HeadingBase"/>
    <w:rsid w:val="000126C1"/>
    <w:pPr>
      <w:keepLines/>
      <w:pBdr>
        <w:bottom w:val="single" w:sz="6" w:space="1" w:color="918585"/>
      </w:pBdr>
      <w:spacing w:before="240"/>
    </w:pPr>
  </w:style>
  <w:style w:type="character" w:customStyle="1" w:styleId="HotSpot">
    <w:name w:val="HotSpot"/>
    <w:rsid w:val="000126C1"/>
    <w:rPr>
      <w:color w:val="0033CC"/>
      <w:u w:val="none"/>
    </w:rPr>
  </w:style>
  <w:style w:type="paragraph" w:customStyle="1" w:styleId="BodyTextRight">
    <w:name w:val="Body Text Right"/>
    <w:basedOn w:val="BodyText"/>
    <w:rsid w:val="000126C1"/>
    <w:pPr>
      <w:spacing w:before="0" w:after="0"/>
      <w:jc w:val="right"/>
    </w:pPr>
  </w:style>
  <w:style w:type="paragraph" w:styleId="Index3">
    <w:name w:val="index 3"/>
    <w:basedOn w:val="ListNumber2"/>
    <w:next w:val="Normal"/>
    <w:semiHidden/>
    <w:rsid w:val="000126C1"/>
    <w:pPr>
      <w:numPr>
        <w:numId w:val="0"/>
      </w:numPr>
      <w:tabs>
        <w:tab w:val="right" w:leader="dot" w:pos="4176"/>
      </w:tabs>
    </w:pPr>
  </w:style>
  <w:style w:type="paragraph" w:styleId="ListNumber2">
    <w:name w:val="List Number 2"/>
    <w:basedOn w:val="List2"/>
    <w:rsid w:val="000126C1"/>
    <w:pPr>
      <w:numPr>
        <w:numId w:val="8"/>
      </w:numPr>
      <w:tabs>
        <w:tab w:val="clear" w:pos="1060"/>
      </w:tabs>
    </w:pPr>
  </w:style>
  <w:style w:type="paragraph" w:customStyle="1" w:styleId="MarginNote">
    <w:name w:val="Margin Note"/>
    <w:basedOn w:val="BodyText"/>
    <w:rsid w:val="00012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6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6C1"/>
    <w:rPr>
      <w:sz w:val="32"/>
    </w:rPr>
  </w:style>
  <w:style w:type="paragraph" w:customStyle="1" w:styleId="HeadingProcedure">
    <w:name w:val="Heading Procedure"/>
    <w:basedOn w:val="HeadingBase"/>
    <w:next w:val="Normal"/>
    <w:rsid w:val="000126C1"/>
    <w:pPr>
      <w:tabs>
        <w:tab w:val="left" w:pos="0"/>
      </w:tabs>
      <w:spacing w:before="120" w:after="60"/>
    </w:pPr>
    <w:rPr>
      <w:i/>
      <w:color w:val="918585"/>
      <w:sz w:val="22"/>
    </w:rPr>
  </w:style>
  <w:style w:type="paragraph" w:customStyle="1" w:styleId="TableBodyText">
    <w:name w:val="Table Body Text"/>
    <w:basedOn w:val="BodyText"/>
    <w:rsid w:val="000126C1"/>
    <w:pPr>
      <w:spacing w:before="60" w:after="60"/>
    </w:pPr>
  </w:style>
  <w:style w:type="paragraph" w:styleId="ListContinue">
    <w:name w:val="List Continue"/>
    <w:basedOn w:val="List"/>
    <w:rsid w:val="000126C1"/>
    <w:pPr>
      <w:ind w:firstLine="0"/>
    </w:pPr>
  </w:style>
  <w:style w:type="paragraph" w:customStyle="1" w:styleId="ListNote">
    <w:name w:val="List Note"/>
    <w:basedOn w:val="List"/>
    <w:rsid w:val="000126C1"/>
    <w:pPr>
      <w:pBdr>
        <w:top w:val="single" w:sz="6" w:space="2" w:color="918585"/>
        <w:bottom w:val="single" w:sz="6" w:space="2" w:color="918585"/>
      </w:pBdr>
      <w:tabs>
        <w:tab w:val="left" w:pos="1021"/>
      </w:tabs>
      <w:ind w:firstLine="0"/>
    </w:pPr>
  </w:style>
  <w:style w:type="paragraph" w:customStyle="1" w:styleId="Warning">
    <w:name w:val="Warning"/>
    <w:basedOn w:val="BodyText"/>
    <w:rsid w:val="000126C1"/>
    <w:pPr>
      <w:shd w:val="clear" w:color="auto" w:fill="D9D9D9"/>
      <w:tabs>
        <w:tab w:val="left" w:pos="992"/>
      </w:tabs>
      <w:ind w:left="119" w:right="119"/>
    </w:pPr>
    <w:rPr>
      <w:sz w:val="20"/>
    </w:rPr>
  </w:style>
  <w:style w:type="paragraph" w:customStyle="1" w:styleId="MarginIcons">
    <w:name w:val="Margin Icons"/>
    <w:basedOn w:val="BodyText"/>
    <w:rsid w:val="00012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6C1"/>
    <w:rPr>
      <w:rFonts w:ascii="Courier New" w:hAnsi="Courier New"/>
    </w:rPr>
  </w:style>
  <w:style w:type="paragraph" w:customStyle="1" w:styleId="NoteBullet">
    <w:name w:val="Note Bullet"/>
    <w:basedOn w:val="Note"/>
    <w:rsid w:val="000126C1"/>
    <w:pPr>
      <w:tabs>
        <w:tab w:val="clear" w:pos="680"/>
      </w:tabs>
      <w:spacing w:before="60" w:after="60"/>
    </w:pPr>
  </w:style>
  <w:style w:type="paragraph" w:customStyle="1" w:styleId="SubHeading2">
    <w:name w:val="SubHeading2"/>
    <w:basedOn w:val="HeadingBase"/>
    <w:rsid w:val="000126C1"/>
    <w:pPr>
      <w:spacing w:before="240" w:after="60"/>
    </w:pPr>
    <w:rPr>
      <w:sz w:val="20"/>
    </w:rPr>
  </w:style>
  <w:style w:type="paragraph" w:customStyle="1" w:styleId="SubHeading1">
    <w:name w:val="SubHeading1"/>
    <w:basedOn w:val="HeadingBase"/>
    <w:rsid w:val="000126C1"/>
    <w:pPr>
      <w:spacing w:before="240" w:after="60"/>
    </w:pPr>
    <w:rPr>
      <w:color w:val="918585"/>
      <w:sz w:val="22"/>
    </w:rPr>
  </w:style>
  <w:style w:type="paragraph" w:customStyle="1" w:styleId="SideHeading">
    <w:name w:val="Side Heading"/>
    <w:basedOn w:val="HeadingBase"/>
    <w:rsid w:val="00012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6C1"/>
    <w:pPr>
      <w:numPr>
        <w:numId w:val="9"/>
      </w:numPr>
    </w:pPr>
  </w:style>
  <w:style w:type="paragraph" w:styleId="PlainText">
    <w:name w:val="Plain Text"/>
    <w:basedOn w:val="Normal"/>
    <w:link w:val="PlainTextChar"/>
    <w:rsid w:val="000126C1"/>
    <w:rPr>
      <w:sz w:val="20"/>
    </w:rPr>
  </w:style>
  <w:style w:type="character" w:customStyle="1" w:styleId="PlainTextChar">
    <w:name w:val="Plain Text Char"/>
    <w:basedOn w:val="DefaultParagraphFont"/>
    <w:link w:val="PlainText"/>
    <w:rsid w:val="000126C1"/>
    <w:rPr>
      <w:rFonts w:ascii="Courier New" w:eastAsia="Times New Roman" w:hAnsi="Courier New" w:cs="Times New Roman"/>
      <w:sz w:val="20"/>
      <w:szCs w:val="20"/>
      <w:lang w:eastAsia="en-US"/>
    </w:rPr>
  </w:style>
  <w:style w:type="character" w:customStyle="1" w:styleId="MenuOption">
    <w:name w:val="Menu Option"/>
    <w:basedOn w:val="DefaultParagraphFont"/>
    <w:rsid w:val="000126C1"/>
    <w:rPr>
      <w:b/>
      <w:smallCaps/>
    </w:rPr>
  </w:style>
  <w:style w:type="paragraph" w:customStyle="1" w:styleId="TableListNumber">
    <w:name w:val="Table List Number"/>
    <w:basedOn w:val="ListNumber"/>
    <w:rsid w:val="000126C1"/>
    <w:pPr>
      <w:numPr>
        <w:numId w:val="0"/>
      </w:numPr>
    </w:pPr>
  </w:style>
  <w:style w:type="paragraph" w:styleId="TOC4">
    <w:name w:val="toc 4"/>
    <w:basedOn w:val="TOCBase"/>
    <w:next w:val="Normal"/>
    <w:semiHidden/>
    <w:rsid w:val="000126C1"/>
    <w:pPr>
      <w:tabs>
        <w:tab w:val="right" w:leader="dot" w:pos="9071"/>
      </w:tabs>
      <w:ind w:left="1701"/>
    </w:pPr>
  </w:style>
  <w:style w:type="paragraph" w:customStyle="1" w:styleId="ListAlpha">
    <w:name w:val="List Alpha"/>
    <w:basedOn w:val="List"/>
    <w:rsid w:val="000126C1"/>
    <w:pPr>
      <w:numPr>
        <w:numId w:val="7"/>
      </w:numPr>
    </w:pPr>
  </w:style>
  <w:style w:type="paragraph" w:customStyle="1" w:styleId="ListAlpha2">
    <w:name w:val="List Alpha 2"/>
    <w:basedOn w:val="List2"/>
    <w:rsid w:val="000126C1"/>
    <w:pPr>
      <w:numPr>
        <w:numId w:val="6"/>
      </w:numPr>
    </w:pPr>
  </w:style>
  <w:style w:type="paragraph" w:styleId="List2">
    <w:name w:val="List 2"/>
    <w:basedOn w:val="BodyText"/>
    <w:rsid w:val="000126C1"/>
    <w:pPr>
      <w:tabs>
        <w:tab w:val="left" w:pos="680"/>
      </w:tabs>
      <w:spacing w:before="60" w:after="60"/>
      <w:ind w:left="680" w:hanging="340"/>
    </w:pPr>
  </w:style>
  <w:style w:type="paragraph" w:styleId="List3">
    <w:name w:val="List 3"/>
    <w:basedOn w:val="BodyText"/>
    <w:rsid w:val="000126C1"/>
    <w:pPr>
      <w:tabs>
        <w:tab w:val="left" w:pos="1021"/>
      </w:tabs>
      <w:spacing w:before="60" w:after="60"/>
      <w:ind w:left="1020" w:hanging="340"/>
    </w:pPr>
  </w:style>
  <w:style w:type="paragraph" w:styleId="List4">
    <w:name w:val="List 4"/>
    <w:basedOn w:val="BodyText"/>
    <w:rsid w:val="000126C1"/>
    <w:pPr>
      <w:tabs>
        <w:tab w:val="left" w:pos="1361"/>
      </w:tabs>
      <w:spacing w:before="60" w:after="60"/>
      <w:ind w:left="1361" w:hanging="340"/>
    </w:pPr>
  </w:style>
  <w:style w:type="paragraph" w:styleId="List5">
    <w:name w:val="List 5"/>
    <w:basedOn w:val="BodyText"/>
    <w:rsid w:val="000126C1"/>
    <w:pPr>
      <w:tabs>
        <w:tab w:val="left" w:pos="1701"/>
      </w:tabs>
      <w:spacing w:before="60" w:after="60"/>
      <w:ind w:left="1701" w:hanging="340"/>
    </w:pPr>
  </w:style>
  <w:style w:type="paragraph" w:styleId="ListBullet3">
    <w:name w:val="List Bullet 3"/>
    <w:basedOn w:val="List3"/>
    <w:rsid w:val="000126C1"/>
    <w:pPr>
      <w:numPr>
        <w:numId w:val="12"/>
      </w:numPr>
      <w:tabs>
        <w:tab w:val="clear" w:pos="1021"/>
      </w:tabs>
      <w:ind w:left="1037" w:hanging="357"/>
    </w:pPr>
  </w:style>
  <w:style w:type="paragraph" w:styleId="ListBullet4">
    <w:name w:val="List Bullet 4"/>
    <w:basedOn w:val="List4"/>
    <w:rsid w:val="000126C1"/>
    <w:pPr>
      <w:numPr>
        <w:numId w:val="1"/>
      </w:numPr>
      <w:tabs>
        <w:tab w:val="clear" w:pos="1361"/>
      </w:tabs>
    </w:pPr>
  </w:style>
  <w:style w:type="paragraph" w:styleId="ListBullet5">
    <w:name w:val="List Bullet 5"/>
    <w:basedOn w:val="List5"/>
    <w:rsid w:val="000126C1"/>
    <w:pPr>
      <w:numPr>
        <w:numId w:val="2"/>
      </w:numPr>
    </w:pPr>
  </w:style>
  <w:style w:type="paragraph" w:styleId="ListContinue2">
    <w:name w:val="List Continue 2"/>
    <w:basedOn w:val="List2"/>
    <w:rsid w:val="000126C1"/>
    <w:pPr>
      <w:ind w:firstLine="0"/>
    </w:pPr>
  </w:style>
  <w:style w:type="paragraph" w:styleId="ListContinue3">
    <w:name w:val="List Continue 3"/>
    <w:basedOn w:val="List3"/>
    <w:rsid w:val="000126C1"/>
    <w:pPr>
      <w:ind w:left="1021" w:firstLine="0"/>
    </w:pPr>
  </w:style>
  <w:style w:type="paragraph" w:styleId="ListContinue4">
    <w:name w:val="List Continue 4"/>
    <w:basedOn w:val="List4"/>
    <w:rsid w:val="000126C1"/>
    <w:pPr>
      <w:ind w:firstLine="0"/>
    </w:pPr>
  </w:style>
  <w:style w:type="paragraph" w:styleId="ListContinue5">
    <w:name w:val="List Continue 5"/>
    <w:basedOn w:val="List5"/>
    <w:rsid w:val="000126C1"/>
    <w:pPr>
      <w:ind w:firstLine="0"/>
    </w:pPr>
  </w:style>
  <w:style w:type="paragraph" w:styleId="ListNumber3">
    <w:name w:val="List Number 3"/>
    <w:basedOn w:val="List3"/>
    <w:rsid w:val="000126C1"/>
    <w:pPr>
      <w:numPr>
        <w:numId w:val="3"/>
      </w:numPr>
    </w:pPr>
  </w:style>
  <w:style w:type="paragraph" w:styleId="ListNumber4">
    <w:name w:val="List Number 4"/>
    <w:basedOn w:val="List4"/>
    <w:rsid w:val="000126C1"/>
    <w:pPr>
      <w:numPr>
        <w:numId w:val="4"/>
      </w:numPr>
    </w:pPr>
  </w:style>
  <w:style w:type="paragraph" w:styleId="ListNumber5">
    <w:name w:val="List Number 5"/>
    <w:basedOn w:val="List5"/>
    <w:rsid w:val="000126C1"/>
    <w:pPr>
      <w:numPr>
        <w:numId w:val="5"/>
      </w:numPr>
    </w:pPr>
  </w:style>
  <w:style w:type="paragraph" w:styleId="BlockText">
    <w:name w:val="Block Text"/>
    <w:basedOn w:val="Normal"/>
    <w:rsid w:val="000126C1"/>
    <w:pPr>
      <w:spacing w:after="120"/>
      <w:ind w:left="1440" w:right="1440"/>
    </w:pPr>
  </w:style>
  <w:style w:type="character" w:customStyle="1" w:styleId="Subscript">
    <w:name w:val="Subscript"/>
    <w:basedOn w:val="DefaultParagraphFont"/>
    <w:rsid w:val="000126C1"/>
    <w:rPr>
      <w:sz w:val="16"/>
      <w:vertAlign w:val="subscript"/>
    </w:rPr>
  </w:style>
  <w:style w:type="character" w:customStyle="1" w:styleId="Superscript">
    <w:name w:val="Superscript"/>
    <w:basedOn w:val="DefaultParagraphFont"/>
    <w:rsid w:val="000126C1"/>
    <w:rPr>
      <w:sz w:val="16"/>
      <w:vertAlign w:val="superscript"/>
    </w:rPr>
  </w:style>
  <w:style w:type="character" w:customStyle="1" w:styleId="Symbols">
    <w:name w:val="Symbols"/>
    <w:basedOn w:val="DefaultParagraphFont"/>
    <w:rsid w:val="000126C1"/>
    <w:rPr>
      <w:rFonts w:ascii="Symbol" w:hAnsi="Symbol"/>
    </w:rPr>
  </w:style>
  <w:style w:type="character" w:customStyle="1" w:styleId="MenuOptions">
    <w:name w:val="Menu Options"/>
    <w:basedOn w:val="DefaultParagraphFont"/>
    <w:rsid w:val="000126C1"/>
    <w:rPr>
      <w:rFonts w:ascii="Arial Narrow" w:hAnsi="Arial Narrow"/>
      <w:smallCaps/>
    </w:rPr>
  </w:style>
  <w:style w:type="character" w:customStyle="1" w:styleId="Buttons">
    <w:name w:val="Buttons"/>
    <w:basedOn w:val="DefaultParagraphFont"/>
    <w:rsid w:val="000126C1"/>
    <w:rPr>
      <w:b/>
    </w:rPr>
  </w:style>
  <w:style w:type="character" w:customStyle="1" w:styleId="Underlined">
    <w:name w:val="Underlined"/>
    <w:basedOn w:val="DefaultParagraphFont"/>
    <w:rsid w:val="000126C1"/>
    <w:rPr>
      <w:u w:val="single"/>
    </w:rPr>
  </w:style>
  <w:style w:type="paragraph" w:customStyle="1" w:styleId="TableBodyTextRight">
    <w:name w:val="Table Body Text Right"/>
    <w:basedOn w:val="TableBodyText"/>
    <w:rsid w:val="000126C1"/>
    <w:pPr>
      <w:widowControl w:val="0"/>
      <w:autoSpaceDE w:val="0"/>
      <w:autoSpaceDN w:val="0"/>
      <w:adjustRightInd w:val="0"/>
      <w:jc w:val="right"/>
    </w:pPr>
    <w:rPr>
      <w:rFonts w:cs="Arial"/>
      <w:szCs w:val="18"/>
    </w:rPr>
  </w:style>
  <w:style w:type="paragraph" w:customStyle="1" w:styleId="CopyrightText">
    <w:name w:val="Copyright Text"/>
    <w:basedOn w:val="BodyText"/>
    <w:rsid w:val="000126C1"/>
    <w:rPr>
      <w:sz w:val="18"/>
    </w:rPr>
  </w:style>
  <w:style w:type="paragraph" w:customStyle="1" w:styleId="BodySmallRight">
    <w:name w:val="Body Small Right"/>
    <w:basedOn w:val="BodyTextRight"/>
    <w:rsid w:val="000126C1"/>
    <w:rPr>
      <w:sz w:val="18"/>
      <w:szCs w:val="18"/>
    </w:rPr>
  </w:style>
  <w:style w:type="paragraph" w:customStyle="1" w:styleId="MarginEdition">
    <w:name w:val="Margin Edition"/>
    <w:basedOn w:val="MarginNote"/>
    <w:rsid w:val="000126C1"/>
    <w:pPr>
      <w:spacing w:before="0" w:after="0"/>
    </w:pPr>
    <w:rPr>
      <w:rFonts w:ascii="Times New Roman" w:hAnsi="Times New Roman"/>
      <w:color w:val="999999"/>
    </w:rPr>
  </w:style>
  <w:style w:type="paragraph" w:customStyle="1" w:styleId="Spacer">
    <w:name w:val="Spacer"/>
    <w:basedOn w:val="Normal"/>
    <w:rsid w:val="000126C1"/>
    <w:rPr>
      <w:sz w:val="2"/>
      <w:szCs w:val="2"/>
    </w:rPr>
  </w:style>
  <w:style w:type="character" w:customStyle="1" w:styleId="Small">
    <w:name w:val="Small"/>
    <w:basedOn w:val="DefaultParagraphFont"/>
    <w:rsid w:val="000126C1"/>
    <w:rPr>
      <w:sz w:val="16"/>
    </w:rPr>
  </w:style>
  <w:style w:type="paragraph" w:customStyle="1" w:styleId="WideTable">
    <w:name w:val="Wide Table"/>
    <w:basedOn w:val="Normal"/>
    <w:rsid w:val="000126C1"/>
    <w:pPr>
      <w:ind w:left="-1418"/>
    </w:pPr>
    <w:rPr>
      <w:sz w:val="2"/>
      <w:szCs w:val="2"/>
    </w:rPr>
  </w:style>
  <w:style w:type="character" w:styleId="PageNumber">
    <w:name w:val="page number"/>
    <w:basedOn w:val="DefaultParagraphFont"/>
    <w:rsid w:val="000126C1"/>
  </w:style>
  <w:style w:type="paragraph" w:styleId="Quote">
    <w:name w:val="Quote"/>
    <w:basedOn w:val="Heading1"/>
    <w:link w:val="QuoteChar"/>
    <w:qFormat/>
    <w:rsid w:val="000126C1"/>
    <w:rPr>
      <w:b w:val="0"/>
      <w:sz w:val="72"/>
      <w:szCs w:val="72"/>
      <w:lang w:val="en-NZ"/>
    </w:rPr>
  </w:style>
  <w:style w:type="character" w:customStyle="1" w:styleId="QuoteChar">
    <w:name w:val="Quote Char"/>
    <w:basedOn w:val="DefaultParagraphFont"/>
    <w:link w:val="Quote"/>
    <w:rsid w:val="00012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6C1"/>
    <w:pPr>
      <w:pageBreakBefore/>
    </w:pPr>
  </w:style>
  <w:style w:type="paragraph" w:customStyle="1" w:styleId="Border">
    <w:name w:val="Border"/>
    <w:basedOn w:val="Normal"/>
    <w:qFormat/>
    <w:rsid w:val="00012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6C1"/>
    <w:rPr>
      <w:b/>
      <w:bCs/>
      <w:i/>
      <w:iCs/>
      <w:color w:val="auto"/>
    </w:rPr>
  </w:style>
  <w:style w:type="paragraph" w:styleId="IntenseQuote">
    <w:name w:val="Intense Quote"/>
    <w:basedOn w:val="Normal"/>
    <w:next w:val="Normal"/>
    <w:link w:val="IntenseQuoteChar"/>
    <w:uiPriority w:val="30"/>
    <w:qFormat/>
    <w:rsid w:val="00012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6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6C1"/>
    <w:rPr>
      <w:smallCaps/>
      <w:color w:val="auto"/>
      <w:u w:val="single"/>
    </w:rPr>
  </w:style>
  <w:style w:type="character" w:styleId="IntenseReference">
    <w:name w:val="Intense Reference"/>
    <w:basedOn w:val="DefaultParagraphFont"/>
    <w:uiPriority w:val="32"/>
    <w:qFormat/>
    <w:rsid w:val="000126C1"/>
    <w:rPr>
      <w:b/>
      <w:bCs/>
      <w:smallCaps/>
      <w:color w:val="auto"/>
      <w:spacing w:val="5"/>
      <w:u w:val="single"/>
    </w:rPr>
  </w:style>
  <w:style w:type="paragraph" w:customStyle="1" w:styleId="2ColumnHeading">
    <w:name w:val="2Column Heading"/>
    <w:basedOn w:val="BodyText"/>
    <w:qFormat/>
    <w:rsid w:val="000126C1"/>
    <w:pPr>
      <w:spacing w:after="60"/>
      <w:ind w:left="-2268"/>
    </w:pPr>
    <w:rPr>
      <w:b/>
    </w:rPr>
  </w:style>
  <w:style w:type="paragraph" w:customStyle="1" w:styleId="Heading1TOC">
    <w:name w:val="Heading1 TOC"/>
    <w:basedOn w:val="Normal"/>
    <w:qFormat/>
    <w:rsid w:val="000126C1"/>
    <w:pPr>
      <w:spacing w:before="240" w:after="120"/>
    </w:pPr>
    <w:rPr>
      <w:rFonts w:ascii="Times New Roman" w:hAnsi="Times New Roman"/>
      <w:b/>
      <w:sz w:val="32"/>
    </w:rPr>
  </w:style>
  <w:style w:type="paragraph" w:customStyle="1" w:styleId="Heading2TOC">
    <w:name w:val="Heading2 TOC"/>
    <w:basedOn w:val="Normal"/>
    <w:qFormat/>
    <w:rsid w:val="000126C1"/>
    <w:pPr>
      <w:spacing w:before="240" w:after="60"/>
    </w:pPr>
    <w:rPr>
      <w:rFonts w:ascii="Times New Roman" w:hAnsi="Times New Roman"/>
      <w:b/>
      <w:sz w:val="28"/>
    </w:rPr>
  </w:style>
  <w:style w:type="character" w:customStyle="1" w:styleId="Underline">
    <w:name w:val="Underline"/>
    <w:basedOn w:val="DefaultParagraphFont"/>
    <w:qFormat/>
    <w:rsid w:val="000126C1"/>
    <w:rPr>
      <w:u w:val="single"/>
    </w:rPr>
  </w:style>
  <w:style w:type="character" w:customStyle="1" w:styleId="BoldandItalics">
    <w:name w:val="Bold and Italics"/>
    <w:qFormat/>
    <w:rsid w:val="000126C1"/>
    <w:rPr>
      <w:b/>
      <w:i/>
      <w:u w:val="none"/>
    </w:rPr>
  </w:style>
  <w:style w:type="paragraph" w:styleId="BalloonText">
    <w:name w:val="Balloon Text"/>
    <w:basedOn w:val="Normal"/>
    <w:link w:val="BalloonTextChar"/>
    <w:rsid w:val="000126C1"/>
    <w:rPr>
      <w:rFonts w:ascii="Tahoma" w:hAnsi="Tahoma" w:cs="Tahoma"/>
      <w:sz w:val="16"/>
      <w:szCs w:val="16"/>
    </w:rPr>
  </w:style>
  <w:style w:type="character" w:customStyle="1" w:styleId="BalloonTextChar">
    <w:name w:val="Balloon Text Char"/>
    <w:basedOn w:val="DefaultParagraphFont"/>
    <w:link w:val="BalloonText"/>
    <w:rsid w:val="000126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6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6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6C1"/>
    <w:rPr>
      <w:b/>
      <w:color w:val="660033"/>
      <w:spacing w:val="0"/>
    </w:rPr>
  </w:style>
  <w:style w:type="paragraph" w:customStyle="1" w:styleId="Nameditemlist">
    <w:name w:val="Named item list"/>
    <w:basedOn w:val="BodyText"/>
    <w:qFormat/>
    <w:rsid w:val="000126C1"/>
    <w:pPr>
      <w:tabs>
        <w:tab w:val="left" w:pos="2835"/>
      </w:tabs>
      <w:ind w:left="2835" w:hanging="2835"/>
    </w:pPr>
  </w:style>
  <w:style w:type="paragraph" w:customStyle="1" w:styleId="BodyTextnopadding">
    <w:name w:val="Body Text no padding"/>
    <w:basedOn w:val="BodyText"/>
    <w:qFormat/>
    <w:rsid w:val="000126C1"/>
    <w:pPr>
      <w:spacing w:before="0" w:after="0"/>
    </w:pPr>
  </w:style>
  <w:style w:type="paragraph" w:customStyle="1" w:styleId="BodyTextBold">
    <w:name w:val="Body Text Bold"/>
    <w:basedOn w:val="BodyText"/>
    <w:qFormat/>
    <w:rsid w:val="000126C1"/>
    <w:rPr>
      <w:b/>
    </w:rPr>
  </w:style>
  <w:style w:type="character" w:styleId="Hyperlink">
    <w:name w:val="Hyperlink"/>
    <w:basedOn w:val="DefaultParagraphFont"/>
    <w:uiPriority w:val="99"/>
    <w:unhideWhenUsed/>
    <w:rsid w:val="00B92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4759</Characters>
  <Application>Microsoft Office Word</Application>
  <DocSecurity>0</DocSecurity>
  <Lines>206</Lines>
  <Paragraphs>99</Paragraphs>
  <ScaleCrop>false</ScaleCrop>
  <Company>Author-it Software Corporation Ltd.</Company>
  <LinksUpToDate>false</LinksUpToDate>
  <CharactersWithSpaces>5396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UEPOPS087 Operate and monitor compressed gas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