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DD6" w:rsidP="001C2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UEPOPS081 Operate and monitor auxiliary steam systems</w:t>
      </w:r>
      <w:r>
        <w:fldChar w:fldCharType="end"/>
      </w:r>
    </w:p>
    <w:p w:rsidR="001C2DD6" w:rsidP="001C2DD6">
      <w:pPr>
        <w:pStyle w:val="Version"/>
        <w:sectPr w:rsidSect="006A2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31E" w:rsidP="006A231E">
      <w:pPr>
        <w:pStyle w:val="SuperHeading"/>
      </w:pPr>
      <w:r w:rsidRPr="006A231E">
        <w:t>UEPOPS081 Operate and monitor auxiliary steam systems</w:t>
      </w:r>
    </w:p>
    <w:p w:rsidR="00000000" w:rsidRPr="006A231E" w:rsidP="006A231E">
      <w:pPr>
        <w:pStyle w:val="Heading1"/>
      </w:pPr>
      <w:bookmarkStart w:id="1" w:name="O_1192419"/>
      <w:bookmarkEnd w:id="1"/>
      <w:r w:rsidRPr="006A23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2" w:name="O_1192420"/>
      <w:bookmarkEnd w:id="2"/>
      <w:r w:rsidRPr="006A23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This unit involves the skills a</w:t>
            </w:r>
            <w:r w:rsidRPr="006A231E">
              <w:t>nd knowledge required to operate, inspect and monitor auxiliary steam systems in a power generation facility.</w:t>
            </w:r>
          </w:p>
          <w:p w:rsidR="00000000" w:rsidRPr="006A231E" w:rsidP="006A231E">
            <w:pPr>
              <w:pStyle w:val="BodyText"/>
            </w:pPr>
            <w:r w:rsidRPr="006A231E">
              <w:t>The function of an auxiliary steam system is to deliver ancillary steam, as required, to ensure the smooth operation of plant and equipment. Auxil</w:t>
            </w:r>
            <w:r w:rsidRPr="006A231E">
              <w:t xml:space="preserve">iaries serve to keep steam water cycles safely circulating, and to return it to thermodynamic starting point. </w:t>
            </w:r>
          </w:p>
          <w:p w:rsidR="00000000" w:rsidRPr="006A231E" w:rsidP="006A231E">
            <w:pPr>
              <w:pStyle w:val="BodyText"/>
            </w:pPr>
            <w:r w:rsidRPr="006A231E">
              <w:t>Competency in this unit requires the ability to plan work, operate auxiliary steam system plant, test auxiliary steam system plant, analyse auxil</w:t>
            </w:r>
            <w:r w:rsidRPr="006A231E">
              <w:t xml:space="preserve">iary steam system plant faults, monitor and inspect auxiliary steam system plant, and complete all documentation. Individuals will, in general, work under supervision, in a power generation facility as an operator. </w:t>
            </w:r>
          </w:p>
          <w:p w:rsidR="00000000" w:rsidRPr="006A231E" w:rsidP="006A231E">
            <w:pPr>
              <w:pStyle w:val="BodyText"/>
            </w:pPr>
            <w:r w:rsidRPr="006A231E">
              <w:t>Power generation plant operators are tra</w:t>
            </w:r>
            <w:r w:rsidRPr="006A231E">
              <w:t>ined and authorised to isolate, prepare plant and issue permits.</w:t>
            </w:r>
          </w:p>
          <w:p w:rsidR="00000000" w:rsidRPr="006A231E" w:rsidP="006A231E">
            <w:pPr>
              <w:pStyle w:val="BodyText"/>
            </w:pPr>
            <w:r w:rsidRPr="006A231E">
              <w:t>No licensing, legislative or certification requirements apply to this unit at the time of publication.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3" w:name="O_1192421"/>
      <w:bookmarkEnd w:id="3"/>
      <w:r w:rsidRPr="006A23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There are no prerequisite units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4" w:name="O_1192422"/>
      <w:bookmarkEnd w:id="4"/>
      <w:r w:rsidRPr="006A23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Operations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5" w:name="O_1192423"/>
      <w:bookmarkEnd w:id="5"/>
      <w:r w:rsidRPr="006A23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Electricity generation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6" w:name="O_1192424"/>
      <w:bookmarkEnd w:id="6"/>
      <w:r w:rsidRPr="006A23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PERFORMANCE CRITERIA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Performance criteria describe the performance needed to demonstrate achievement of the element.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Plan and prepare</w:t>
            </w:r>
            <w:r w:rsidRPr="006A231E">
              <w:t xml:space="preserve"> </w:t>
            </w:r>
            <w:r w:rsidRPr="006A231E">
              <w:rPr>
                <w:rStyle w:val="SpecialBold"/>
              </w:rPr>
              <w:t>for auxiliary steam system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Work health and safety (WHS)/occupational health and safety (OHS) regulations, legislative r</w:t>
            </w:r>
            <w:r w:rsidRPr="006A231E">
              <w:t>equirements, codes of practice, manufacturers’ recommendations and specifications, environmental requirements and workplace procedures are identified, applied and monitored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Work requirements, including permits, are identified from relevant personnel</w:t>
            </w:r>
            <w:r w:rsidRPr="006A231E">
              <w:t xml:space="preserve"> and documentation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Documentation to determine auxiliary steam system plant status is assessed and evaluated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Inspection, preoperational checks and fiel</w:t>
            </w:r>
            <w:r w:rsidRPr="006A231E">
              <w:t>d preparation for auxiliary steam system plant service are carried out in accordance with manufacturers</w:t>
            </w:r>
            <w:r>
              <w:t>’</w:t>
            </w:r>
            <w:r w:rsidRPr="006A231E">
              <w:t xml:space="preserve"> recommendations and specifications, and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Auxiliary steam system plant operational prerequisites are established in accordanc</w:t>
            </w:r>
            <w:r w:rsidRPr="006A231E">
              <w:t>e with manufacturers</w:t>
            </w:r>
            <w:r>
              <w:t>’</w:t>
            </w:r>
            <w:r w:rsidRPr="006A231E">
              <w:t xml:space="preserve"> recommendations and specifications, and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Sequence for recommissioning of auxiliary steam system plant is determined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Operate auxiliary steam system</w:t>
            </w:r>
            <w:r w:rsidRPr="006A231E">
              <w:t xml:space="preserve"> </w:t>
            </w:r>
            <w:r w:rsidRPr="006A231E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</w:t>
            </w:r>
            <w:r w:rsidRPr="006A231E">
              <w:t>ry steam system plant is operated in accordance with manufacturers</w:t>
            </w:r>
            <w:r>
              <w:t>’</w:t>
            </w:r>
            <w:r w:rsidRPr="006A231E">
              <w:t xml:space="preserve"> recommendations and specifications, and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Auxiliary steam system plant is monitored and observed to detect deviations from normal operating conditions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Corrective actions are taken to rectify auxiliary steam system plant abnormalities in accordance wit</w:t>
            </w:r>
            <w:r w:rsidRPr="006A231E">
              <w:t>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Test auxiliary steam system</w:t>
            </w:r>
            <w:r w:rsidRPr="006A231E">
              <w:t xml:space="preserve"> </w:t>
            </w:r>
            <w:r w:rsidRPr="006A231E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 xml:space="preserve">Operational tests are performed in accordance with workplace procedures 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Auxiliary steam system plant is observed for correct operational response in accordance with workplac</w:t>
            </w:r>
            <w:r w:rsidRPr="006A231E">
              <w:t>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 xml:space="preserve">Auxiliary steam system plant is returned to required </w:t>
            </w:r>
            <w:r w:rsidRPr="006A231E">
              <w:t>operational status upon completion of testing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Analyse auxiliary steam system</w:t>
            </w:r>
            <w:r w:rsidRPr="006A231E">
              <w:t xml:space="preserve"> </w:t>
            </w:r>
            <w:r w:rsidRPr="006A231E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 xml:space="preserve">Causes of abnormal auxiliary steam system plant operating conditions are identified by analysing technical and operational information in accordance with workplace procedures 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Auxiliary steam system plant integrity and personnel safety is maintained</w:t>
            </w:r>
            <w:r w:rsidRPr="006A231E">
              <w:t xml:space="preserve"> in consultation with relevant personnel and technical and operational documentation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Monitor and inspect auxiliary steam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Auxiliary steam system plant is monitored and inspected to detect deviation</w:t>
            </w:r>
            <w:r w:rsidRPr="006A231E">
              <w:t>s from normal operating conditions of the plant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Relevant personnel are notified when defects are detected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t>Auxiliary steam system plant problems, movements and status are reported in accordance with workplace procedures</w:t>
            </w:r>
          </w:p>
        </w:tc>
      </w:tr>
      <w:tr w:rsidTr="006A23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31E">
            <w:pPr>
              <w:pStyle w:val="BodyText"/>
              <w:rPr>
                <w:lang w:val="en-NZ"/>
              </w:rPr>
            </w:pPr>
            <w:r w:rsidRPr="006A231E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Documentation is updated in accordance with workplace procedures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7" w:name="O_1192425"/>
      <w:bookmarkEnd w:id="7"/>
      <w:r w:rsidRPr="006A23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Foundation skills essential to p</w:t>
            </w:r>
            <w:r w:rsidRPr="006A231E">
              <w:t>erformance are explicit in the performance criteria of this unit of competency.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8" w:name="O_1192426"/>
      <w:bookmarkEnd w:id="8"/>
      <w:r w:rsidRPr="006A23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Range is restricted to essential operating conditions and any other variables essential to the work environment.</w:t>
            </w:r>
          </w:p>
          <w:p w:rsidR="00000000" w:rsidRPr="006A231E" w:rsidP="006A231E">
            <w:pPr>
              <w:pStyle w:val="BodyText"/>
            </w:pPr>
            <w:r w:rsidRPr="006A231E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9" w:name="O_1192427"/>
      <w:bookmarkEnd w:id="9"/>
      <w:r w:rsidRPr="006A23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3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31E" w:rsidP="006A231E">
            <w:pPr>
              <w:pStyle w:val="BodyText"/>
            </w:pPr>
            <w:r w:rsidRPr="006A231E">
              <w:t>This unit replaces and is equivalent to UEPOPS329 Operate</w:t>
            </w:r>
            <w:r w:rsidRPr="006A231E">
              <w:t xml:space="preserve"> and monitor auxiliary steam systems.</w:t>
            </w:r>
          </w:p>
        </w:tc>
      </w:tr>
    </w:tbl>
    <w:p w:rsidR="00000000" w:rsidRPr="006A231E" w:rsidP="006A231E">
      <w:pPr>
        <w:pStyle w:val="NoPaddingFontSize1"/>
      </w:pPr>
    </w:p>
    <w:p w:rsidR="00000000" w:rsidRPr="006A231E" w:rsidP="006A231E">
      <w:pPr>
        <w:pStyle w:val="AllowPageBreak"/>
      </w:pPr>
    </w:p>
    <w:p w:rsidR="00000000" w:rsidRPr="006A231E" w:rsidP="006A231E">
      <w:pPr>
        <w:pStyle w:val="Heading1"/>
      </w:pPr>
      <w:bookmarkStart w:id="10" w:name="O_1192434"/>
      <w:bookmarkEnd w:id="10"/>
      <w:r w:rsidRPr="006A231E">
        <w:t>Links</w:t>
      </w:r>
    </w:p>
    <w:p w:rsidR="00000000" w:rsidRPr="006A231E" w:rsidP="001C2DD6">
      <w:pPr>
        <w:pStyle w:val="BodyText"/>
      </w:pPr>
      <w:r w:rsidRPr="006A2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92A8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231E" w:rsidP="006A231E"/>
    <w:sectPr w:rsidSect="006A2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1E" w:rsidRPr="001C2DD6" w:rsidP="001C2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D6" w:rsidP="006A2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DD6" w:rsidP="006A2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2DD6" w:rsidP="006A2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31E" w:rsidRPr="001C2DD6" w:rsidP="001C2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D6" w:rsidRPr="002D2AF8" w:rsidP="006A2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UEPOPS081 Operate and monitor auxiliary steam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C2DD6" w:rsidP="006A2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31E"/>
  </w:style>
  <w:style w:type="character" w:customStyle="1" w:styleId="Heading1Char">
    <w:name w:val="Heading 1 Char"/>
    <w:basedOn w:val="DefaultParagraphFont"/>
    <w:link w:val="Heading1"/>
    <w:rsid w:val="006A2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3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231E"/>
    <w:rPr>
      <w:b/>
      <w:spacing w:val="0"/>
    </w:rPr>
  </w:style>
  <w:style w:type="paragraph" w:customStyle="1" w:styleId="SuperHeading">
    <w:name w:val="SuperHeading"/>
    <w:basedOn w:val="Normal"/>
    <w:rsid w:val="006A2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3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2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3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31E"/>
    <w:rPr>
      <w:i/>
    </w:rPr>
  </w:style>
  <w:style w:type="paragraph" w:styleId="Caption">
    <w:name w:val="caption"/>
    <w:basedOn w:val="BodyText"/>
    <w:next w:val="Normal"/>
    <w:qFormat/>
    <w:rsid w:val="006A2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31E"/>
  </w:style>
  <w:style w:type="paragraph" w:styleId="TableofFigures">
    <w:name w:val="table of figures"/>
    <w:basedOn w:val="Normal"/>
    <w:next w:val="Normal"/>
    <w:semiHidden/>
    <w:rsid w:val="006A2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3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231E"/>
    <w:rPr>
      <w:rFonts w:ascii="Wingdings" w:hAnsi="Wingdings"/>
    </w:rPr>
  </w:style>
  <w:style w:type="paragraph" w:customStyle="1" w:styleId="TableHeading">
    <w:name w:val="Table Heading"/>
    <w:basedOn w:val="HeadingBase"/>
    <w:rsid w:val="006A2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31E"/>
    <w:rPr>
      <w:color w:val="0033CC"/>
      <w:u w:val="none"/>
    </w:rPr>
  </w:style>
  <w:style w:type="paragraph" w:customStyle="1" w:styleId="BodyTextRight">
    <w:name w:val="Body Text Right"/>
    <w:basedOn w:val="BodyText"/>
    <w:rsid w:val="006A2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3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31E"/>
    <w:rPr>
      <w:sz w:val="32"/>
    </w:rPr>
  </w:style>
  <w:style w:type="paragraph" w:customStyle="1" w:styleId="HeadingProcedure">
    <w:name w:val="Heading Procedure"/>
    <w:basedOn w:val="HeadingBase"/>
    <w:next w:val="Normal"/>
    <w:rsid w:val="006A2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31E"/>
    <w:pPr>
      <w:spacing w:before="60" w:after="60"/>
    </w:pPr>
  </w:style>
  <w:style w:type="paragraph" w:styleId="ListContinue">
    <w:name w:val="List Continue"/>
    <w:basedOn w:val="List"/>
    <w:rsid w:val="006A231E"/>
    <w:pPr>
      <w:ind w:firstLine="0"/>
    </w:pPr>
  </w:style>
  <w:style w:type="paragraph" w:customStyle="1" w:styleId="ListNote">
    <w:name w:val="List Note"/>
    <w:basedOn w:val="List"/>
    <w:rsid w:val="006A2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31E"/>
    <w:rPr>
      <w:rFonts w:ascii="Courier New" w:hAnsi="Courier New"/>
    </w:rPr>
  </w:style>
  <w:style w:type="paragraph" w:customStyle="1" w:styleId="NoteBullet">
    <w:name w:val="Note Bullet"/>
    <w:basedOn w:val="Note"/>
    <w:rsid w:val="006A2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3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2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31E"/>
    <w:rPr>
      <w:b/>
      <w:smallCaps/>
    </w:rPr>
  </w:style>
  <w:style w:type="paragraph" w:customStyle="1" w:styleId="TableListNumber">
    <w:name w:val="Table List Number"/>
    <w:basedOn w:val="ListNumber"/>
    <w:rsid w:val="006A2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31E"/>
    <w:pPr>
      <w:numPr>
        <w:numId w:val="7"/>
      </w:numPr>
    </w:pPr>
  </w:style>
  <w:style w:type="paragraph" w:customStyle="1" w:styleId="ListAlpha2">
    <w:name w:val="List Alpha 2"/>
    <w:basedOn w:val="List2"/>
    <w:rsid w:val="006A231E"/>
    <w:pPr>
      <w:numPr>
        <w:numId w:val="6"/>
      </w:numPr>
    </w:pPr>
  </w:style>
  <w:style w:type="paragraph" w:styleId="List2">
    <w:name w:val="List 2"/>
    <w:basedOn w:val="BodyText"/>
    <w:rsid w:val="006A2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3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3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231E"/>
    <w:pPr>
      <w:numPr>
        <w:numId w:val="2"/>
      </w:numPr>
    </w:pPr>
  </w:style>
  <w:style w:type="paragraph" w:styleId="ListContinue2">
    <w:name w:val="List Continue 2"/>
    <w:basedOn w:val="List2"/>
    <w:rsid w:val="006A231E"/>
    <w:pPr>
      <w:ind w:firstLine="0"/>
    </w:pPr>
  </w:style>
  <w:style w:type="paragraph" w:styleId="ListContinue3">
    <w:name w:val="List Continue 3"/>
    <w:basedOn w:val="List3"/>
    <w:rsid w:val="006A231E"/>
    <w:pPr>
      <w:ind w:left="1021" w:firstLine="0"/>
    </w:pPr>
  </w:style>
  <w:style w:type="paragraph" w:styleId="ListContinue4">
    <w:name w:val="List Continue 4"/>
    <w:basedOn w:val="List4"/>
    <w:rsid w:val="006A231E"/>
    <w:pPr>
      <w:ind w:firstLine="0"/>
    </w:pPr>
  </w:style>
  <w:style w:type="paragraph" w:styleId="ListContinue5">
    <w:name w:val="List Continue 5"/>
    <w:basedOn w:val="List5"/>
    <w:rsid w:val="006A231E"/>
    <w:pPr>
      <w:ind w:firstLine="0"/>
    </w:pPr>
  </w:style>
  <w:style w:type="paragraph" w:styleId="ListNumber3">
    <w:name w:val="List Number 3"/>
    <w:basedOn w:val="List3"/>
    <w:rsid w:val="006A231E"/>
    <w:pPr>
      <w:numPr>
        <w:numId w:val="3"/>
      </w:numPr>
    </w:pPr>
  </w:style>
  <w:style w:type="paragraph" w:styleId="ListNumber4">
    <w:name w:val="List Number 4"/>
    <w:basedOn w:val="List4"/>
    <w:rsid w:val="006A231E"/>
    <w:pPr>
      <w:numPr>
        <w:numId w:val="4"/>
      </w:numPr>
    </w:pPr>
  </w:style>
  <w:style w:type="paragraph" w:styleId="ListNumber5">
    <w:name w:val="List Number 5"/>
    <w:basedOn w:val="List5"/>
    <w:rsid w:val="006A231E"/>
    <w:pPr>
      <w:numPr>
        <w:numId w:val="5"/>
      </w:numPr>
    </w:pPr>
  </w:style>
  <w:style w:type="paragraph" w:styleId="BlockText">
    <w:name w:val="Block Text"/>
    <w:basedOn w:val="Normal"/>
    <w:rsid w:val="006A2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31E"/>
    <w:rPr>
      <w:sz w:val="16"/>
      <w:vertAlign w:val="superscript"/>
    </w:rPr>
  </w:style>
  <w:style w:type="character" w:customStyle="1" w:styleId="Symbols">
    <w:name w:val="Symbols"/>
    <w:basedOn w:val="DefaultParagraphFont"/>
    <w:rsid w:val="006A231E"/>
    <w:rPr>
      <w:rFonts w:ascii="Symbol" w:hAnsi="Symbol"/>
    </w:rPr>
  </w:style>
  <w:style w:type="character" w:customStyle="1" w:styleId="MenuOptions">
    <w:name w:val="Menu Options"/>
    <w:basedOn w:val="DefaultParagraphFont"/>
    <w:rsid w:val="006A2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31E"/>
    <w:rPr>
      <w:b/>
    </w:rPr>
  </w:style>
  <w:style w:type="character" w:customStyle="1" w:styleId="Underlined">
    <w:name w:val="Underlined"/>
    <w:basedOn w:val="DefaultParagraphFont"/>
    <w:rsid w:val="006A231E"/>
    <w:rPr>
      <w:u w:val="single"/>
    </w:rPr>
  </w:style>
  <w:style w:type="paragraph" w:customStyle="1" w:styleId="TableBodyTextRight">
    <w:name w:val="Table Body Text Right"/>
    <w:basedOn w:val="TableBodyText"/>
    <w:rsid w:val="006A2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31E"/>
    <w:rPr>
      <w:sz w:val="18"/>
    </w:rPr>
  </w:style>
  <w:style w:type="paragraph" w:customStyle="1" w:styleId="BodySmallRight">
    <w:name w:val="Body Small Right"/>
    <w:basedOn w:val="BodyTextRight"/>
    <w:rsid w:val="006A231E"/>
    <w:rPr>
      <w:sz w:val="18"/>
      <w:szCs w:val="18"/>
    </w:rPr>
  </w:style>
  <w:style w:type="paragraph" w:customStyle="1" w:styleId="MarginEdition">
    <w:name w:val="Margin Edition"/>
    <w:basedOn w:val="MarginNote"/>
    <w:rsid w:val="006A2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31E"/>
    <w:rPr>
      <w:sz w:val="2"/>
      <w:szCs w:val="2"/>
    </w:rPr>
  </w:style>
  <w:style w:type="character" w:customStyle="1" w:styleId="Small">
    <w:name w:val="Small"/>
    <w:basedOn w:val="DefaultParagraphFont"/>
    <w:rsid w:val="006A231E"/>
    <w:rPr>
      <w:sz w:val="16"/>
    </w:rPr>
  </w:style>
  <w:style w:type="paragraph" w:customStyle="1" w:styleId="WideTable">
    <w:name w:val="Wide Table"/>
    <w:basedOn w:val="Normal"/>
    <w:rsid w:val="006A2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31E"/>
  </w:style>
  <w:style w:type="paragraph" w:styleId="Quote">
    <w:name w:val="Quote"/>
    <w:basedOn w:val="Heading1"/>
    <w:link w:val="QuoteChar"/>
    <w:qFormat/>
    <w:rsid w:val="006A2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31E"/>
    <w:pPr>
      <w:pageBreakBefore/>
    </w:pPr>
  </w:style>
  <w:style w:type="paragraph" w:customStyle="1" w:styleId="Border">
    <w:name w:val="Border"/>
    <w:basedOn w:val="Normal"/>
    <w:qFormat/>
    <w:rsid w:val="006A2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31E"/>
    <w:rPr>
      <w:u w:val="single"/>
    </w:rPr>
  </w:style>
  <w:style w:type="character" w:customStyle="1" w:styleId="BoldandItalics">
    <w:name w:val="Bold and Italics"/>
    <w:qFormat/>
    <w:rsid w:val="006A231E"/>
    <w:rPr>
      <w:b/>
      <w:i/>
      <w:u w:val="none"/>
    </w:rPr>
  </w:style>
  <w:style w:type="paragraph" w:styleId="BalloonText">
    <w:name w:val="Balloon Text"/>
    <w:basedOn w:val="Normal"/>
    <w:link w:val="BalloonTextChar"/>
    <w:rsid w:val="006A2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31E"/>
    <w:pPr>
      <w:spacing w:before="0" w:after="0"/>
    </w:pPr>
  </w:style>
  <w:style w:type="paragraph" w:customStyle="1" w:styleId="BodyTextBold">
    <w:name w:val="Body Text Bold"/>
    <w:basedOn w:val="BodyText"/>
    <w:qFormat/>
    <w:rsid w:val="006A231E"/>
    <w:rPr>
      <w:b/>
    </w:rPr>
  </w:style>
  <w:style w:type="character" w:styleId="Hyperlink">
    <w:name w:val="Hyperlink"/>
    <w:basedOn w:val="DefaultParagraphFont"/>
    <w:uiPriority w:val="99"/>
    <w:unhideWhenUsed/>
    <w:rsid w:val="001C2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4702</Characters>
  <Application>Microsoft Office Word</Application>
  <DocSecurity>0</DocSecurity>
  <Lines>195</Lines>
  <Paragraphs>95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UEPOPS081 Operate and monitor auxiliary steam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