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EFC" w:rsidP="00050EFC">
      <w:pPr>
        <w:pStyle w:val="Title"/>
      </w:pPr>
      <w:r>
        <w:fldChar w:fldCharType="begin"/>
      </w:r>
      <w:r>
        <w:instrText xml:space="preserve"> TITLE   \* MERGEFORMAT </w:instrText>
      </w:r>
      <w:r>
        <w:fldChar w:fldCharType="separate"/>
      </w:r>
      <w:r>
        <w:t>UEPOPS079 Operate and monitor an internal combustion single fuel reciprocating engine</w:t>
      </w:r>
      <w:r>
        <w:fldChar w:fldCharType="end"/>
      </w:r>
    </w:p>
    <w:p w:rsidR="00050EFC" w:rsidP="00050EFC">
      <w:pPr>
        <w:pStyle w:val="Version"/>
        <w:sectPr w:rsidSect="009B7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F70" w:rsidP="009B7F70">
      <w:pPr>
        <w:pStyle w:val="SuperHeading"/>
      </w:pPr>
      <w:r w:rsidRPr="009B7F70">
        <w:t>UEPOPS079 Operate and monitor an internal combustion single fuel reciprocating engine</w:t>
      </w:r>
    </w:p>
    <w:p w:rsidR="00000000" w:rsidRPr="009B7F70" w:rsidP="009B7F70">
      <w:pPr>
        <w:pStyle w:val="Heading1"/>
      </w:pPr>
      <w:bookmarkStart w:id="1" w:name="O_1192381"/>
      <w:bookmarkEnd w:id="1"/>
      <w:r w:rsidRPr="009B7F70">
        <w:t>Modification History</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Release 1. This is the first release of this unit of competency in the UEP Electricity Supply Industry - Generation Sector Training Package Release 2.0.</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2" w:name="O_1192382"/>
      <w:bookmarkEnd w:id="2"/>
      <w:r w:rsidRPr="009B7F70">
        <w:t>Application</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This unit involves the skills and knowledge required to operate, inspe</w:t>
            </w:r>
            <w:r w:rsidRPr="009B7F70">
              <w:t>ct and monitor single fuel internal combustion reciprocating engines.</w:t>
            </w:r>
          </w:p>
          <w:p w:rsidR="00000000" w:rsidRPr="009B7F70" w:rsidP="009B7F70">
            <w:pPr>
              <w:pStyle w:val="BodyText"/>
            </w:pPr>
            <w:r w:rsidRPr="009B7F70">
              <w:t>Competency in this unit requires the ability to plan work, operate internal combustion single fuel reciprocating engine plant, test internal combustion single fuel reciprocating engine p</w:t>
            </w:r>
            <w:r w:rsidRPr="009B7F70">
              <w:t>lant operations, analyse internal combustion single fuel reciprocating engine plant faults, monitor and inspect internal combustion single fuel reciprocating engine plant, and complete all documentation. Individuals will, in general, work under supervision</w:t>
            </w:r>
            <w:r w:rsidRPr="009B7F70">
              <w:t xml:space="preserve">, in a power generating facility as an operator. </w:t>
            </w:r>
          </w:p>
          <w:p w:rsidR="00000000" w:rsidRPr="009B7F70" w:rsidP="009B7F70">
            <w:pPr>
              <w:pStyle w:val="BodyText"/>
            </w:pPr>
            <w:r w:rsidRPr="009B7F70">
              <w:t>Power generation plant operators are trained and authorised to isolate, prepare plant and issue permits to work.</w:t>
            </w:r>
          </w:p>
          <w:p w:rsidR="00000000" w:rsidRPr="009B7F70" w:rsidP="009B7F70">
            <w:pPr>
              <w:pStyle w:val="BodyText"/>
            </w:pPr>
            <w:r w:rsidRPr="009B7F70">
              <w:t>No licensing, legislative or certification requirements apply to this unit at the time of pub</w:t>
            </w:r>
            <w:r w:rsidRPr="009B7F70">
              <w:t>lication.</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3" w:name="O_1192383"/>
      <w:bookmarkEnd w:id="3"/>
      <w:r w:rsidRPr="009B7F70">
        <w:t>Pre-requisite Unit</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There are no prerequisite units.</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4" w:name="O_1192384"/>
      <w:bookmarkEnd w:id="4"/>
      <w:r w:rsidRPr="009B7F70">
        <w:t>Competency Field</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Operations</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5" w:name="O_1192385"/>
      <w:bookmarkEnd w:id="5"/>
      <w:r w:rsidRPr="009B7F70">
        <w:t>Unit Sector</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Electricity generation</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6" w:name="O_1192386"/>
      <w:bookmarkEnd w:id="6"/>
      <w:r w:rsidRPr="009B7F7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B7F7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PERFORMANCE CRITERIA</w:t>
            </w:r>
          </w:p>
        </w:tc>
      </w:tr>
      <w:tr w:rsidTr="009B7F7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Performance criteria describe the performance needed to demonstrate achievement of the element.</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Work health and safety (WHS)/occupational health and safety (OHS) regulations, legislative requirements, codes of practice, manufacturers’ recommendations and specifications, environmental requirements and workplace procedures are identified, applied and m</w:t>
            </w:r>
            <w:r w:rsidRPr="009B7F70">
              <w:t>onitored</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Work requirements are identified from relevant personnel and documentation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Documentation to determine single fuel reciprocating engine plant status is assessed and evaluated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Inspection and field preparation for single fuel reciprocating engine plant service is carried out in accordan</w:t>
            </w:r>
            <w:r w:rsidRPr="009B7F70">
              <w:t>ce with manufacturers</w:t>
            </w:r>
            <w:r>
              <w:t>’</w:t>
            </w:r>
            <w:r w:rsidRPr="009B7F70">
              <w:t xml:space="preserve"> specifications and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Single fuel reciprocating engine plant operational prerequisites are established in accordance with manufacturers</w:t>
            </w:r>
            <w:r>
              <w:t>’</w:t>
            </w:r>
            <w:r w:rsidRPr="009B7F70">
              <w:t xml:space="preserve"> specifications and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Sequence for recommissio</w:t>
            </w:r>
            <w:r w:rsidRPr="009B7F70">
              <w:t>ning of single fuel reciprocating engine plant is determined to suit existing circumstances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Operate single fuel reciprocating engine</w:t>
            </w:r>
            <w:r w:rsidRPr="009B7F70">
              <w:t xml:space="preserve"> </w:t>
            </w:r>
            <w:r w:rsidRPr="009B7F70">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 xml:space="preserve">Single fuel reciprocating engine plant is operated in accordance with </w:t>
            </w:r>
            <w:r w:rsidRPr="009B7F70">
              <w:t>manufacturers</w:t>
            </w:r>
            <w:r>
              <w:t>’</w:t>
            </w:r>
            <w:r w:rsidRPr="009B7F70">
              <w:t xml:space="preserve"> specifications and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Single fuel reciprocating engine plant is monitored and observed to detect deviations from normal operating conditions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Corrective actions are taken to rectify abnormalities in accordance with manufacturers</w:t>
            </w:r>
            <w:r>
              <w:t>’</w:t>
            </w:r>
            <w:r w:rsidRPr="009B7F70">
              <w:t xml:space="preserve"> specifications and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Test single fuel reciprocating engine</w:t>
            </w:r>
            <w:r w:rsidRPr="009B7F70">
              <w:t xml:space="preserve"> </w:t>
            </w:r>
            <w:r w:rsidRPr="009B7F70">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 xml:space="preserve">Operational tests are performed in accordance with workplace procedures </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Single fuel reciprocating engine plant is observed for correct operational response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 xml:space="preserve">Relevant personnel are notified when defects are </w:t>
            </w:r>
            <w:r w:rsidRPr="009B7F70">
              <w:t>detected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Analyse single fuel reciprocating engine</w:t>
            </w:r>
            <w:r w:rsidRPr="009B7F70">
              <w:t xml:space="preserve"> </w:t>
            </w:r>
            <w:r w:rsidRPr="009B7F70">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 xml:space="preserve">Causes of abnormal single fuel reciprocating engine plant operating conditions are identified by </w:t>
            </w:r>
            <w:r w:rsidRPr="009B7F70">
              <w:t xml:space="preserve">analysing technical and operational information in accordance with workplace procedures </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Single fuel reciprocating engine plant integrity and personnel safety is maintained in consultation with relevant personnel and technical and operational docume</w:t>
            </w:r>
            <w:r w:rsidRPr="009B7F70">
              <w:t>ntation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Monitor and inspect single fuel reciprocating engine plant</w:t>
            </w: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Single fuel reciprocating engine plant is monitored and inspected to detect deviations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Relevant</w:t>
            </w:r>
            <w:r w:rsidRPr="009B7F70">
              <w:t xml:space="preserve"> personnel are notified when defects are detected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t>Single fuel reciprocating engine plant problems, movements, abnormalities and status are reported in accordance with workplace procedures</w:t>
            </w:r>
          </w:p>
        </w:tc>
      </w:tr>
      <w:tr w:rsidTr="009B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7F7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7F70">
            <w:pPr>
              <w:pStyle w:val="BodyText"/>
              <w:rPr>
                <w:lang w:val="en-NZ"/>
              </w:rPr>
            </w:pPr>
            <w:r w:rsidRPr="009B7F70">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Documentation is updated in accordance with workplace procedures</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7" w:name="O_1192387"/>
      <w:bookmarkEnd w:id="7"/>
      <w:r w:rsidRPr="009B7F70">
        <w:t>Foundation Skills</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Foundat</w:t>
            </w:r>
            <w:r w:rsidRPr="009B7F70">
              <w:t>ion skills essential to performance are explicit in the performance criteria of this unit of competency.</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8" w:name="O_1192388"/>
      <w:bookmarkEnd w:id="8"/>
      <w:r w:rsidRPr="009B7F70">
        <w:t>Range of Conditions</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Range is restricted to essential operating conditions and any other variables esse</w:t>
            </w:r>
            <w:r w:rsidRPr="009B7F70">
              <w:t>ntial to the work environment.</w:t>
            </w:r>
          </w:p>
          <w:p w:rsidR="00000000" w:rsidRPr="009B7F70" w:rsidP="009B7F70">
            <w:pPr>
              <w:pStyle w:val="BodyText"/>
            </w:pPr>
            <w:r w:rsidRPr="009B7F70">
              <w:t>Non-essential conditions may be found in the UEP Electricity Supply Industry - Generation Sector Training Package Companion Volume Implementation Guide.</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9" w:name="O_1192389"/>
      <w:bookmarkEnd w:id="9"/>
      <w:r w:rsidRPr="009B7F70">
        <w:t>Unit Mapping Information</w:t>
      </w:r>
    </w:p>
    <w:tbl>
      <w:tblPr>
        <w:tblW w:w="9497" w:type="dxa"/>
        <w:tblLayout w:type="fixed"/>
        <w:tblCellMar>
          <w:left w:w="62" w:type="dxa"/>
          <w:right w:w="62" w:type="dxa"/>
        </w:tblCellMar>
        <w:tblLook w:val="0000"/>
      </w:tblPr>
      <w:tblGrid>
        <w:gridCol w:w="9497"/>
      </w:tblGrid>
      <w:tr w:rsidTr="009B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F70" w:rsidP="009B7F70">
            <w:pPr>
              <w:pStyle w:val="BodyText"/>
            </w:pPr>
            <w:r w:rsidRPr="009B7F70">
              <w:t xml:space="preserve">This unit replaces and is </w:t>
            </w:r>
            <w:r w:rsidRPr="009B7F70">
              <w:t>equivalent to UEPOPS247 Operate and monitor an internal combustion single fuel reciprocating engine.</w:t>
            </w:r>
          </w:p>
        </w:tc>
      </w:tr>
    </w:tbl>
    <w:p w:rsidR="00000000" w:rsidRPr="009B7F70" w:rsidP="009B7F70">
      <w:pPr>
        <w:pStyle w:val="NoPaddingFontSize1"/>
      </w:pPr>
    </w:p>
    <w:p w:rsidR="00000000" w:rsidRPr="009B7F70" w:rsidP="009B7F70">
      <w:pPr>
        <w:pStyle w:val="AllowPageBreak"/>
      </w:pPr>
    </w:p>
    <w:p w:rsidR="00000000" w:rsidRPr="009B7F70" w:rsidP="009B7F70">
      <w:pPr>
        <w:pStyle w:val="Heading1"/>
      </w:pPr>
      <w:bookmarkStart w:id="10" w:name="O_1192396"/>
      <w:bookmarkEnd w:id="10"/>
      <w:r w:rsidRPr="009B7F70">
        <w:t>Links</w:t>
      </w:r>
    </w:p>
    <w:p w:rsidR="00000000" w:rsidRPr="009B7F70" w:rsidP="00050EFC">
      <w:pPr>
        <w:pStyle w:val="BodyText"/>
      </w:pPr>
      <w:r w:rsidRPr="009B7F7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61706">
        <w:rPr>
          <w:rStyle w:val="Hyperlink"/>
        </w:rPr>
        <w:t>https://vetnet.gov.au/Pages/TrainingDocs.aspx?q=1715b9fa-e7bd-441c-bb8d-cf22c9c825a8</w:t>
      </w:r>
      <w:r>
        <w:fldChar w:fldCharType="end"/>
      </w:r>
    </w:p>
    <w:p w:rsidR="00000000" w:rsidRPr="009B7F70" w:rsidP="009B7F70"/>
    <w:sectPr w:rsidSect="009B7F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70" w:rsidRPr="00050EFC" w:rsidP="00050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FC" w:rsidP="009B7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EFC" w:rsidP="009B7F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0EFC" w:rsidP="009B7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F70" w:rsidRPr="00050EFC" w:rsidP="00050E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FC" w:rsidRPr="002D2AF8" w:rsidP="009B7F70">
    <w:pPr>
      <w:pStyle w:val="Header"/>
      <w:framePr w:wrap="around"/>
    </w:pPr>
    <w:r>
      <w:fldChar w:fldCharType="begin"/>
    </w:r>
    <w:r>
      <w:instrText xml:space="preserve"> TITLE   \* MERGEFORMAT </w:instrText>
    </w:r>
    <w:r>
      <w:fldChar w:fldCharType="separate"/>
    </w:r>
    <w:r>
      <w:t>UEPOPS079 Operate and monitor an internal combustion single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50EFC" w:rsidP="009B7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F70"/>
    <w:pPr>
      <w:spacing w:before="360" w:after="60"/>
      <w:outlineLvl w:val="0"/>
    </w:pPr>
    <w:rPr>
      <w:sz w:val="32"/>
    </w:rPr>
  </w:style>
  <w:style w:type="paragraph" w:styleId="Heading2">
    <w:name w:val="heading 2"/>
    <w:basedOn w:val="HeadingBase"/>
    <w:next w:val="BodyText"/>
    <w:link w:val="Heading2Char"/>
    <w:qFormat/>
    <w:rsid w:val="009B7F70"/>
    <w:pPr>
      <w:keepLines/>
      <w:spacing w:before="240" w:after="120"/>
      <w:outlineLvl w:val="1"/>
    </w:pPr>
    <w:rPr>
      <w:sz w:val="28"/>
      <w:szCs w:val="40"/>
    </w:rPr>
  </w:style>
  <w:style w:type="paragraph" w:styleId="Heading3">
    <w:name w:val="heading 3"/>
    <w:basedOn w:val="HeadingBase"/>
    <w:next w:val="BodyText"/>
    <w:link w:val="Heading3Char"/>
    <w:qFormat/>
    <w:rsid w:val="009B7F70"/>
    <w:pPr>
      <w:spacing w:before="180" w:after="120"/>
      <w:outlineLvl w:val="2"/>
    </w:pPr>
    <w:rPr>
      <w:spacing w:val="-10"/>
      <w:kern w:val="32"/>
    </w:rPr>
  </w:style>
  <w:style w:type="paragraph" w:styleId="Heading4">
    <w:name w:val="heading 4"/>
    <w:basedOn w:val="HeadingBase"/>
    <w:next w:val="BodyText"/>
    <w:link w:val="Heading4Char"/>
    <w:qFormat/>
    <w:rsid w:val="009B7F70"/>
    <w:pPr>
      <w:spacing w:before="160" w:after="120"/>
      <w:outlineLvl w:val="3"/>
    </w:pPr>
    <w:rPr>
      <w:sz w:val="22"/>
    </w:rPr>
  </w:style>
  <w:style w:type="paragraph" w:styleId="Heading5">
    <w:name w:val="heading 5"/>
    <w:basedOn w:val="HeadingBase"/>
    <w:next w:val="Normal"/>
    <w:link w:val="Heading5Char"/>
    <w:qFormat/>
    <w:rsid w:val="009B7F70"/>
    <w:pPr>
      <w:spacing w:before="80"/>
      <w:outlineLvl w:val="4"/>
    </w:pPr>
    <w:rPr>
      <w:color w:val="918585"/>
      <w:sz w:val="20"/>
    </w:rPr>
  </w:style>
  <w:style w:type="paragraph" w:styleId="Heading6">
    <w:name w:val="heading 6"/>
    <w:basedOn w:val="HeadingBase"/>
    <w:next w:val="Normal"/>
    <w:link w:val="Heading6Char"/>
    <w:qFormat/>
    <w:rsid w:val="009B7F70"/>
    <w:pPr>
      <w:spacing w:before="60"/>
      <w:outlineLvl w:val="5"/>
    </w:pPr>
    <w:rPr>
      <w:color w:val="918585"/>
      <w:sz w:val="20"/>
    </w:rPr>
  </w:style>
  <w:style w:type="paragraph" w:styleId="Heading7">
    <w:name w:val="heading 7"/>
    <w:basedOn w:val="Normal"/>
    <w:next w:val="Normal"/>
    <w:link w:val="Heading7Char"/>
    <w:qFormat/>
    <w:rsid w:val="009B7F70"/>
    <w:pPr>
      <w:ind w:left="720"/>
      <w:outlineLvl w:val="6"/>
    </w:pPr>
    <w:rPr>
      <w:i/>
    </w:rPr>
  </w:style>
  <w:style w:type="paragraph" w:styleId="Heading8">
    <w:name w:val="heading 8"/>
    <w:basedOn w:val="Normal"/>
    <w:next w:val="Normal"/>
    <w:link w:val="Heading8Char"/>
    <w:qFormat/>
    <w:rsid w:val="009B7F70"/>
    <w:pPr>
      <w:ind w:left="720"/>
      <w:outlineLvl w:val="7"/>
    </w:pPr>
    <w:rPr>
      <w:i/>
    </w:rPr>
  </w:style>
  <w:style w:type="paragraph" w:styleId="Heading9">
    <w:name w:val="heading 9"/>
    <w:basedOn w:val="Normal"/>
    <w:next w:val="Normal"/>
    <w:link w:val="Heading9Char"/>
    <w:qFormat/>
    <w:rsid w:val="009B7F70"/>
    <w:pPr>
      <w:ind w:left="720"/>
      <w:outlineLvl w:val="8"/>
    </w:pPr>
    <w:rPr>
      <w:i/>
    </w:rPr>
  </w:style>
  <w:style w:type="character" w:default="1" w:styleId="DefaultParagraphFont">
    <w:name w:val="Default Paragraph Font"/>
    <w:uiPriority w:val="1"/>
    <w:unhideWhenUsed/>
    <w:rsid w:val="009B7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F70"/>
  </w:style>
  <w:style w:type="character" w:customStyle="1" w:styleId="Heading1Char">
    <w:name w:val="Heading 1 Char"/>
    <w:basedOn w:val="DefaultParagraphFont"/>
    <w:link w:val="Heading1"/>
    <w:rsid w:val="009B7F70"/>
    <w:rPr>
      <w:rFonts w:ascii="Times New Roman" w:eastAsia="Times New Roman" w:hAnsi="Times New Roman" w:cs="Times New Roman"/>
      <w:b/>
      <w:sz w:val="32"/>
      <w:szCs w:val="20"/>
      <w:lang w:eastAsia="en-US"/>
    </w:rPr>
  </w:style>
  <w:style w:type="paragraph" w:styleId="BodyText">
    <w:name w:val="Body Text"/>
    <w:basedOn w:val="Normal"/>
    <w:link w:val="BodyTextChar"/>
    <w:rsid w:val="009B7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F70"/>
    <w:rPr>
      <w:rFonts w:ascii="Times New Roman" w:eastAsia="Times New Roman" w:hAnsi="Times New Roman" w:cs="Times New Roman"/>
      <w:sz w:val="24"/>
      <w:lang w:eastAsia="en-US"/>
    </w:rPr>
  </w:style>
  <w:style w:type="character" w:customStyle="1" w:styleId="SpecialBold">
    <w:name w:val="Special Bold"/>
    <w:basedOn w:val="DefaultParagraphFont"/>
    <w:rsid w:val="009B7F70"/>
    <w:rPr>
      <w:b/>
      <w:spacing w:val="0"/>
    </w:rPr>
  </w:style>
  <w:style w:type="paragraph" w:customStyle="1" w:styleId="SuperHeading">
    <w:name w:val="SuperHeading"/>
    <w:basedOn w:val="Normal"/>
    <w:rsid w:val="009B7F70"/>
    <w:pPr>
      <w:spacing w:before="240" w:after="120"/>
      <w:outlineLvl w:val="0"/>
    </w:pPr>
    <w:rPr>
      <w:rFonts w:ascii="Times New Roman" w:hAnsi="Times New Roman"/>
      <w:b/>
      <w:sz w:val="32"/>
    </w:rPr>
  </w:style>
  <w:style w:type="paragraph" w:customStyle="1" w:styleId="AllowPageBreak">
    <w:name w:val="AllowPageBreak"/>
    <w:rsid w:val="009B7F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7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F70"/>
    <w:rPr>
      <w:rFonts w:ascii="Courier New" w:eastAsia="Times New Roman" w:hAnsi="Courier New" w:cs="Times New Roman"/>
      <w:i/>
      <w:szCs w:val="20"/>
      <w:lang w:eastAsia="en-US"/>
    </w:rPr>
  </w:style>
  <w:style w:type="paragraph" w:customStyle="1" w:styleId="HeadingBase">
    <w:name w:val="Heading Base"/>
    <w:rsid w:val="009B7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F70"/>
    <w:pPr>
      <w:tabs>
        <w:tab w:val="right" w:leader="dot" w:pos="9072"/>
      </w:tabs>
      <w:ind w:left="567"/>
    </w:pPr>
    <w:rPr>
      <w:szCs w:val="22"/>
    </w:rPr>
  </w:style>
  <w:style w:type="paragraph" w:customStyle="1" w:styleId="TOCBase">
    <w:name w:val="TOC Base"/>
    <w:rsid w:val="009B7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F70"/>
    <w:pPr>
      <w:tabs>
        <w:tab w:val="right" w:leader="dot" w:pos="9072"/>
      </w:tabs>
      <w:spacing w:before="40" w:after="40"/>
      <w:ind w:left="284"/>
    </w:pPr>
    <w:rPr>
      <w:rFonts w:ascii="Times New Roman" w:hAnsi="Times New Roman"/>
    </w:rPr>
  </w:style>
  <w:style w:type="paragraph" w:styleId="TOC1">
    <w:name w:val="toc 1"/>
    <w:basedOn w:val="TOCBase"/>
    <w:next w:val="Normal"/>
    <w:rsid w:val="009B7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F70"/>
    <w:rPr>
      <w:rFonts w:ascii="Times New Roman" w:eastAsia="Times New Roman" w:hAnsi="Times New Roman" w:cs="Times New Roman"/>
      <w:sz w:val="16"/>
      <w:lang w:eastAsia="en-US"/>
    </w:rPr>
  </w:style>
  <w:style w:type="paragraph" w:styleId="Title">
    <w:name w:val="Title"/>
    <w:basedOn w:val="HeadingBase"/>
    <w:link w:val="TitleChar"/>
    <w:qFormat/>
    <w:rsid w:val="009B7F70"/>
    <w:pPr>
      <w:spacing w:before="5040"/>
      <w:jc w:val="center"/>
    </w:pPr>
    <w:rPr>
      <w:sz w:val="48"/>
      <w:szCs w:val="72"/>
      <w:lang w:val="en-US"/>
    </w:rPr>
  </w:style>
  <w:style w:type="character" w:customStyle="1" w:styleId="TitleChar">
    <w:name w:val="Title Char"/>
    <w:basedOn w:val="DefaultParagraphFont"/>
    <w:link w:val="Title"/>
    <w:rsid w:val="009B7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F70"/>
    <w:pPr>
      <w:tabs>
        <w:tab w:val="left" w:pos="3600"/>
        <w:tab w:val="left" w:pos="3958"/>
      </w:tabs>
    </w:pPr>
  </w:style>
  <w:style w:type="paragraph" w:styleId="List">
    <w:name w:val="List"/>
    <w:basedOn w:val="BodyText"/>
    <w:next w:val="BodyText"/>
    <w:rsid w:val="009B7F70"/>
    <w:pPr>
      <w:tabs>
        <w:tab w:val="left" w:pos="340"/>
      </w:tabs>
      <w:spacing w:before="60" w:after="60"/>
      <w:ind w:left="340" w:hanging="340"/>
    </w:pPr>
  </w:style>
  <w:style w:type="paragraph" w:styleId="ListBullet">
    <w:name w:val="List Bullet"/>
    <w:basedOn w:val="List"/>
    <w:rsid w:val="009B7F70"/>
    <w:pPr>
      <w:numPr>
        <w:numId w:val="10"/>
      </w:numPr>
      <w:tabs>
        <w:tab w:val="clear" w:pos="340"/>
      </w:tabs>
      <w:spacing w:before="40" w:after="40"/>
    </w:pPr>
  </w:style>
  <w:style w:type="paragraph" w:customStyle="1" w:styleId="Note">
    <w:name w:val="Note"/>
    <w:basedOn w:val="BodyText"/>
    <w:rsid w:val="009B7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F70"/>
    <w:pPr>
      <w:framePr w:wrap="auto" w:hAnchor="text" w:y="6049"/>
    </w:pPr>
    <w:rPr>
      <w:color w:val="000000"/>
      <w:sz w:val="40"/>
    </w:rPr>
  </w:style>
  <w:style w:type="paragraph" w:customStyle="1" w:styleId="TOCTitle">
    <w:name w:val="TOCTitle"/>
    <w:basedOn w:val="Heading1"/>
    <w:rsid w:val="009B7F70"/>
    <w:pPr>
      <w:spacing w:after="240"/>
      <w:jc w:val="center"/>
      <w:outlineLvl w:val="9"/>
    </w:pPr>
    <w:rPr>
      <w:caps/>
    </w:rPr>
  </w:style>
  <w:style w:type="paragraph" w:customStyle="1" w:styleId="Version">
    <w:name w:val="Version"/>
    <w:rsid w:val="009B7F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7F70"/>
    <w:pPr>
      <w:numPr>
        <w:numId w:val="11"/>
      </w:numPr>
      <w:tabs>
        <w:tab w:val="clear" w:pos="680"/>
      </w:tabs>
    </w:pPr>
  </w:style>
  <w:style w:type="paragraph" w:styleId="Index1">
    <w:name w:val="index 1"/>
    <w:basedOn w:val="Normal"/>
    <w:next w:val="Normal"/>
    <w:semiHidden/>
    <w:rsid w:val="009B7F70"/>
    <w:pPr>
      <w:keepNext w:val="0"/>
      <w:tabs>
        <w:tab w:val="right" w:pos="4176"/>
      </w:tabs>
      <w:ind w:left="198" w:hanging="198"/>
    </w:pPr>
    <w:rPr>
      <w:rFonts w:ascii="Garamond" w:hAnsi="Garamond"/>
    </w:rPr>
  </w:style>
  <w:style w:type="paragraph" w:styleId="IndexHeading">
    <w:name w:val="index heading"/>
    <w:basedOn w:val="Normal"/>
    <w:next w:val="Index1"/>
    <w:semiHidden/>
    <w:rsid w:val="009B7F70"/>
    <w:pPr>
      <w:spacing w:before="120" w:after="120"/>
    </w:pPr>
    <w:rPr>
      <w:rFonts w:ascii="Arial" w:hAnsi="Arial"/>
      <w:b/>
      <w:color w:val="918585"/>
      <w:sz w:val="24"/>
    </w:rPr>
  </w:style>
  <w:style w:type="paragraph" w:styleId="Header">
    <w:name w:val="header"/>
    <w:basedOn w:val="Normal"/>
    <w:link w:val="HeaderChar"/>
    <w:rsid w:val="009B7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F70"/>
    <w:rPr>
      <w:rFonts w:ascii="Times New Roman" w:eastAsia="Times New Roman" w:hAnsi="Times New Roman" w:cs="Times New Roman"/>
      <w:sz w:val="16"/>
      <w:szCs w:val="20"/>
      <w:lang w:val="en-GB" w:eastAsia="en-US"/>
    </w:rPr>
  </w:style>
  <w:style w:type="paragraph" w:customStyle="1" w:styleId="Chapter">
    <w:name w:val="Chapter"/>
    <w:basedOn w:val="Normal"/>
    <w:rsid w:val="009B7F70"/>
    <w:pPr>
      <w:spacing w:before="240"/>
    </w:pPr>
    <w:rPr>
      <w:rFonts w:ascii="Times New Roman" w:hAnsi="Times New Roman"/>
      <w:smallCaps/>
      <w:spacing w:val="80"/>
      <w:sz w:val="28"/>
    </w:rPr>
  </w:style>
  <w:style w:type="paragraph" w:customStyle="1" w:styleId="InChapter">
    <w:name w:val="InChapter"/>
    <w:basedOn w:val="Heading3"/>
    <w:rsid w:val="009B7F70"/>
    <w:pPr>
      <w:spacing w:after="240"/>
      <w:outlineLvl w:val="9"/>
    </w:pPr>
    <w:rPr>
      <w:noProof/>
    </w:rPr>
  </w:style>
  <w:style w:type="paragraph" w:styleId="Index2">
    <w:name w:val="index 2"/>
    <w:basedOn w:val="Normal"/>
    <w:next w:val="Normal"/>
    <w:semiHidden/>
    <w:rsid w:val="009B7F70"/>
    <w:pPr>
      <w:tabs>
        <w:tab w:val="right" w:pos="4176"/>
      </w:tabs>
      <w:ind w:left="568" w:hanging="284"/>
    </w:pPr>
    <w:rPr>
      <w:rFonts w:ascii="Garamond" w:hAnsi="Garamond"/>
    </w:rPr>
  </w:style>
  <w:style w:type="paragraph" w:customStyle="1" w:styleId="Byline">
    <w:name w:val="Byline"/>
    <w:rsid w:val="009B7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F70"/>
    <w:pPr>
      <w:tabs>
        <w:tab w:val="clear" w:pos="3600"/>
        <w:tab w:val="clear" w:pos="3958"/>
      </w:tabs>
      <w:jc w:val="right"/>
    </w:pPr>
  </w:style>
  <w:style w:type="character" w:styleId="Emphasis">
    <w:name w:val="Emphasis"/>
    <w:basedOn w:val="DefaultParagraphFont"/>
    <w:qFormat/>
    <w:rsid w:val="009B7F70"/>
    <w:rPr>
      <w:i/>
    </w:rPr>
  </w:style>
  <w:style w:type="paragraph" w:styleId="Caption">
    <w:name w:val="caption"/>
    <w:basedOn w:val="BodyText"/>
    <w:next w:val="Normal"/>
    <w:qFormat/>
    <w:rsid w:val="009B7F70"/>
    <w:pPr>
      <w:framePr w:w="2268" w:hSpace="181" w:vSpace="181" w:wrap="around" w:vAnchor="text" w:hAnchor="page" w:x="1135" w:y="285" w:anchorLock="1"/>
    </w:pPr>
    <w:rPr>
      <w:i/>
    </w:rPr>
  </w:style>
  <w:style w:type="paragraph" w:customStyle="1" w:styleId="MiniTOCTitle">
    <w:name w:val="MiniTOCTitle"/>
    <w:basedOn w:val="Heading4"/>
    <w:rsid w:val="009B7F70"/>
    <w:pPr>
      <w:spacing w:before="240"/>
      <w:outlineLvl w:val="9"/>
    </w:pPr>
    <w:rPr>
      <w:noProof/>
      <w:sz w:val="24"/>
    </w:rPr>
  </w:style>
  <w:style w:type="paragraph" w:customStyle="1" w:styleId="MiniTOCItem">
    <w:name w:val="MiniTOCItem"/>
    <w:basedOn w:val="ListBullet"/>
    <w:rsid w:val="009B7F70"/>
    <w:pPr>
      <w:numPr>
        <w:numId w:val="0"/>
      </w:numPr>
      <w:tabs>
        <w:tab w:val="right" w:leader="dot" w:pos="6521"/>
      </w:tabs>
      <w:spacing w:before="0" w:after="0"/>
    </w:pPr>
  </w:style>
  <w:style w:type="paragraph" w:customStyle="1" w:styleId="TOFTitle">
    <w:name w:val="TOFTitle"/>
    <w:basedOn w:val="TOCTitle"/>
    <w:rsid w:val="009B7F70"/>
  </w:style>
  <w:style w:type="paragraph" w:styleId="TableofFigures">
    <w:name w:val="table of figures"/>
    <w:basedOn w:val="Normal"/>
    <w:next w:val="Normal"/>
    <w:semiHidden/>
    <w:rsid w:val="009B7F70"/>
    <w:pPr>
      <w:tabs>
        <w:tab w:val="right" w:leader="dot" w:pos="9072"/>
      </w:tabs>
      <w:ind w:left="970" w:hanging="403"/>
    </w:pPr>
    <w:rPr>
      <w:rFonts w:ascii="Times New Roman" w:hAnsi="Times New Roman"/>
      <w:b/>
    </w:rPr>
  </w:style>
  <w:style w:type="paragraph" w:styleId="ListNumber">
    <w:name w:val="List Number"/>
    <w:basedOn w:val="List"/>
    <w:rsid w:val="009B7F70"/>
    <w:pPr>
      <w:numPr>
        <w:numId w:val="13"/>
      </w:numPr>
      <w:tabs>
        <w:tab w:val="clear" w:pos="340"/>
      </w:tabs>
    </w:pPr>
  </w:style>
  <w:style w:type="character" w:customStyle="1" w:styleId="WingdingSymbols">
    <w:name w:val="Wingding Symbols"/>
    <w:rsid w:val="009B7F70"/>
    <w:rPr>
      <w:rFonts w:ascii="Wingdings" w:hAnsi="Wingdings"/>
    </w:rPr>
  </w:style>
  <w:style w:type="paragraph" w:customStyle="1" w:styleId="TableHeading">
    <w:name w:val="Table Heading"/>
    <w:basedOn w:val="HeadingBase"/>
    <w:rsid w:val="009B7F70"/>
    <w:pPr>
      <w:keepLines/>
      <w:pBdr>
        <w:bottom w:val="single" w:sz="6" w:space="1" w:color="918585"/>
      </w:pBdr>
      <w:spacing w:before="240"/>
    </w:pPr>
  </w:style>
  <w:style w:type="character" w:customStyle="1" w:styleId="HotSpot">
    <w:name w:val="HotSpot"/>
    <w:rsid w:val="009B7F70"/>
    <w:rPr>
      <w:color w:val="0033CC"/>
      <w:u w:val="none"/>
    </w:rPr>
  </w:style>
  <w:style w:type="paragraph" w:customStyle="1" w:styleId="BodyTextRight">
    <w:name w:val="Body Text Right"/>
    <w:basedOn w:val="BodyText"/>
    <w:rsid w:val="009B7F70"/>
    <w:pPr>
      <w:spacing w:before="0" w:after="0"/>
      <w:jc w:val="right"/>
    </w:pPr>
  </w:style>
  <w:style w:type="paragraph" w:styleId="Index3">
    <w:name w:val="index 3"/>
    <w:basedOn w:val="ListNumber2"/>
    <w:next w:val="Normal"/>
    <w:semiHidden/>
    <w:rsid w:val="009B7F70"/>
    <w:pPr>
      <w:numPr>
        <w:numId w:val="0"/>
      </w:numPr>
      <w:tabs>
        <w:tab w:val="right" w:leader="dot" w:pos="4176"/>
      </w:tabs>
    </w:pPr>
  </w:style>
  <w:style w:type="paragraph" w:styleId="ListNumber2">
    <w:name w:val="List Number 2"/>
    <w:basedOn w:val="List2"/>
    <w:rsid w:val="009B7F70"/>
    <w:pPr>
      <w:numPr>
        <w:numId w:val="8"/>
      </w:numPr>
      <w:tabs>
        <w:tab w:val="clear" w:pos="1060"/>
      </w:tabs>
    </w:pPr>
  </w:style>
  <w:style w:type="paragraph" w:customStyle="1" w:styleId="MarginNote">
    <w:name w:val="Margin Note"/>
    <w:basedOn w:val="BodyText"/>
    <w:rsid w:val="009B7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F70"/>
    <w:rPr>
      <w:sz w:val="32"/>
    </w:rPr>
  </w:style>
  <w:style w:type="paragraph" w:customStyle="1" w:styleId="HeadingProcedure">
    <w:name w:val="Heading Procedure"/>
    <w:basedOn w:val="HeadingBase"/>
    <w:next w:val="Normal"/>
    <w:rsid w:val="009B7F70"/>
    <w:pPr>
      <w:tabs>
        <w:tab w:val="left" w:pos="0"/>
      </w:tabs>
      <w:spacing w:before="120" w:after="60"/>
    </w:pPr>
    <w:rPr>
      <w:i/>
      <w:color w:val="918585"/>
      <w:sz w:val="22"/>
    </w:rPr>
  </w:style>
  <w:style w:type="paragraph" w:customStyle="1" w:styleId="TableBodyText">
    <w:name w:val="Table Body Text"/>
    <w:basedOn w:val="BodyText"/>
    <w:rsid w:val="009B7F70"/>
    <w:pPr>
      <w:spacing w:before="60" w:after="60"/>
    </w:pPr>
  </w:style>
  <w:style w:type="paragraph" w:styleId="ListContinue">
    <w:name w:val="List Continue"/>
    <w:basedOn w:val="List"/>
    <w:rsid w:val="009B7F70"/>
    <w:pPr>
      <w:ind w:firstLine="0"/>
    </w:pPr>
  </w:style>
  <w:style w:type="paragraph" w:customStyle="1" w:styleId="ListNote">
    <w:name w:val="List Note"/>
    <w:basedOn w:val="List"/>
    <w:rsid w:val="009B7F70"/>
    <w:pPr>
      <w:pBdr>
        <w:top w:val="single" w:sz="6" w:space="2" w:color="918585"/>
        <w:bottom w:val="single" w:sz="6" w:space="2" w:color="918585"/>
      </w:pBdr>
      <w:tabs>
        <w:tab w:val="left" w:pos="1021"/>
      </w:tabs>
      <w:ind w:firstLine="0"/>
    </w:pPr>
  </w:style>
  <w:style w:type="paragraph" w:customStyle="1" w:styleId="Warning">
    <w:name w:val="Warning"/>
    <w:basedOn w:val="BodyText"/>
    <w:rsid w:val="009B7F70"/>
    <w:pPr>
      <w:shd w:val="clear" w:color="auto" w:fill="D9D9D9"/>
      <w:tabs>
        <w:tab w:val="left" w:pos="992"/>
      </w:tabs>
      <w:ind w:left="119" w:right="119"/>
    </w:pPr>
    <w:rPr>
      <w:sz w:val="20"/>
    </w:rPr>
  </w:style>
  <w:style w:type="paragraph" w:customStyle="1" w:styleId="MarginIcons">
    <w:name w:val="Margin Icons"/>
    <w:basedOn w:val="BodyText"/>
    <w:rsid w:val="009B7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F70"/>
    <w:rPr>
      <w:rFonts w:ascii="Courier New" w:hAnsi="Courier New"/>
    </w:rPr>
  </w:style>
  <w:style w:type="paragraph" w:customStyle="1" w:styleId="NoteBullet">
    <w:name w:val="Note Bullet"/>
    <w:basedOn w:val="Note"/>
    <w:rsid w:val="009B7F70"/>
    <w:pPr>
      <w:tabs>
        <w:tab w:val="clear" w:pos="680"/>
      </w:tabs>
      <w:spacing w:before="60" w:after="60"/>
    </w:pPr>
  </w:style>
  <w:style w:type="paragraph" w:customStyle="1" w:styleId="SubHeading2">
    <w:name w:val="SubHeading2"/>
    <w:basedOn w:val="HeadingBase"/>
    <w:rsid w:val="009B7F70"/>
    <w:pPr>
      <w:spacing w:before="240" w:after="60"/>
    </w:pPr>
    <w:rPr>
      <w:sz w:val="20"/>
    </w:rPr>
  </w:style>
  <w:style w:type="paragraph" w:customStyle="1" w:styleId="SubHeading1">
    <w:name w:val="SubHeading1"/>
    <w:basedOn w:val="HeadingBase"/>
    <w:rsid w:val="009B7F70"/>
    <w:pPr>
      <w:spacing w:before="240" w:after="60"/>
    </w:pPr>
    <w:rPr>
      <w:color w:val="918585"/>
      <w:sz w:val="22"/>
    </w:rPr>
  </w:style>
  <w:style w:type="paragraph" w:customStyle="1" w:styleId="SideHeading">
    <w:name w:val="Side Heading"/>
    <w:basedOn w:val="HeadingBase"/>
    <w:rsid w:val="009B7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F70"/>
    <w:pPr>
      <w:numPr>
        <w:numId w:val="9"/>
      </w:numPr>
    </w:pPr>
  </w:style>
  <w:style w:type="paragraph" w:styleId="PlainText">
    <w:name w:val="Plain Text"/>
    <w:basedOn w:val="Normal"/>
    <w:link w:val="PlainTextChar"/>
    <w:rsid w:val="009B7F70"/>
    <w:rPr>
      <w:sz w:val="20"/>
    </w:rPr>
  </w:style>
  <w:style w:type="character" w:customStyle="1" w:styleId="PlainTextChar">
    <w:name w:val="Plain Text Char"/>
    <w:basedOn w:val="DefaultParagraphFont"/>
    <w:link w:val="PlainText"/>
    <w:rsid w:val="009B7F70"/>
    <w:rPr>
      <w:rFonts w:ascii="Courier New" w:eastAsia="Times New Roman" w:hAnsi="Courier New" w:cs="Times New Roman"/>
      <w:sz w:val="20"/>
      <w:szCs w:val="20"/>
      <w:lang w:eastAsia="en-US"/>
    </w:rPr>
  </w:style>
  <w:style w:type="character" w:customStyle="1" w:styleId="MenuOption">
    <w:name w:val="Menu Option"/>
    <w:basedOn w:val="DefaultParagraphFont"/>
    <w:rsid w:val="009B7F70"/>
    <w:rPr>
      <w:b/>
      <w:smallCaps/>
    </w:rPr>
  </w:style>
  <w:style w:type="paragraph" w:customStyle="1" w:styleId="TableListNumber">
    <w:name w:val="Table List Number"/>
    <w:basedOn w:val="ListNumber"/>
    <w:rsid w:val="009B7F70"/>
    <w:pPr>
      <w:numPr>
        <w:numId w:val="0"/>
      </w:numPr>
    </w:pPr>
  </w:style>
  <w:style w:type="paragraph" w:styleId="TOC4">
    <w:name w:val="toc 4"/>
    <w:basedOn w:val="TOCBase"/>
    <w:next w:val="Normal"/>
    <w:semiHidden/>
    <w:rsid w:val="009B7F70"/>
    <w:pPr>
      <w:tabs>
        <w:tab w:val="right" w:leader="dot" w:pos="9071"/>
      </w:tabs>
      <w:ind w:left="1701"/>
    </w:pPr>
  </w:style>
  <w:style w:type="paragraph" w:customStyle="1" w:styleId="ListAlpha">
    <w:name w:val="List Alpha"/>
    <w:basedOn w:val="List"/>
    <w:rsid w:val="009B7F70"/>
    <w:pPr>
      <w:numPr>
        <w:numId w:val="7"/>
      </w:numPr>
    </w:pPr>
  </w:style>
  <w:style w:type="paragraph" w:customStyle="1" w:styleId="ListAlpha2">
    <w:name w:val="List Alpha 2"/>
    <w:basedOn w:val="List2"/>
    <w:rsid w:val="009B7F70"/>
    <w:pPr>
      <w:numPr>
        <w:numId w:val="6"/>
      </w:numPr>
    </w:pPr>
  </w:style>
  <w:style w:type="paragraph" w:styleId="List2">
    <w:name w:val="List 2"/>
    <w:basedOn w:val="BodyText"/>
    <w:rsid w:val="009B7F70"/>
    <w:pPr>
      <w:tabs>
        <w:tab w:val="left" w:pos="680"/>
      </w:tabs>
      <w:spacing w:before="60" w:after="60"/>
      <w:ind w:left="680" w:hanging="340"/>
    </w:pPr>
  </w:style>
  <w:style w:type="paragraph" w:styleId="List3">
    <w:name w:val="List 3"/>
    <w:basedOn w:val="BodyText"/>
    <w:rsid w:val="009B7F70"/>
    <w:pPr>
      <w:tabs>
        <w:tab w:val="left" w:pos="1021"/>
      </w:tabs>
      <w:spacing w:before="60" w:after="60"/>
      <w:ind w:left="1020" w:hanging="340"/>
    </w:pPr>
  </w:style>
  <w:style w:type="paragraph" w:styleId="List4">
    <w:name w:val="List 4"/>
    <w:basedOn w:val="BodyText"/>
    <w:rsid w:val="009B7F70"/>
    <w:pPr>
      <w:tabs>
        <w:tab w:val="left" w:pos="1361"/>
      </w:tabs>
      <w:spacing w:before="60" w:after="60"/>
      <w:ind w:left="1361" w:hanging="340"/>
    </w:pPr>
  </w:style>
  <w:style w:type="paragraph" w:styleId="List5">
    <w:name w:val="List 5"/>
    <w:basedOn w:val="BodyText"/>
    <w:rsid w:val="009B7F70"/>
    <w:pPr>
      <w:tabs>
        <w:tab w:val="left" w:pos="1701"/>
      </w:tabs>
      <w:spacing w:before="60" w:after="60"/>
      <w:ind w:left="1701" w:hanging="340"/>
    </w:pPr>
  </w:style>
  <w:style w:type="paragraph" w:styleId="ListBullet3">
    <w:name w:val="List Bullet 3"/>
    <w:basedOn w:val="List3"/>
    <w:rsid w:val="009B7F70"/>
    <w:pPr>
      <w:numPr>
        <w:numId w:val="12"/>
      </w:numPr>
      <w:tabs>
        <w:tab w:val="clear" w:pos="1021"/>
      </w:tabs>
      <w:ind w:left="1037" w:hanging="357"/>
    </w:pPr>
  </w:style>
  <w:style w:type="paragraph" w:styleId="ListBullet4">
    <w:name w:val="List Bullet 4"/>
    <w:basedOn w:val="List4"/>
    <w:rsid w:val="009B7F70"/>
    <w:pPr>
      <w:numPr>
        <w:numId w:val="1"/>
      </w:numPr>
      <w:tabs>
        <w:tab w:val="clear" w:pos="1361"/>
      </w:tabs>
    </w:pPr>
  </w:style>
  <w:style w:type="paragraph" w:styleId="ListBullet5">
    <w:name w:val="List Bullet 5"/>
    <w:basedOn w:val="List5"/>
    <w:rsid w:val="009B7F70"/>
    <w:pPr>
      <w:numPr>
        <w:numId w:val="2"/>
      </w:numPr>
    </w:pPr>
  </w:style>
  <w:style w:type="paragraph" w:styleId="ListContinue2">
    <w:name w:val="List Continue 2"/>
    <w:basedOn w:val="List2"/>
    <w:rsid w:val="009B7F70"/>
    <w:pPr>
      <w:ind w:firstLine="0"/>
    </w:pPr>
  </w:style>
  <w:style w:type="paragraph" w:styleId="ListContinue3">
    <w:name w:val="List Continue 3"/>
    <w:basedOn w:val="List3"/>
    <w:rsid w:val="009B7F70"/>
    <w:pPr>
      <w:ind w:left="1021" w:firstLine="0"/>
    </w:pPr>
  </w:style>
  <w:style w:type="paragraph" w:styleId="ListContinue4">
    <w:name w:val="List Continue 4"/>
    <w:basedOn w:val="List4"/>
    <w:rsid w:val="009B7F70"/>
    <w:pPr>
      <w:ind w:firstLine="0"/>
    </w:pPr>
  </w:style>
  <w:style w:type="paragraph" w:styleId="ListContinue5">
    <w:name w:val="List Continue 5"/>
    <w:basedOn w:val="List5"/>
    <w:rsid w:val="009B7F70"/>
    <w:pPr>
      <w:ind w:firstLine="0"/>
    </w:pPr>
  </w:style>
  <w:style w:type="paragraph" w:styleId="ListNumber3">
    <w:name w:val="List Number 3"/>
    <w:basedOn w:val="List3"/>
    <w:rsid w:val="009B7F70"/>
    <w:pPr>
      <w:numPr>
        <w:numId w:val="3"/>
      </w:numPr>
    </w:pPr>
  </w:style>
  <w:style w:type="paragraph" w:styleId="ListNumber4">
    <w:name w:val="List Number 4"/>
    <w:basedOn w:val="List4"/>
    <w:rsid w:val="009B7F70"/>
    <w:pPr>
      <w:numPr>
        <w:numId w:val="4"/>
      </w:numPr>
    </w:pPr>
  </w:style>
  <w:style w:type="paragraph" w:styleId="ListNumber5">
    <w:name w:val="List Number 5"/>
    <w:basedOn w:val="List5"/>
    <w:rsid w:val="009B7F70"/>
    <w:pPr>
      <w:numPr>
        <w:numId w:val="5"/>
      </w:numPr>
    </w:pPr>
  </w:style>
  <w:style w:type="paragraph" w:styleId="BlockText">
    <w:name w:val="Block Text"/>
    <w:basedOn w:val="Normal"/>
    <w:rsid w:val="009B7F70"/>
    <w:pPr>
      <w:spacing w:after="120"/>
      <w:ind w:left="1440" w:right="1440"/>
    </w:pPr>
  </w:style>
  <w:style w:type="character" w:customStyle="1" w:styleId="Subscript">
    <w:name w:val="Subscript"/>
    <w:basedOn w:val="DefaultParagraphFont"/>
    <w:rsid w:val="009B7F70"/>
    <w:rPr>
      <w:sz w:val="16"/>
      <w:vertAlign w:val="subscript"/>
    </w:rPr>
  </w:style>
  <w:style w:type="character" w:customStyle="1" w:styleId="Superscript">
    <w:name w:val="Superscript"/>
    <w:basedOn w:val="DefaultParagraphFont"/>
    <w:rsid w:val="009B7F70"/>
    <w:rPr>
      <w:sz w:val="16"/>
      <w:vertAlign w:val="superscript"/>
    </w:rPr>
  </w:style>
  <w:style w:type="character" w:customStyle="1" w:styleId="Symbols">
    <w:name w:val="Symbols"/>
    <w:basedOn w:val="DefaultParagraphFont"/>
    <w:rsid w:val="009B7F70"/>
    <w:rPr>
      <w:rFonts w:ascii="Symbol" w:hAnsi="Symbol"/>
    </w:rPr>
  </w:style>
  <w:style w:type="character" w:customStyle="1" w:styleId="MenuOptions">
    <w:name w:val="Menu Options"/>
    <w:basedOn w:val="DefaultParagraphFont"/>
    <w:rsid w:val="009B7F70"/>
    <w:rPr>
      <w:rFonts w:ascii="Arial Narrow" w:hAnsi="Arial Narrow"/>
      <w:smallCaps/>
    </w:rPr>
  </w:style>
  <w:style w:type="character" w:customStyle="1" w:styleId="Buttons">
    <w:name w:val="Buttons"/>
    <w:basedOn w:val="DefaultParagraphFont"/>
    <w:rsid w:val="009B7F70"/>
    <w:rPr>
      <w:b/>
    </w:rPr>
  </w:style>
  <w:style w:type="character" w:customStyle="1" w:styleId="Underlined">
    <w:name w:val="Underlined"/>
    <w:basedOn w:val="DefaultParagraphFont"/>
    <w:rsid w:val="009B7F70"/>
    <w:rPr>
      <w:u w:val="single"/>
    </w:rPr>
  </w:style>
  <w:style w:type="paragraph" w:customStyle="1" w:styleId="TableBodyTextRight">
    <w:name w:val="Table Body Text Right"/>
    <w:basedOn w:val="TableBodyText"/>
    <w:rsid w:val="009B7F70"/>
    <w:pPr>
      <w:widowControl w:val="0"/>
      <w:autoSpaceDE w:val="0"/>
      <w:autoSpaceDN w:val="0"/>
      <w:adjustRightInd w:val="0"/>
      <w:jc w:val="right"/>
    </w:pPr>
    <w:rPr>
      <w:rFonts w:cs="Arial"/>
      <w:szCs w:val="18"/>
    </w:rPr>
  </w:style>
  <w:style w:type="paragraph" w:customStyle="1" w:styleId="CopyrightText">
    <w:name w:val="Copyright Text"/>
    <w:basedOn w:val="BodyText"/>
    <w:rsid w:val="009B7F70"/>
    <w:rPr>
      <w:sz w:val="18"/>
    </w:rPr>
  </w:style>
  <w:style w:type="paragraph" w:customStyle="1" w:styleId="BodySmallRight">
    <w:name w:val="Body Small Right"/>
    <w:basedOn w:val="BodyTextRight"/>
    <w:rsid w:val="009B7F70"/>
    <w:rPr>
      <w:sz w:val="18"/>
      <w:szCs w:val="18"/>
    </w:rPr>
  </w:style>
  <w:style w:type="paragraph" w:customStyle="1" w:styleId="MarginEdition">
    <w:name w:val="Margin Edition"/>
    <w:basedOn w:val="MarginNote"/>
    <w:rsid w:val="009B7F70"/>
    <w:pPr>
      <w:spacing w:before="0" w:after="0"/>
    </w:pPr>
    <w:rPr>
      <w:rFonts w:ascii="Times New Roman" w:hAnsi="Times New Roman"/>
      <w:color w:val="999999"/>
    </w:rPr>
  </w:style>
  <w:style w:type="paragraph" w:customStyle="1" w:styleId="Spacer">
    <w:name w:val="Spacer"/>
    <w:basedOn w:val="Normal"/>
    <w:rsid w:val="009B7F70"/>
    <w:rPr>
      <w:sz w:val="2"/>
      <w:szCs w:val="2"/>
    </w:rPr>
  </w:style>
  <w:style w:type="character" w:customStyle="1" w:styleId="Small">
    <w:name w:val="Small"/>
    <w:basedOn w:val="DefaultParagraphFont"/>
    <w:rsid w:val="009B7F70"/>
    <w:rPr>
      <w:sz w:val="16"/>
    </w:rPr>
  </w:style>
  <w:style w:type="paragraph" w:customStyle="1" w:styleId="WideTable">
    <w:name w:val="Wide Table"/>
    <w:basedOn w:val="Normal"/>
    <w:rsid w:val="009B7F70"/>
    <w:pPr>
      <w:ind w:left="-1418"/>
    </w:pPr>
    <w:rPr>
      <w:sz w:val="2"/>
      <w:szCs w:val="2"/>
    </w:rPr>
  </w:style>
  <w:style w:type="character" w:styleId="PageNumber">
    <w:name w:val="page number"/>
    <w:basedOn w:val="DefaultParagraphFont"/>
    <w:rsid w:val="009B7F70"/>
  </w:style>
  <w:style w:type="paragraph" w:styleId="Quote">
    <w:name w:val="Quote"/>
    <w:basedOn w:val="Heading1"/>
    <w:link w:val="QuoteChar"/>
    <w:qFormat/>
    <w:rsid w:val="009B7F70"/>
    <w:rPr>
      <w:b w:val="0"/>
      <w:sz w:val="72"/>
      <w:szCs w:val="72"/>
      <w:lang w:val="en-NZ"/>
    </w:rPr>
  </w:style>
  <w:style w:type="character" w:customStyle="1" w:styleId="QuoteChar">
    <w:name w:val="Quote Char"/>
    <w:basedOn w:val="DefaultParagraphFont"/>
    <w:link w:val="Quote"/>
    <w:rsid w:val="009B7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F70"/>
    <w:pPr>
      <w:pageBreakBefore/>
    </w:pPr>
  </w:style>
  <w:style w:type="paragraph" w:customStyle="1" w:styleId="Border">
    <w:name w:val="Border"/>
    <w:basedOn w:val="Normal"/>
    <w:qFormat/>
    <w:rsid w:val="009B7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F70"/>
    <w:rPr>
      <w:b/>
      <w:bCs/>
      <w:i/>
      <w:iCs/>
      <w:color w:val="auto"/>
    </w:rPr>
  </w:style>
  <w:style w:type="paragraph" w:styleId="IntenseQuote">
    <w:name w:val="Intense Quote"/>
    <w:basedOn w:val="Normal"/>
    <w:next w:val="Normal"/>
    <w:link w:val="IntenseQuoteChar"/>
    <w:uiPriority w:val="30"/>
    <w:qFormat/>
    <w:rsid w:val="009B7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F70"/>
    <w:rPr>
      <w:smallCaps/>
      <w:color w:val="auto"/>
      <w:u w:val="single"/>
    </w:rPr>
  </w:style>
  <w:style w:type="character" w:styleId="IntenseReference">
    <w:name w:val="Intense Reference"/>
    <w:basedOn w:val="DefaultParagraphFont"/>
    <w:uiPriority w:val="32"/>
    <w:qFormat/>
    <w:rsid w:val="009B7F70"/>
    <w:rPr>
      <w:b/>
      <w:bCs/>
      <w:smallCaps/>
      <w:color w:val="auto"/>
      <w:spacing w:val="5"/>
      <w:u w:val="single"/>
    </w:rPr>
  </w:style>
  <w:style w:type="paragraph" w:customStyle="1" w:styleId="2ColumnHeading">
    <w:name w:val="2Column Heading"/>
    <w:basedOn w:val="BodyText"/>
    <w:qFormat/>
    <w:rsid w:val="009B7F70"/>
    <w:pPr>
      <w:spacing w:after="60"/>
      <w:ind w:left="-2268"/>
    </w:pPr>
    <w:rPr>
      <w:b/>
    </w:rPr>
  </w:style>
  <w:style w:type="paragraph" w:customStyle="1" w:styleId="Heading1TOC">
    <w:name w:val="Heading1 TOC"/>
    <w:basedOn w:val="Normal"/>
    <w:qFormat/>
    <w:rsid w:val="009B7F70"/>
    <w:pPr>
      <w:spacing w:before="240" w:after="120"/>
    </w:pPr>
    <w:rPr>
      <w:rFonts w:ascii="Times New Roman" w:hAnsi="Times New Roman"/>
      <w:b/>
      <w:sz w:val="32"/>
    </w:rPr>
  </w:style>
  <w:style w:type="paragraph" w:customStyle="1" w:styleId="Heading2TOC">
    <w:name w:val="Heading2 TOC"/>
    <w:basedOn w:val="Normal"/>
    <w:qFormat/>
    <w:rsid w:val="009B7F70"/>
    <w:pPr>
      <w:spacing w:before="240" w:after="60"/>
    </w:pPr>
    <w:rPr>
      <w:rFonts w:ascii="Times New Roman" w:hAnsi="Times New Roman"/>
      <w:b/>
      <w:sz w:val="28"/>
    </w:rPr>
  </w:style>
  <w:style w:type="character" w:customStyle="1" w:styleId="Underline">
    <w:name w:val="Underline"/>
    <w:basedOn w:val="DefaultParagraphFont"/>
    <w:qFormat/>
    <w:rsid w:val="009B7F70"/>
    <w:rPr>
      <w:u w:val="single"/>
    </w:rPr>
  </w:style>
  <w:style w:type="character" w:customStyle="1" w:styleId="BoldandItalics">
    <w:name w:val="Bold and Italics"/>
    <w:qFormat/>
    <w:rsid w:val="009B7F70"/>
    <w:rPr>
      <w:b/>
      <w:i/>
      <w:u w:val="none"/>
    </w:rPr>
  </w:style>
  <w:style w:type="paragraph" w:styleId="BalloonText">
    <w:name w:val="Balloon Text"/>
    <w:basedOn w:val="Normal"/>
    <w:link w:val="BalloonTextChar"/>
    <w:rsid w:val="009B7F70"/>
    <w:rPr>
      <w:rFonts w:ascii="Tahoma" w:hAnsi="Tahoma" w:cs="Tahoma"/>
      <w:sz w:val="16"/>
      <w:szCs w:val="16"/>
    </w:rPr>
  </w:style>
  <w:style w:type="character" w:customStyle="1" w:styleId="BalloonTextChar">
    <w:name w:val="Balloon Text Char"/>
    <w:basedOn w:val="DefaultParagraphFont"/>
    <w:link w:val="BalloonText"/>
    <w:rsid w:val="009B7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F70"/>
    <w:rPr>
      <w:b/>
      <w:color w:val="660033"/>
      <w:spacing w:val="0"/>
    </w:rPr>
  </w:style>
  <w:style w:type="paragraph" w:customStyle="1" w:styleId="Nameditemlist">
    <w:name w:val="Named item list"/>
    <w:basedOn w:val="BodyText"/>
    <w:qFormat/>
    <w:rsid w:val="009B7F70"/>
    <w:pPr>
      <w:tabs>
        <w:tab w:val="left" w:pos="2835"/>
      </w:tabs>
      <w:ind w:left="2835" w:hanging="2835"/>
    </w:pPr>
  </w:style>
  <w:style w:type="paragraph" w:customStyle="1" w:styleId="BodyTextnopadding">
    <w:name w:val="Body Text no padding"/>
    <w:basedOn w:val="BodyText"/>
    <w:qFormat/>
    <w:rsid w:val="009B7F70"/>
    <w:pPr>
      <w:spacing w:before="0" w:after="0"/>
    </w:pPr>
  </w:style>
  <w:style w:type="paragraph" w:customStyle="1" w:styleId="BodyTextBold">
    <w:name w:val="Body Text Bold"/>
    <w:basedOn w:val="BodyText"/>
    <w:qFormat/>
    <w:rsid w:val="009B7F70"/>
    <w:rPr>
      <w:b/>
    </w:rPr>
  </w:style>
  <w:style w:type="character" w:styleId="Hyperlink">
    <w:name w:val="Hyperlink"/>
    <w:basedOn w:val="DefaultParagraphFont"/>
    <w:uiPriority w:val="99"/>
    <w:unhideWhenUsed/>
    <w:rsid w:val="00050E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4672</Characters>
  <Application>Microsoft Office Word</Application>
  <DocSecurity>0</DocSecurity>
  <Lines>194</Lines>
  <Paragraphs>92</Paragraphs>
  <ScaleCrop>false</ScaleCrop>
  <Company>Author-it Software Corporation Ltd.</Company>
  <LinksUpToDate>false</LinksUpToDate>
  <CharactersWithSpaces>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UEPOPS079 Operate and monitor an internal combustion single fuel reciprocating engine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2022-12-13T06:14:00Z</dcterms:created>
  <dcterms:modified xsi:type="dcterms:W3CDTF">2022-12-13T06:14:00Z</dcterms:modified>
</cp:coreProperties>
</file>