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1DD" w:rsidP="00D23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UEPOPS077 Operate and monitor alkalinity reduction plant</w:t>
      </w:r>
      <w:r>
        <w:fldChar w:fldCharType="end"/>
      </w:r>
    </w:p>
    <w:p w:rsidR="00D231DD" w:rsidP="00D231DD">
      <w:pPr>
        <w:pStyle w:val="Version"/>
        <w:sectPr w:rsidSect="000A5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B9A" w:rsidP="000A5B9A">
      <w:pPr>
        <w:pStyle w:val="SuperHeading"/>
      </w:pPr>
      <w:r w:rsidRPr="000A5B9A">
        <w:t>UEPOPS077 Operate and monitor alkalinity reduction plant</w:t>
      </w:r>
    </w:p>
    <w:p w:rsidR="00000000" w:rsidRPr="000A5B9A" w:rsidP="000A5B9A">
      <w:pPr>
        <w:pStyle w:val="Heading1"/>
      </w:pPr>
      <w:bookmarkStart w:id="1" w:name="O_1192343"/>
      <w:bookmarkEnd w:id="1"/>
      <w:r w:rsidRPr="000A5B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2" w:name="O_1192344"/>
      <w:bookmarkEnd w:id="2"/>
      <w:r w:rsidRPr="000A5B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This unit involves the skills a</w:t>
            </w:r>
            <w:r w:rsidRPr="000A5B9A">
              <w:t>nd knowledge required to operate, inspect and monitor alkalinity reduction plant which includes cooling tower water dosing equipment.</w:t>
            </w:r>
          </w:p>
          <w:p w:rsidR="00000000" w:rsidRPr="000A5B9A" w:rsidP="000A5B9A">
            <w:pPr>
              <w:pStyle w:val="BodyText"/>
            </w:pPr>
            <w:r w:rsidRPr="000A5B9A">
              <w:t>Alkalinity is a measure of the bicarbonates and carbonates in water, i.e. a measure of limestone content in water. Alkalin</w:t>
            </w:r>
            <w:r w:rsidRPr="000A5B9A">
              <w:t>ity can affect the chlorine residual in power generation plant effluent.</w:t>
            </w:r>
          </w:p>
          <w:p w:rsidR="00000000" w:rsidRPr="000A5B9A" w:rsidP="000A5B9A">
            <w:pPr>
              <w:pStyle w:val="BodyText"/>
            </w:pPr>
            <w:r w:rsidRPr="000A5B9A">
              <w:t xml:space="preserve">Competency in this unit requires the ability to plan work, operate alkalinity reduction plant, test alkalinity reduction plant, analyse alkalinity reduction plant faults, monitor and </w:t>
            </w:r>
            <w:r w:rsidRPr="000A5B9A">
              <w:t xml:space="preserve">inspect alkalinity reduction plant and complete all documentation. Individuals will, in general, work under supervision, in a power generation facility as an operator. </w:t>
            </w:r>
          </w:p>
          <w:p w:rsidR="00000000" w:rsidRPr="000A5B9A" w:rsidP="000A5B9A">
            <w:pPr>
              <w:pStyle w:val="BodyText"/>
            </w:pPr>
            <w:r w:rsidRPr="000A5B9A">
              <w:t>Power generation plant operators are trained and authorised to isolate, prepare plant a</w:t>
            </w:r>
            <w:r w:rsidRPr="000A5B9A">
              <w:t>nd issue permits to work.</w:t>
            </w:r>
          </w:p>
          <w:p w:rsidR="00000000" w:rsidRPr="000A5B9A" w:rsidP="000A5B9A">
            <w:pPr>
              <w:pStyle w:val="BodyText"/>
            </w:pPr>
            <w:r w:rsidRPr="000A5B9A">
              <w:t>No licensing, legislative or certification requirements apply to this unit at the time of publication.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3" w:name="O_1192345"/>
      <w:bookmarkEnd w:id="3"/>
      <w:r w:rsidRPr="000A5B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There are no prerequisite units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4" w:name="O_1192346"/>
      <w:bookmarkEnd w:id="4"/>
      <w:r w:rsidRPr="000A5B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Operations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5" w:name="O_1192347"/>
      <w:bookmarkEnd w:id="5"/>
      <w:r w:rsidRPr="000A5B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Electricity generation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6" w:name="O_1192348"/>
      <w:bookmarkEnd w:id="6"/>
      <w:r w:rsidRPr="000A5B9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PERFORMANCE CRITERIA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Performance criteria describe the performance needed to demonstrate achievement of the element.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Work health and safety (WHS)/occupational health and safety (OHS) regulations, legislative requirements, codes of practice, manufa</w:t>
            </w:r>
            <w:r w:rsidRPr="000A5B9A">
              <w:t>cturers’ recommendations and specifications, environmental requirements and workplace procedures are identified, applied and monitored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Work requirements are identified from relevant personnel and documentation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Documentation to determine alkalinity reduction plant status is assessed and evaluated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Inspection and field preparation for alkalinity reduction plant service is carried out in accordance with manufacturers</w:t>
            </w:r>
            <w:r>
              <w:t>’</w:t>
            </w:r>
            <w:r w:rsidRPr="000A5B9A">
              <w:t xml:space="preserve"> recommendations and specifications, and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operational prerequisites are establishe</w:t>
            </w:r>
            <w:r w:rsidRPr="000A5B9A">
              <w:t>d in accordance with manufacturers</w:t>
            </w:r>
            <w:r>
              <w:t>’</w:t>
            </w:r>
            <w:r w:rsidRPr="000A5B9A">
              <w:t xml:space="preserve"> recommendations and specifications, and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 xml:space="preserve">Sequence for recommissioning of alkalinity reduction plant is determined in accordance with workplace procedures 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Operate alkalinity reduction</w:t>
            </w:r>
            <w:r w:rsidRPr="000A5B9A">
              <w:t xml:space="preserve"> </w:t>
            </w:r>
            <w:r w:rsidRPr="000A5B9A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is operated in accordance with manufacturers</w:t>
            </w:r>
            <w:r>
              <w:t>’</w:t>
            </w:r>
            <w:r w:rsidRPr="000A5B9A">
              <w:t xml:space="preserve"> recommendations and specifications, and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is monitored and observed to detect deviations from normal operating conditions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Corrective actions are taken to rectify abnormalities in alkalinity reduction plant in accordance with</w:t>
            </w:r>
            <w:r w:rsidRPr="000A5B9A">
              <w:t xml:space="preserve"> manufacturers</w:t>
            </w:r>
            <w:r>
              <w:t>’</w:t>
            </w:r>
            <w:r w:rsidRPr="000A5B9A">
              <w:t xml:space="preserve"> recommendations and specifications, and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 xml:space="preserve">Alkalinity reduction plant is identified and removed from service in accordance with workplace procedures 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Test alkalinity reduction</w:t>
            </w:r>
            <w:r w:rsidRPr="000A5B9A">
              <w:t xml:space="preserve"> </w:t>
            </w:r>
            <w:r w:rsidRPr="000A5B9A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 xml:space="preserve">Operational tests are performed in accordance with workplace procedures 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 xml:space="preserve">Alkalinity reduction plant is observed for operational </w:t>
            </w:r>
            <w:r w:rsidRPr="000A5B9A">
              <w:t>response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is returned to required operational status upon completion of testing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Analyse alkalinity reduction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Causes of abnormal alkalinity reduction plant operating conditions are</w:t>
            </w:r>
            <w:r w:rsidRPr="000A5B9A">
              <w:t xml:space="preserve"> identified by analysing technical and operational information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integrity and personnel safety are maintained in consultation with relevant personnel and technical and operational doc</w:t>
            </w:r>
            <w:r w:rsidRPr="000A5B9A">
              <w:t>umentation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Monitor and inspect alkalinity reduction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is monitored and inspected for normal operation and to detect deviations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Relevant personnel are notified when defects are detected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Alkalinity reduction plant problems, movements and status are reported in accordance with workplace procedures</w:t>
            </w:r>
          </w:p>
        </w:tc>
      </w:tr>
      <w:tr w:rsidTr="000A5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Documentat</w:t>
            </w:r>
            <w:r w:rsidRPr="000A5B9A">
              <w:t>ion is updated in accordance with workplace procedures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7" w:name="O_1192349"/>
      <w:bookmarkEnd w:id="7"/>
      <w:r w:rsidRPr="000A5B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Foundation skills essential to performance are explicit in the performance criteria of this unit of competency.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8" w:name="O_1192350"/>
      <w:bookmarkEnd w:id="8"/>
      <w:r w:rsidRPr="000A5B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Range is restricted to essential operating conditions and any other variables essential to the work environment.</w:t>
            </w:r>
          </w:p>
          <w:p w:rsidR="00000000" w:rsidRPr="000A5B9A" w:rsidP="000A5B9A">
            <w:pPr>
              <w:pStyle w:val="BodyText"/>
            </w:pPr>
            <w:r w:rsidRPr="000A5B9A">
              <w:t>Non-essential conditions may be found in the UEP Electricity Supply Industry - Generation Sector Training Package Companion Volume Implementati</w:t>
            </w:r>
            <w:r w:rsidRPr="000A5B9A">
              <w:t>on Guide.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9" w:name="O_1192351"/>
      <w:bookmarkEnd w:id="9"/>
      <w:r w:rsidRPr="000A5B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This unit replaces and is equivalent to UEPOPS322 Operate and monitor alkalinity reduction plant.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10" w:name="O_1192358"/>
      <w:bookmarkEnd w:id="10"/>
      <w:r w:rsidRPr="000A5B9A">
        <w:t>Links</w:t>
      </w:r>
    </w:p>
    <w:p w:rsidR="00000000" w:rsidRPr="000A5B9A" w:rsidP="00D231DD">
      <w:pPr>
        <w:pStyle w:val="BodyText"/>
      </w:pPr>
      <w:r w:rsidRPr="000A5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27F5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A5B9A" w:rsidP="00D231DD">
      <w:pPr>
        <w:pStyle w:val="BodyText"/>
        <w:sectPr w:rsidSect="000A5B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B9A" w:rsidP="000A5B9A">
      <w:pPr>
        <w:pStyle w:val="SuperHeading"/>
      </w:pPr>
      <w:r w:rsidRPr="000A5B9A">
        <w:t>Assessment Requirements for UEPOPS077 Operate and monitor alkalinity reduction plant</w:t>
      </w:r>
    </w:p>
    <w:p w:rsidR="00000000" w:rsidRPr="000A5B9A" w:rsidP="000A5B9A">
      <w:pPr>
        <w:pStyle w:val="Heading1"/>
      </w:pPr>
      <w:bookmarkStart w:id="11" w:name="O_1192353"/>
      <w:bookmarkEnd w:id="11"/>
      <w:r w:rsidRPr="000A5B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12" w:name="O_1192354"/>
      <w:bookmarkEnd w:id="12"/>
      <w:r w:rsidRPr="000A5B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Evidence required to demonstrate competence in this unit must</w:t>
            </w:r>
            <w:r w:rsidRPr="000A5B9A">
              <w:t xml:space="preserve"> be relevant to and satisfy all the requirements of the elements and performance criteria on at least two separate occasions and include: </w:t>
            </w:r>
          </w:p>
        </w:tc>
      </w:tr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ListBullet"/>
            </w:pPr>
            <w:r w:rsidRPr="000A5B9A">
              <w:t>analysing alkalinity reduction plant faults using data analysis techniques and tools</w:t>
            </w:r>
          </w:p>
          <w:p w:rsidR="00000000" w:rsidRPr="000A5B9A" w:rsidP="000A5B9A">
            <w:pPr>
              <w:pStyle w:val="ListBullet"/>
            </w:pPr>
            <w:r w:rsidRPr="000A5B9A">
              <w:t>applying work health and safet</w:t>
            </w:r>
            <w:r w:rsidRPr="000A5B9A">
              <w:t>y (WHS)/occupational health and safety (OHS) requirements, including:</w:t>
            </w:r>
          </w:p>
          <w:p w:rsidR="00000000" w:rsidRPr="000A5B9A" w:rsidP="000A5B9A">
            <w:pPr>
              <w:pStyle w:val="ListBullet2"/>
            </w:pPr>
            <w:r w:rsidRPr="000A5B9A">
              <w:t>chemical use and hazards</w:t>
            </w:r>
          </w:p>
          <w:p w:rsidR="00000000" w:rsidRPr="000A5B9A" w:rsidP="000A5B9A">
            <w:pPr>
              <w:pStyle w:val="ListBullet2"/>
            </w:pPr>
            <w:r w:rsidRPr="000A5B9A">
              <w:t>emergency procedures</w:t>
            </w:r>
          </w:p>
          <w:p w:rsidR="00000000" w:rsidRPr="000A5B9A" w:rsidP="000A5B9A">
            <w:pPr>
              <w:pStyle w:val="ListBullet2"/>
            </w:pPr>
            <w:r w:rsidRPr="000A5B9A">
              <w:t>risk control measures</w:t>
            </w:r>
          </w:p>
          <w:p w:rsidR="00000000" w:rsidRPr="000A5B9A" w:rsidP="000A5B9A">
            <w:pPr>
              <w:pStyle w:val="ListBullet2"/>
            </w:pPr>
            <w:r w:rsidRPr="000A5B9A">
              <w:t>safe work practices, including use of safety data sheets (SDS)</w:t>
            </w:r>
          </w:p>
          <w:p w:rsidR="00000000" w:rsidRPr="000A5B9A" w:rsidP="000A5B9A">
            <w:pPr>
              <w:pStyle w:val="ListBullet"/>
            </w:pPr>
            <w:r w:rsidRPr="000A5B9A">
              <w:t>communicating with personnel</w:t>
            </w:r>
          </w:p>
          <w:p w:rsidR="00000000" w:rsidRPr="000A5B9A" w:rsidP="000A5B9A">
            <w:pPr>
              <w:pStyle w:val="ListBullet"/>
            </w:pPr>
            <w:r w:rsidRPr="000A5B9A">
              <w:t>completing documentation</w:t>
            </w:r>
          </w:p>
          <w:p w:rsidR="00000000" w:rsidRPr="000A5B9A" w:rsidP="000A5B9A">
            <w:pPr>
              <w:pStyle w:val="ListBullet"/>
            </w:pPr>
            <w:r w:rsidRPr="000A5B9A">
              <w:t>identifying alkalinity reduction plant status</w:t>
            </w:r>
          </w:p>
          <w:p w:rsidR="00000000" w:rsidRPr="000A5B9A" w:rsidP="000A5B9A">
            <w:pPr>
              <w:pStyle w:val="ListBullet"/>
            </w:pPr>
            <w:r w:rsidRPr="000A5B9A">
              <w:t>implementing regulations, legislative requirements, codes of practice, manufacturers’ recommendations and specifications, and environmental requirements</w:t>
            </w:r>
          </w:p>
          <w:p w:rsidR="00000000" w:rsidRPr="000A5B9A" w:rsidP="000A5B9A">
            <w:pPr>
              <w:pStyle w:val="ListBullet"/>
            </w:pPr>
            <w:r w:rsidRPr="000A5B9A">
              <w:t>interpreting manuals</w:t>
            </w:r>
          </w:p>
          <w:p w:rsidR="00000000" w:rsidRPr="000A5B9A" w:rsidP="000A5B9A">
            <w:pPr>
              <w:pStyle w:val="ListBullet"/>
            </w:pPr>
            <w:r w:rsidRPr="000A5B9A">
              <w:t>monitoring and inspecting alkalinit</w:t>
            </w:r>
            <w:r w:rsidRPr="000A5B9A">
              <w:t>y reduction plant operation</w:t>
            </w:r>
          </w:p>
          <w:p w:rsidR="00000000" w:rsidRPr="000A5B9A" w:rsidP="000A5B9A">
            <w:pPr>
              <w:pStyle w:val="ListBullet"/>
            </w:pPr>
            <w:r w:rsidRPr="000A5B9A">
              <w:t>operating alkalinity reduction plant</w:t>
            </w:r>
          </w:p>
          <w:p w:rsidR="00000000" w:rsidRPr="000A5B9A" w:rsidP="000A5B9A">
            <w:pPr>
              <w:pStyle w:val="ListBullet"/>
            </w:pPr>
            <w:r w:rsidRPr="000A5B9A">
              <w:t>organising resources</w:t>
            </w:r>
          </w:p>
          <w:p w:rsidR="00000000" w:rsidRPr="000A5B9A" w:rsidP="000A5B9A">
            <w:pPr>
              <w:pStyle w:val="ListBullet"/>
            </w:pPr>
            <w:r w:rsidRPr="000A5B9A">
              <w:t>planning and preparing work</w:t>
            </w:r>
          </w:p>
          <w:p w:rsidR="00000000" w:rsidRPr="000A5B9A" w:rsidP="000A5B9A">
            <w:pPr>
              <w:pStyle w:val="ListBullet"/>
            </w:pPr>
            <w:r w:rsidRPr="000A5B9A">
              <w:t>preparing alkalinity reduction plant and equipment for operation</w:t>
            </w:r>
          </w:p>
          <w:p w:rsidR="00000000" w:rsidRPr="000A5B9A" w:rsidP="000A5B9A">
            <w:pPr>
              <w:pStyle w:val="ListBullet"/>
            </w:pPr>
            <w:r w:rsidRPr="000A5B9A">
              <w:t xml:space="preserve">recognising and responding to abnormal alkalinity reduction plant operating conditions </w:t>
            </w:r>
          </w:p>
          <w:p w:rsidR="00000000" w:rsidRPr="000A5B9A" w:rsidP="000A5B9A">
            <w:pPr>
              <w:pStyle w:val="ListBullet"/>
            </w:pPr>
            <w:r w:rsidRPr="000A5B9A">
              <w:t>testing alkalinity reduction plant operations using diagnostic and testing techniques</w:t>
            </w:r>
          </w:p>
          <w:p w:rsidR="00000000" w:rsidRPr="000A5B9A" w:rsidP="000A5B9A">
            <w:pPr>
              <w:pStyle w:val="ListBullet"/>
            </w:pPr>
            <w:r w:rsidRPr="000A5B9A">
              <w:t>working with permit to work system.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13" w:name="O_1192355"/>
      <w:bookmarkEnd w:id="13"/>
      <w:r w:rsidRPr="000A5B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9A">
            <w:pPr>
              <w:pStyle w:val="BodyText"/>
              <w:rPr>
                <w:lang w:val="en-NZ"/>
              </w:rPr>
            </w:pPr>
            <w:r w:rsidRPr="000A5B9A">
              <w:t>Eviden</w:t>
            </w:r>
            <w:r w:rsidRPr="000A5B9A">
              <w:t xml:space="preserve">ce required to demonstrate competence in this unit must be relevant to and satisfy all the requirements of the elements and performance criteria and include knowledge of: </w:t>
            </w:r>
          </w:p>
        </w:tc>
      </w:tr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ListBullet"/>
            </w:pPr>
            <w:r w:rsidRPr="000A5B9A">
              <w:t>alkalinity reduction plant and equipment, location and operating parameters, inclu</w:t>
            </w:r>
            <w:r w:rsidRPr="000A5B9A">
              <w:t>ding supervisory, alarm, protection and control equipment</w:t>
            </w:r>
          </w:p>
          <w:p w:rsidR="00000000" w:rsidRPr="000A5B9A" w:rsidP="000A5B9A">
            <w:pPr>
              <w:pStyle w:val="ListBullet"/>
            </w:pPr>
            <w:r w:rsidRPr="000A5B9A">
              <w:t>alkalinity reduction plant status</w:t>
            </w:r>
          </w:p>
          <w:p w:rsidR="00000000" w:rsidRPr="000A5B9A" w:rsidP="000A5B9A">
            <w:pPr>
              <w:pStyle w:val="ListBullet"/>
            </w:pPr>
            <w:r w:rsidRPr="000A5B9A">
              <w:t>arrangements of power production plant</w:t>
            </w:r>
          </w:p>
          <w:p w:rsidR="00000000" w:rsidRPr="000A5B9A" w:rsidP="000A5B9A">
            <w:pPr>
              <w:pStyle w:val="ListBullet"/>
            </w:pPr>
            <w:r w:rsidRPr="000A5B9A">
              <w:t xml:space="preserve">manuals </w:t>
            </w:r>
          </w:p>
          <w:p w:rsidR="00000000" w:rsidRPr="000A5B9A" w:rsidP="000A5B9A">
            <w:pPr>
              <w:pStyle w:val="ListBullet"/>
            </w:pPr>
            <w:r w:rsidRPr="000A5B9A">
              <w:t>permit to work system</w:t>
            </w:r>
          </w:p>
          <w:p w:rsidR="00000000" w:rsidRPr="000A5B9A" w:rsidP="000A5B9A">
            <w:pPr>
              <w:pStyle w:val="ListBullet"/>
            </w:pPr>
            <w:r w:rsidRPr="000A5B9A">
              <w:t>regulations, legislative requirements, codes of practice, manufacturers’</w:t>
            </w:r>
            <w:r w:rsidRPr="000A5B9A">
              <w:t xml:space="preserve"> recommendations and </w:t>
            </w:r>
            <w:r w:rsidRPr="000A5B9A">
              <w:t>specifications, and environmental requirements</w:t>
            </w:r>
          </w:p>
          <w:p w:rsidR="00000000" w:rsidRPr="000A5B9A" w:rsidP="000A5B9A">
            <w:pPr>
              <w:pStyle w:val="ListBullet"/>
            </w:pPr>
            <w:r w:rsidRPr="000A5B9A">
              <w:t>WHS/OHS requirements, including:</w:t>
            </w:r>
          </w:p>
          <w:p w:rsidR="00000000" w:rsidRPr="000A5B9A" w:rsidP="000A5B9A">
            <w:pPr>
              <w:pStyle w:val="ListBullet2"/>
            </w:pPr>
            <w:r w:rsidRPr="000A5B9A">
              <w:t xml:space="preserve">chemical use and hazards </w:t>
            </w:r>
          </w:p>
          <w:p w:rsidR="00000000" w:rsidRPr="000A5B9A" w:rsidP="000A5B9A">
            <w:pPr>
              <w:pStyle w:val="ListBullet2"/>
            </w:pPr>
            <w:r w:rsidRPr="000A5B9A">
              <w:t>emergency procedures</w:t>
            </w:r>
          </w:p>
          <w:p w:rsidR="00000000" w:rsidRPr="000A5B9A" w:rsidP="000A5B9A">
            <w:pPr>
              <w:pStyle w:val="ListBullet2"/>
            </w:pPr>
            <w:r w:rsidRPr="000A5B9A">
              <w:t>risk control measures</w:t>
            </w:r>
          </w:p>
          <w:p w:rsidR="00000000" w:rsidRPr="000A5B9A" w:rsidP="000A5B9A">
            <w:pPr>
              <w:pStyle w:val="ListBullet2"/>
            </w:pPr>
            <w:r w:rsidRPr="000A5B9A">
              <w:t>safe work practices, including use of SDS</w:t>
            </w:r>
          </w:p>
          <w:p w:rsidR="00000000" w:rsidRPr="000A5B9A" w:rsidP="000A5B9A">
            <w:pPr>
              <w:pStyle w:val="ListBullet"/>
            </w:pPr>
            <w:r w:rsidRPr="000A5B9A">
              <w:t>workplace documentation</w:t>
            </w:r>
          </w:p>
          <w:p w:rsidR="00000000" w:rsidRPr="000A5B9A" w:rsidP="000A5B9A">
            <w:pPr>
              <w:pStyle w:val="ListBullet"/>
            </w:pPr>
            <w:r w:rsidRPr="000A5B9A">
              <w:t>workplace policies</w:t>
            </w:r>
            <w:r w:rsidRPr="000A5B9A">
              <w:t xml:space="preserve"> and procedures.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14" w:name="O_1192356"/>
      <w:bookmarkEnd w:id="14"/>
      <w:r w:rsidRPr="000A5B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9A" w:rsidP="000A5B9A">
            <w:pPr>
              <w:pStyle w:val="BodyText"/>
            </w:pPr>
            <w:r w:rsidRPr="000A5B9A">
              <w:t xml:space="preserve">Assessors must hold credentials specified within the Standards for Registered Training Organisations current at the time of assessment. </w:t>
            </w:r>
          </w:p>
          <w:p w:rsidR="00000000" w:rsidRPr="000A5B9A" w:rsidP="000A5B9A">
            <w:pPr>
              <w:pStyle w:val="BodyText"/>
            </w:pPr>
            <w:r w:rsidRPr="000A5B9A">
              <w:t>Assessment must satisfy the Principles of Assessment a</w:t>
            </w:r>
            <w:r w:rsidRPr="000A5B9A">
              <w:t>nd Rules of Evidence and all regulatory requirements included within the Standards for Registered Training Organisations current at the time of assessment.</w:t>
            </w:r>
          </w:p>
          <w:p w:rsidR="00000000" w:rsidRPr="000A5B9A" w:rsidP="000A5B9A">
            <w:pPr>
              <w:pStyle w:val="BodyText"/>
            </w:pPr>
            <w:r w:rsidRPr="000A5B9A">
              <w:t>Assessment must occur in workplace operational situations where it is appropriate to do so; where th</w:t>
            </w:r>
            <w:r w:rsidRPr="000A5B9A">
              <w:t>is is not appropriate, assessment must occur in simulated workplace operational situations that replicate workplace conditions.</w:t>
            </w:r>
          </w:p>
          <w:p w:rsidR="00000000" w:rsidRPr="000A5B9A" w:rsidP="000A5B9A">
            <w:pPr>
              <w:pStyle w:val="BodyText"/>
            </w:pPr>
            <w:r w:rsidRPr="000A5B9A">
              <w:t>Assessment processes and techniques must be appropriate to the language, literacy and numeracy requirements of the work being pe</w:t>
            </w:r>
            <w:r w:rsidRPr="000A5B9A">
              <w:t>rformed and the needs of the candidate.</w:t>
            </w:r>
          </w:p>
          <w:p w:rsidR="00000000" w:rsidRPr="000A5B9A" w:rsidP="000A5B9A">
            <w:pPr>
              <w:pStyle w:val="BodyText"/>
            </w:pPr>
            <w:r w:rsidRPr="000A5B9A">
              <w:t>Resources for assessment must include access to:</w:t>
            </w:r>
          </w:p>
          <w:p w:rsidR="00000000" w:rsidRPr="000A5B9A" w:rsidP="000A5B9A">
            <w:pPr>
              <w:pStyle w:val="ListBullet"/>
            </w:pPr>
            <w:r w:rsidRPr="000A5B9A">
              <w:t>a range of relevant exercises, case studies and/or other simulations</w:t>
            </w:r>
          </w:p>
          <w:p w:rsidR="00000000" w:rsidRPr="000A5B9A" w:rsidP="000A5B9A">
            <w:pPr>
              <w:pStyle w:val="ListBullet"/>
            </w:pPr>
            <w:r w:rsidRPr="000A5B9A">
              <w:t>relevant and appropriate materials, tools, equipment and personal protective equipment (PPE) curr</w:t>
            </w:r>
            <w:r w:rsidRPr="000A5B9A">
              <w:t xml:space="preserve">ently used in industry </w:t>
            </w:r>
          </w:p>
          <w:p w:rsidR="00000000" w:rsidRPr="000A5B9A" w:rsidP="000A5B9A">
            <w:pPr>
              <w:pStyle w:val="ListBullet"/>
            </w:pPr>
            <w:r w:rsidRPr="000A5B9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A5B9A" w:rsidP="000A5B9A">
      <w:pPr>
        <w:pStyle w:val="NoPaddingFontSize1"/>
      </w:pPr>
    </w:p>
    <w:p w:rsidR="00000000" w:rsidRPr="000A5B9A" w:rsidP="000A5B9A">
      <w:pPr>
        <w:pStyle w:val="AllowPageBreak"/>
      </w:pPr>
    </w:p>
    <w:p w:rsidR="00000000" w:rsidRPr="000A5B9A" w:rsidP="000A5B9A">
      <w:pPr>
        <w:pStyle w:val="Heading1"/>
      </w:pPr>
      <w:bookmarkStart w:id="15" w:name="O_1192359"/>
      <w:bookmarkEnd w:id="15"/>
      <w:r w:rsidRPr="000A5B9A">
        <w:t>Links</w:t>
      </w:r>
    </w:p>
    <w:p w:rsidR="00000000" w:rsidRPr="000A5B9A" w:rsidP="00D231DD">
      <w:pPr>
        <w:pStyle w:val="BodyText"/>
      </w:pPr>
      <w:r w:rsidRPr="000A5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27F5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A5B9A" w:rsidP="000A5B9A"/>
    <w:sectPr w:rsidSect="000A5B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 w:rsidRPr="00D231DD" w:rsidP="00D23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DD" w:rsidP="000A5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31DD" w:rsidP="000A5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31DD" w:rsidP="000A5B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 w:rsidP="000A5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31DD">
      <w:t>Approved</w:t>
    </w:r>
    <w:r w:rsidR="00D231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31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31DD">
      <w:rPr>
        <w:noProof/>
      </w:rPr>
      <w:t>5</w:t>
    </w:r>
    <w:r>
      <w:rPr>
        <w:noProof/>
      </w:rPr>
      <w:fldChar w:fldCharType="end"/>
    </w:r>
  </w:p>
  <w:p w:rsidR="000A5B9A" w:rsidP="000A5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31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31DD">
      <w:t>Powering Skills Organisation</w:t>
    </w:r>
    <w:r w:rsidR="00D231DD">
      <w:fldChar w:fldCharType="end"/>
    </w:r>
  </w:p>
  <w:p w:rsidR="000A5B9A" w:rsidP="000A5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B9A" w:rsidRPr="00D231DD" w:rsidP="00D23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DD" w:rsidRPr="002D2AF8" w:rsidP="000A5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UEPOPS077 Operate and monitor alkalinity reduction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31DD" w:rsidP="000A5B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9A" w:rsidRPr="002D2AF8" w:rsidP="000A5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31DD">
      <w:t>UEPOPS077 Operate and monitor alkalinity reduction plant</w:t>
    </w:r>
    <w:r w:rsidR="00D231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31DD">
      <w:rPr>
        <w:noProof/>
      </w:rPr>
      <w:t>2 March 2025</w:t>
    </w:r>
    <w:r>
      <w:fldChar w:fldCharType="end"/>
    </w:r>
  </w:p>
  <w:p w:rsidR="000A5B9A" w:rsidP="000A5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02F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D6C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8E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B9A"/>
  </w:style>
  <w:style w:type="character" w:customStyle="1" w:styleId="Heading1Char">
    <w:name w:val="Heading 1 Char"/>
    <w:basedOn w:val="DefaultParagraphFont"/>
    <w:link w:val="Heading1"/>
    <w:rsid w:val="000A5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B9A"/>
    <w:rPr>
      <w:b/>
      <w:spacing w:val="0"/>
    </w:rPr>
  </w:style>
  <w:style w:type="paragraph" w:styleId="ListBullet2">
    <w:name w:val="List Bullet 2"/>
    <w:basedOn w:val="List2"/>
    <w:rsid w:val="000A5B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5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B9A"/>
    <w:rPr>
      <w:i/>
    </w:rPr>
  </w:style>
  <w:style w:type="paragraph" w:styleId="Caption">
    <w:name w:val="caption"/>
    <w:basedOn w:val="BodyText"/>
    <w:next w:val="Normal"/>
    <w:qFormat/>
    <w:rsid w:val="000A5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B9A"/>
  </w:style>
  <w:style w:type="paragraph" w:styleId="TableofFigures">
    <w:name w:val="table of figures"/>
    <w:basedOn w:val="Normal"/>
    <w:next w:val="Normal"/>
    <w:semiHidden/>
    <w:rsid w:val="000A5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B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B9A"/>
    <w:rPr>
      <w:rFonts w:ascii="Wingdings" w:hAnsi="Wingdings"/>
    </w:rPr>
  </w:style>
  <w:style w:type="paragraph" w:customStyle="1" w:styleId="TableHeading">
    <w:name w:val="Table Heading"/>
    <w:basedOn w:val="HeadingBase"/>
    <w:rsid w:val="000A5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B9A"/>
    <w:rPr>
      <w:color w:val="0033CC"/>
      <w:u w:val="none"/>
    </w:rPr>
  </w:style>
  <w:style w:type="paragraph" w:customStyle="1" w:styleId="BodyTextRight">
    <w:name w:val="Body Text Right"/>
    <w:basedOn w:val="BodyText"/>
    <w:rsid w:val="000A5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B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B9A"/>
    <w:rPr>
      <w:sz w:val="32"/>
    </w:rPr>
  </w:style>
  <w:style w:type="paragraph" w:customStyle="1" w:styleId="HeadingProcedure">
    <w:name w:val="Heading Procedure"/>
    <w:basedOn w:val="HeadingBase"/>
    <w:next w:val="Normal"/>
    <w:rsid w:val="000A5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B9A"/>
    <w:pPr>
      <w:spacing w:before="60" w:after="60"/>
    </w:pPr>
  </w:style>
  <w:style w:type="paragraph" w:styleId="ListContinue">
    <w:name w:val="List Continue"/>
    <w:basedOn w:val="List"/>
    <w:rsid w:val="000A5B9A"/>
    <w:pPr>
      <w:ind w:firstLine="0"/>
    </w:pPr>
  </w:style>
  <w:style w:type="paragraph" w:customStyle="1" w:styleId="ListNote">
    <w:name w:val="List Note"/>
    <w:basedOn w:val="List"/>
    <w:rsid w:val="000A5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B9A"/>
    <w:rPr>
      <w:rFonts w:ascii="Courier New" w:hAnsi="Courier New"/>
    </w:rPr>
  </w:style>
  <w:style w:type="paragraph" w:customStyle="1" w:styleId="NoteBullet">
    <w:name w:val="Note Bullet"/>
    <w:basedOn w:val="Note"/>
    <w:rsid w:val="000A5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B9A"/>
    <w:rPr>
      <w:b/>
      <w:smallCaps/>
    </w:rPr>
  </w:style>
  <w:style w:type="paragraph" w:customStyle="1" w:styleId="TableListNumber">
    <w:name w:val="Table List Number"/>
    <w:basedOn w:val="ListNumber"/>
    <w:rsid w:val="000A5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B9A"/>
    <w:pPr>
      <w:numPr>
        <w:numId w:val="9"/>
      </w:numPr>
    </w:pPr>
  </w:style>
  <w:style w:type="paragraph" w:customStyle="1" w:styleId="ListAlpha2">
    <w:name w:val="List Alpha 2"/>
    <w:basedOn w:val="List2"/>
    <w:rsid w:val="000A5B9A"/>
    <w:pPr>
      <w:numPr>
        <w:numId w:val="8"/>
      </w:numPr>
    </w:pPr>
  </w:style>
  <w:style w:type="paragraph" w:styleId="List2">
    <w:name w:val="List 2"/>
    <w:basedOn w:val="BodyText"/>
    <w:rsid w:val="000A5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B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B9A"/>
    <w:pPr>
      <w:numPr>
        <w:numId w:val="4"/>
      </w:numPr>
    </w:pPr>
  </w:style>
  <w:style w:type="paragraph" w:styleId="ListContinue2">
    <w:name w:val="List Continue 2"/>
    <w:basedOn w:val="List2"/>
    <w:rsid w:val="000A5B9A"/>
    <w:pPr>
      <w:ind w:firstLine="0"/>
    </w:pPr>
  </w:style>
  <w:style w:type="paragraph" w:styleId="ListContinue3">
    <w:name w:val="List Continue 3"/>
    <w:basedOn w:val="List3"/>
    <w:rsid w:val="000A5B9A"/>
    <w:pPr>
      <w:ind w:left="1021" w:firstLine="0"/>
    </w:pPr>
  </w:style>
  <w:style w:type="paragraph" w:styleId="ListContinue4">
    <w:name w:val="List Continue 4"/>
    <w:basedOn w:val="List4"/>
    <w:rsid w:val="000A5B9A"/>
    <w:pPr>
      <w:ind w:firstLine="0"/>
    </w:pPr>
  </w:style>
  <w:style w:type="paragraph" w:styleId="ListContinue5">
    <w:name w:val="List Continue 5"/>
    <w:basedOn w:val="List5"/>
    <w:rsid w:val="000A5B9A"/>
    <w:pPr>
      <w:ind w:firstLine="0"/>
    </w:pPr>
  </w:style>
  <w:style w:type="paragraph" w:styleId="ListNumber3">
    <w:name w:val="List Number 3"/>
    <w:basedOn w:val="List3"/>
    <w:rsid w:val="000A5B9A"/>
    <w:pPr>
      <w:numPr>
        <w:numId w:val="5"/>
      </w:numPr>
    </w:pPr>
  </w:style>
  <w:style w:type="paragraph" w:styleId="ListNumber4">
    <w:name w:val="List Number 4"/>
    <w:basedOn w:val="List4"/>
    <w:rsid w:val="000A5B9A"/>
    <w:pPr>
      <w:numPr>
        <w:numId w:val="6"/>
      </w:numPr>
    </w:pPr>
  </w:style>
  <w:style w:type="paragraph" w:styleId="ListNumber5">
    <w:name w:val="List Number 5"/>
    <w:basedOn w:val="List5"/>
    <w:rsid w:val="000A5B9A"/>
    <w:pPr>
      <w:numPr>
        <w:numId w:val="7"/>
      </w:numPr>
    </w:pPr>
  </w:style>
  <w:style w:type="paragraph" w:styleId="BlockText">
    <w:name w:val="Block Text"/>
    <w:basedOn w:val="Normal"/>
    <w:rsid w:val="000A5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B9A"/>
    <w:rPr>
      <w:sz w:val="16"/>
      <w:vertAlign w:val="superscript"/>
    </w:rPr>
  </w:style>
  <w:style w:type="character" w:customStyle="1" w:styleId="Symbols">
    <w:name w:val="Symbols"/>
    <w:basedOn w:val="DefaultParagraphFont"/>
    <w:rsid w:val="000A5B9A"/>
    <w:rPr>
      <w:rFonts w:ascii="Symbol" w:hAnsi="Symbol"/>
    </w:rPr>
  </w:style>
  <w:style w:type="character" w:customStyle="1" w:styleId="MenuOptions">
    <w:name w:val="Menu Options"/>
    <w:basedOn w:val="DefaultParagraphFont"/>
    <w:rsid w:val="000A5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B9A"/>
    <w:rPr>
      <w:b/>
    </w:rPr>
  </w:style>
  <w:style w:type="character" w:customStyle="1" w:styleId="Underlined">
    <w:name w:val="Underlined"/>
    <w:basedOn w:val="DefaultParagraphFont"/>
    <w:rsid w:val="000A5B9A"/>
    <w:rPr>
      <w:u w:val="single"/>
    </w:rPr>
  </w:style>
  <w:style w:type="paragraph" w:customStyle="1" w:styleId="TableBodyTextRight">
    <w:name w:val="Table Body Text Right"/>
    <w:basedOn w:val="TableBodyText"/>
    <w:rsid w:val="000A5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B9A"/>
    <w:rPr>
      <w:sz w:val="18"/>
    </w:rPr>
  </w:style>
  <w:style w:type="paragraph" w:customStyle="1" w:styleId="BodySmallRight">
    <w:name w:val="Body Small Right"/>
    <w:basedOn w:val="BodyTextRight"/>
    <w:rsid w:val="000A5B9A"/>
    <w:rPr>
      <w:sz w:val="18"/>
      <w:szCs w:val="18"/>
    </w:rPr>
  </w:style>
  <w:style w:type="paragraph" w:customStyle="1" w:styleId="MarginEdition">
    <w:name w:val="Margin Edition"/>
    <w:basedOn w:val="MarginNote"/>
    <w:rsid w:val="000A5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B9A"/>
    <w:rPr>
      <w:sz w:val="2"/>
      <w:szCs w:val="2"/>
    </w:rPr>
  </w:style>
  <w:style w:type="character" w:customStyle="1" w:styleId="Small">
    <w:name w:val="Small"/>
    <w:basedOn w:val="DefaultParagraphFont"/>
    <w:rsid w:val="000A5B9A"/>
    <w:rPr>
      <w:sz w:val="16"/>
    </w:rPr>
  </w:style>
  <w:style w:type="paragraph" w:customStyle="1" w:styleId="WideTable">
    <w:name w:val="Wide Table"/>
    <w:basedOn w:val="Normal"/>
    <w:rsid w:val="000A5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B9A"/>
  </w:style>
  <w:style w:type="paragraph" w:styleId="Quote">
    <w:name w:val="Quote"/>
    <w:basedOn w:val="Heading1"/>
    <w:link w:val="QuoteChar"/>
    <w:qFormat/>
    <w:rsid w:val="000A5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B9A"/>
    <w:pPr>
      <w:pageBreakBefore/>
    </w:pPr>
  </w:style>
  <w:style w:type="paragraph" w:customStyle="1" w:styleId="Border">
    <w:name w:val="Border"/>
    <w:basedOn w:val="Normal"/>
    <w:qFormat/>
    <w:rsid w:val="000A5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B9A"/>
    <w:rPr>
      <w:u w:val="single"/>
    </w:rPr>
  </w:style>
  <w:style w:type="character" w:customStyle="1" w:styleId="BoldandItalics">
    <w:name w:val="Bold and Italics"/>
    <w:qFormat/>
    <w:rsid w:val="000A5B9A"/>
    <w:rPr>
      <w:b/>
      <w:i/>
      <w:u w:val="none"/>
    </w:rPr>
  </w:style>
  <w:style w:type="paragraph" w:styleId="BalloonText">
    <w:name w:val="Balloon Text"/>
    <w:basedOn w:val="Normal"/>
    <w:link w:val="BalloonTextChar"/>
    <w:rsid w:val="000A5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B9A"/>
    <w:pPr>
      <w:spacing w:before="0" w:after="0"/>
    </w:pPr>
  </w:style>
  <w:style w:type="paragraph" w:customStyle="1" w:styleId="BodyTextBold">
    <w:name w:val="Body Text Bold"/>
    <w:basedOn w:val="BodyText"/>
    <w:qFormat/>
    <w:rsid w:val="000A5B9A"/>
    <w:rPr>
      <w:b/>
    </w:rPr>
  </w:style>
  <w:style w:type="character" w:styleId="Hyperlink">
    <w:name w:val="Hyperlink"/>
    <w:basedOn w:val="DefaultParagraphFont"/>
    <w:uiPriority w:val="99"/>
    <w:unhideWhenUsed/>
    <w:rsid w:val="00D23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1161</Words>
  <Characters>7948</Characters>
  <Application>Microsoft Office Word</Application>
  <DocSecurity>0</DocSecurity>
  <Lines>283</Lines>
  <Paragraphs>154</Paragraphs>
  <ScaleCrop>false</ScaleCrop>
  <Company>Author-it Software Corporation Ltd.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UEPOPS077 Operate and monitor alkalinity reduction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2025-03-01T20:39:00Z</dcterms:modified>
</cp:coreProperties>
</file>