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84B" w:rsidP="00F85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UEPOPS075 Operate and monitor a.c. electrical systems</w:t>
      </w:r>
      <w:r>
        <w:fldChar w:fldCharType="end"/>
      </w:r>
    </w:p>
    <w:p w:rsidR="00F8584B" w:rsidP="00F8584B">
      <w:pPr>
        <w:pStyle w:val="Version"/>
        <w:sectPr w:rsidSect="00520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9CA" w:rsidP="005209CA">
      <w:pPr>
        <w:pStyle w:val="SuperHeading"/>
      </w:pPr>
      <w:r w:rsidRPr="005209CA">
        <w:t>UEPOPS075 Operate and monitor a.c. electrical systems</w:t>
      </w:r>
    </w:p>
    <w:p w:rsidR="00000000" w:rsidRPr="005209CA" w:rsidP="005209CA">
      <w:pPr>
        <w:pStyle w:val="Heading1"/>
      </w:pPr>
      <w:bookmarkStart w:id="1" w:name="O_1192286"/>
      <w:bookmarkEnd w:id="1"/>
      <w:r w:rsidRPr="005209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2" w:name="O_1192287"/>
      <w:bookmarkEnd w:id="2"/>
      <w:r w:rsidRPr="005209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This unit involves the skills a</w:t>
            </w:r>
            <w:r w:rsidRPr="005209CA">
              <w:t>nd knowledge required to operate and monitor the local and remote operation of alternating current (a.c.) electrical systems, including switchgears, switchboards, distribution systems and transformers.</w:t>
            </w:r>
          </w:p>
          <w:p w:rsidR="00000000" w:rsidRPr="005209CA" w:rsidP="005209CA">
            <w:pPr>
              <w:pStyle w:val="BodyText"/>
            </w:pPr>
            <w:r w:rsidRPr="005209CA">
              <w:t>The main function of electrical systems in power gener</w:t>
            </w:r>
            <w:r w:rsidRPr="005209CA">
              <w:t>ating facilities is to distribute electrical power to system components and to provide electrical protection for power sources and for the components.</w:t>
            </w:r>
          </w:p>
          <w:p w:rsidR="00000000" w:rsidRPr="005209CA" w:rsidP="005209CA">
            <w:pPr>
              <w:pStyle w:val="BodyText"/>
            </w:pPr>
            <w:r w:rsidRPr="005209CA">
              <w:t>Competency in this unit requires the ability to plan switching operations work; carry out operation of sw</w:t>
            </w:r>
            <w:r w:rsidRPr="005209CA">
              <w:t>itchgear and switchboards; test switchgears and equipment operation;</w:t>
            </w:r>
            <w:r w:rsidRPr="005209CA">
              <w:rPr>
                <w:rStyle w:val="SpecialBold"/>
              </w:rPr>
              <w:t xml:space="preserve"> </w:t>
            </w:r>
            <w:r w:rsidRPr="005209CA">
              <w:t>analyse a.c. electrical system, switchgear and equipment faults;</w:t>
            </w:r>
            <w:r w:rsidRPr="005209CA">
              <w:rPr>
                <w:rStyle w:val="SpecialBold"/>
              </w:rPr>
              <w:t xml:space="preserve"> </w:t>
            </w:r>
            <w:r w:rsidRPr="005209CA">
              <w:t>inspect and monitor a.c. electrical system and switchboards and the complete all documentation. Individuals will, in gener</w:t>
            </w:r>
            <w:r w:rsidRPr="005209CA">
              <w:t>al, work under supervision, in a power generation facility as an operator.</w:t>
            </w:r>
          </w:p>
          <w:p w:rsidR="00000000" w:rsidRPr="005209CA" w:rsidP="005209CA">
            <w:pPr>
              <w:pStyle w:val="BodyText"/>
            </w:pPr>
            <w:r w:rsidRPr="005209CA">
              <w:t>Power generation plant operators are trained and authorised to isolate, prepare plant and issue permits to work.</w:t>
            </w:r>
          </w:p>
          <w:p w:rsidR="00000000" w:rsidRPr="005209CA" w:rsidP="005209CA">
            <w:pPr>
              <w:pStyle w:val="BodyText"/>
            </w:pPr>
            <w:r w:rsidRPr="005209CA">
              <w:t>No licensing, legislative or certification requirements apply to thi</w:t>
            </w:r>
            <w:r w:rsidRPr="005209CA">
              <w:t>s unit at the time of publication.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3" w:name="O_1192288"/>
      <w:bookmarkEnd w:id="3"/>
      <w:r w:rsidRPr="005209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There are no prerequisite units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4" w:name="O_1192289"/>
      <w:bookmarkEnd w:id="4"/>
      <w:r w:rsidRPr="005209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Operations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5" w:name="O_1192290"/>
      <w:bookmarkEnd w:id="5"/>
      <w:r w:rsidRPr="005209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Electricity generation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6" w:name="O_1192291"/>
      <w:bookmarkEnd w:id="6"/>
      <w:r w:rsidRPr="005209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PERFORMANCE CRITERIA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 xml:space="preserve">Elements describe the essential </w:t>
            </w:r>
            <w:r w:rsidRPr="005209C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 xml:space="preserve">Performance criteria describe the performance needed to </w:t>
            </w:r>
            <w:r w:rsidRPr="005209CA">
              <w:t>demonstrate achievement of the element.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Plan and prepare for switching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5209CA">
              <w:t>onitored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Work requirements are identified from relevant personnel and documentation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Documentation to determine a.c. electrical system</w:t>
            </w:r>
            <w:r w:rsidRPr="005209CA">
              <w:t xml:space="preserve"> plant status is assessed and evaluated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Equipment inspections, preoperational checks and preparations for a.c. electrical system service are carried out in accordance with manufacturers</w:t>
            </w:r>
            <w:r>
              <w:t>’</w:t>
            </w:r>
            <w:r w:rsidRPr="005209CA">
              <w:t xml:space="preserve"> recommendations and sp</w:t>
            </w:r>
            <w:r w:rsidRPr="005209CA">
              <w:t>ecifications, and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Switchboard and electrical equipment operational prerequisites and switching sequences are established in accordance with manufacturers</w:t>
            </w:r>
            <w:r>
              <w:t>’</w:t>
            </w:r>
            <w:r w:rsidRPr="005209CA">
              <w:t xml:space="preserve"> recommendations and specifications, and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Carry out</w:t>
            </w:r>
            <w:r w:rsidRPr="005209CA">
              <w:rPr>
                <w:rStyle w:val="SpecialBold"/>
              </w:rPr>
              <w:t xml:space="preserve"> operation of switchgear</w:t>
            </w:r>
            <w:r w:rsidRPr="005209CA">
              <w:t xml:space="preserve"> </w:t>
            </w:r>
            <w:r w:rsidRPr="005209CA">
              <w:rPr>
                <w:rStyle w:val="SpecialBold"/>
              </w:rPr>
              <w:t>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Operation of switchgear is carried out in accordance with manufacturers</w:t>
            </w:r>
            <w:r>
              <w:t>’</w:t>
            </w:r>
            <w:r w:rsidRPr="005209CA">
              <w:t xml:space="preserve"> recommendations and specifications, and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 xml:space="preserve">Isolation, removal and reinstatement of switchgear, switchboards and </w:t>
            </w:r>
            <w:r w:rsidRPr="005209CA">
              <w:t>rectification system is carried out, in accordance with manufacturers</w:t>
            </w:r>
            <w:r>
              <w:t>’</w:t>
            </w:r>
            <w:r w:rsidRPr="005209CA">
              <w:t xml:space="preserve"> recommendations and specifications, and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Paralleling and balancing requirements are assessed to meet a.c. electrical system stability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Rectification system is operated, isolated and reinstated in accordance with manufacturers</w:t>
            </w:r>
            <w:r>
              <w:t>’</w:t>
            </w:r>
            <w:r w:rsidRPr="005209CA">
              <w:t xml:space="preserve"> recommendations and specifications, and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Test switchgear and equipment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Operational tests are performed in accordance with workp</w:t>
            </w:r>
            <w:r w:rsidRPr="005209CA">
              <w:t xml:space="preserve">lace procedures 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 xml:space="preserve">Switchgear and equipment are observed for correct operational response in accordance with workplace </w:t>
            </w:r>
            <w:r w:rsidRPr="005209CA">
              <w:t>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Switchgear equipment is returned to required operational status upon completion of testing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Analyse a.c. electrical</w:t>
            </w:r>
            <w:r w:rsidRPr="005209CA">
              <w:t xml:space="preserve"> </w:t>
            </w:r>
            <w:r w:rsidRPr="005209CA">
              <w:rPr>
                <w:rStyle w:val="SpecialBold"/>
              </w:rPr>
              <w:t>system, switchgear and equipment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Causes of abnormal a.c. electrical system and switchge</w:t>
            </w:r>
            <w:r w:rsidRPr="005209CA">
              <w:t>ar operating conditions are identified by analysing technical and operational information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a.c. electrical system and switchgear plant integrity and personnel safety are maintained in consultation with relevant</w:t>
            </w:r>
            <w:r w:rsidRPr="005209CA">
              <w:t xml:space="preserve"> personnel, technical and operational documentation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Inspect and monitor a.c. electrical system 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a.c. electrical system and switchgear is monitored and inspected for normal operation and to dete</w:t>
            </w:r>
            <w:r w:rsidRPr="005209CA">
              <w:t>ct deviations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Relevant personnel are notified when a.c. electrical system defects and abnormal operating conditions are detected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t>a.c. electrical system equipment problems and status are reported in accordance with workplace procedures</w:t>
            </w:r>
          </w:p>
        </w:tc>
      </w:tr>
      <w:tr w:rsidTr="005209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CA">
            <w:pPr>
              <w:pStyle w:val="BodyText"/>
              <w:rPr>
                <w:lang w:val="en-NZ"/>
              </w:rPr>
            </w:pPr>
            <w:r w:rsidRPr="005209CA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Documentation is updated in accordance with workplace procedures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7" w:name="O_1192292"/>
      <w:bookmarkEnd w:id="7"/>
      <w:r w:rsidRPr="005209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Foundation skills essential to performa</w:t>
            </w:r>
            <w:r w:rsidRPr="005209CA">
              <w:t>nce are explicit in the performance criteria of this unit of competency.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8" w:name="O_1192293"/>
      <w:bookmarkEnd w:id="8"/>
      <w:r w:rsidRPr="005209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Range is restricted to essential operating conditions and any other variables essential to the work environment.</w:t>
            </w:r>
          </w:p>
          <w:p w:rsidR="00000000" w:rsidRPr="005209CA" w:rsidP="005209CA">
            <w:pPr>
              <w:pStyle w:val="BodyText"/>
            </w:pPr>
            <w:r w:rsidRPr="005209CA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9" w:name="O_1192294"/>
      <w:bookmarkEnd w:id="9"/>
      <w:r w:rsidRPr="005209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CA" w:rsidP="005209CA">
            <w:pPr>
              <w:pStyle w:val="BodyText"/>
            </w:pPr>
            <w:r w:rsidRPr="005209CA">
              <w:t>This unit replaces and is equivalent to UEPOPS405 Operate</w:t>
            </w:r>
            <w:r w:rsidRPr="005209CA">
              <w:t xml:space="preserve"> and monitor a.c. electrical systems.</w:t>
            </w:r>
          </w:p>
        </w:tc>
      </w:tr>
    </w:tbl>
    <w:p w:rsidR="00000000" w:rsidRPr="005209CA" w:rsidP="005209CA">
      <w:pPr>
        <w:pStyle w:val="NoPaddingFontSize1"/>
      </w:pPr>
    </w:p>
    <w:p w:rsidR="00000000" w:rsidRPr="005209CA" w:rsidP="005209CA">
      <w:pPr>
        <w:pStyle w:val="AllowPageBreak"/>
      </w:pPr>
    </w:p>
    <w:p w:rsidR="00000000" w:rsidRPr="005209CA" w:rsidP="005209CA">
      <w:pPr>
        <w:pStyle w:val="Heading1"/>
      </w:pPr>
      <w:bookmarkStart w:id="10" w:name="O_1192301"/>
      <w:bookmarkEnd w:id="10"/>
      <w:r w:rsidRPr="005209CA">
        <w:t>Links</w:t>
      </w:r>
    </w:p>
    <w:p w:rsidR="00000000" w:rsidRPr="005209CA" w:rsidP="00F8584B">
      <w:pPr>
        <w:pStyle w:val="BodyText"/>
      </w:pPr>
      <w:r w:rsidRPr="005209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4431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209CA" w:rsidP="005209CA"/>
    <w:sectPr w:rsidSect="00520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CA" w:rsidRPr="00F8584B" w:rsidP="00F85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4B" w:rsidP="00520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84B" w:rsidP="00520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584B" w:rsidP="00520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9CA" w:rsidRPr="00F8584B" w:rsidP="00F85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4B" w:rsidRPr="002D2AF8" w:rsidP="00520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UEPOPS075 Operate and monitor a.c.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584B" w:rsidP="00520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9CA"/>
  </w:style>
  <w:style w:type="character" w:customStyle="1" w:styleId="Heading1Char">
    <w:name w:val="Heading 1 Char"/>
    <w:basedOn w:val="DefaultParagraphFont"/>
    <w:link w:val="Heading1"/>
    <w:rsid w:val="00520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9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09CA"/>
    <w:rPr>
      <w:b/>
      <w:spacing w:val="0"/>
    </w:rPr>
  </w:style>
  <w:style w:type="paragraph" w:customStyle="1" w:styleId="SuperHeading">
    <w:name w:val="SuperHeading"/>
    <w:basedOn w:val="Normal"/>
    <w:rsid w:val="00520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9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9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9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9CA"/>
    <w:rPr>
      <w:i/>
    </w:rPr>
  </w:style>
  <w:style w:type="paragraph" w:styleId="Caption">
    <w:name w:val="caption"/>
    <w:basedOn w:val="BodyText"/>
    <w:next w:val="Normal"/>
    <w:qFormat/>
    <w:rsid w:val="00520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9CA"/>
  </w:style>
  <w:style w:type="paragraph" w:styleId="TableofFigures">
    <w:name w:val="table of figures"/>
    <w:basedOn w:val="Normal"/>
    <w:next w:val="Normal"/>
    <w:semiHidden/>
    <w:rsid w:val="00520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9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09CA"/>
    <w:rPr>
      <w:rFonts w:ascii="Wingdings" w:hAnsi="Wingdings"/>
    </w:rPr>
  </w:style>
  <w:style w:type="paragraph" w:customStyle="1" w:styleId="TableHeading">
    <w:name w:val="Table Heading"/>
    <w:basedOn w:val="HeadingBase"/>
    <w:rsid w:val="00520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9CA"/>
    <w:rPr>
      <w:color w:val="0033CC"/>
      <w:u w:val="none"/>
    </w:rPr>
  </w:style>
  <w:style w:type="paragraph" w:customStyle="1" w:styleId="BodyTextRight">
    <w:name w:val="Body Text Right"/>
    <w:basedOn w:val="BodyText"/>
    <w:rsid w:val="00520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9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9CA"/>
    <w:rPr>
      <w:sz w:val="32"/>
    </w:rPr>
  </w:style>
  <w:style w:type="paragraph" w:customStyle="1" w:styleId="HeadingProcedure">
    <w:name w:val="Heading Procedure"/>
    <w:basedOn w:val="HeadingBase"/>
    <w:next w:val="Normal"/>
    <w:rsid w:val="00520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9CA"/>
    <w:pPr>
      <w:spacing w:before="60" w:after="60"/>
    </w:pPr>
  </w:style>
  <w:style w:type="paragraph" w:styleId="ListContinue">
    <w:name w:val="List Continue"/>
    <w:basedOn w:val="List"/>
    <w:rsid w:val="005209CA"/>
    <w:pPr>
      <w:ind w:firstLine="0"/>
    </w:pPr>
  </w:style>
  <w:style w:type="paragraph" w:customStyle="1" w:styleId="ListNote">
    <w:name w:val="List Note"/>
    <w:basedOn w:val="List"/>
    <w:rsid w:val="00520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9CA"/>
    <w:rPr>
      <w:rFonts w:ascii="Courier New" w:hAnsi="Courier New"/>
    </w:rPr>
  </w:style>
  <w:style w:type="paragraph" w:customStyle="1" w:styleId="NoteBullet">
    <w:name w:val="Note Bullet"/>
    <w:basedOn w:val="Note"/>
    <w:rsid w:val="00520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9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0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9CA"/>
    <w:rPr>
      <w:b/>
      <w:smallCaps/>
    </w:rPr>
  </w:style>
  <w:style w:type="paragraph" w:customStyle="1" w:styleId="TableListNumber">
    <w:name w:val="Table List Number"/>
    <w:basedOn w:val="ListNumber"/>
    <w:rsid w:val="00520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9CA"/>
    <w:pPr>
      <w:numPr>
        <w:numId w:val="7"/>
      </w:numPr>
    </w:pPr>
  </w:style>
  <w:style w:type="paragraph" w:customStyle="1" w:styleId="ListAlpha2">
    <w:name w:val="List Alpha 2"/>
    <w:basedOn w:val="List2"/>
    <w:rsid w:val="005209CA"/>
    <w:pPr>
      <w:numPr>
        <w:numId w:val="6"/>
      </w:numPr>
    </w:pPr>
  </w:style>
  <w:style w:type="paragraph" w:styleId="List2">
    <w:name w:val="List 2"/>
    <w:basedOn w:val="BodyText"/>
    <w:rsid w:val="00520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9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9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9CA"/>
    <w:pPr>
      <w:numPr>
        <w:numId w:val="2"/>
      </w:numPr>
    </w:pPr>
  </w:style>
  <w:style w:type="paragraph" w:styleId="ListContinue2">
    <w:name w:val="List Continue 2"/>
    <w:basedOn w:val="List2"/>
    <w:rsid w:val="005209CA"/>
    <w:pPr>
      <w:ind w:firstLine="0"/>
    </w:pPr>
  </w:style>
  <w:style w:type="paragraph" w:styleId="ListContinue3">
    <w:name w:val="List Continue 3"/>
    <w:basedOn w:val="List3"/>
    <w:rsid w:val="005209CA"/>
    <w:pPr>
      <w:ind w:left="1021" w:firstLine="0"/>
    </w:pPr>
  </w:style>
  <w:style w:type="paragraph" w:styleId="ListContinue4">
    <w:name w:val="List Continue 4"/>
    <w:basedOn w:val="List4"/>
    <w:rsid w:val="005209CA"/>
    <w:pPr>
      <w:ind w:firstLine="0"/>
    </w:pPr>
  </w:style>
  <w:style w:type="paragraph" w:styleId="ListContinue5">
    <w:name w:val="List Continue 5"/>
    <w:basedOn w:val="List5"/>
    <w:rsid w:val="005209CA"/>
    <w:pPr>
      <w:ind w:firstLine="0"/>
    </w:pPr>
  </w:style>
  <w:style w:type="paragraph" w:styleId="ListNumber3">
    <w:name w:val="List Number 3"/>
    <w:basedOn w:val="List3"/>
    <w:rsid w:val="005209CA"/>
    <w:pPr>
      <w:numPr>
        <w:numId w:val="3"/>
      </w:numPr>
    </w:pPr>
  </w:style>
  <w:style w:type="paragraph" w:styleId="ListNumber4">
    <w:name w:val="List Number 4"/>
    <w:basedOn w:val="List4"/>
    <w:rsid w:val="005209CA"/>
    <w:pPr>
      <w:numPr>
        <w:numId w:val="4"/>
      </w:numPr>
    </w:pPr>
  </w:style>
  <w:style w:type="paragraph" w:styleId="ListNumber5">
    <w:name w:val="List Number 5"/>
    <w:basedOn w:val="List5"/>
    <w:rsid w:val="005209CA"/>
    <w:pPr>
      <w:numPr>
        <w:numId w:val="5"/>
      </w:numPr>
    </w:pPr>
  </w:style>
  <w:style w:type="paragraph" w:styleId="BlockText">
    <w:name w:val="Block Text"/>
    <w:basedOn w:val="Normal"/>
    <w:rsid w:val="00520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9CA"/>
    <w:rPr>
      <w:sz w:val="16"/>
      <w:vertAlign w:val="superscript"/>
    </w:rPr>
  </w:style>
  <w:style w:type="character" w:customStyle="1" w:styleId="Symbols">
    <w:name w:val="Symbols"/>
    <w:basedOn w:val="DefaultParagraphFont"/>
    <w:rsid w:val="005209CA"/>
    <w:rPr>
      <w:rFonts w:ascii="Symbol" w:hAnsi="Symbol"/>
    </w:rPr>
  </w:style>
  <w:style w:type="character" w:customStyle="1" w:styleId="MenuOptions">
    <w:name w:val="Menu Options"/>
    <w:basedOn w:val="DefaultParagraphFont"/>
    <w:rsid w:val="00520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9CA"/>
    <w:rPr>
      <w:b/>
    </w:rPr>
  </w:style>
  <w:style w:type="character" w:customStyle="1" w:styleId="Underlined">
    <w:name w:val="Underlined"/>
    <w:basedOn w:val="DefaultParagraphFont"/>
    <w:rsid w:val="005209CA"/>
    <w:rPr>
      <w:u w:val="single"/>
    </w:rPr>
  </w:style>
  <w:style w:type="paragraph" w:customStyle="1" w:styleId="TableBodyTextRight">
    <w:name w:val="Table Body Text Right"/>
    <w:basedOn w:val="TableBodyText"/>
    <w:rsid w:val="00520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9CA"/>
    <w:rPr>
      <w:sz w:val="18"/>
    </w:rPr>
  </w:style>
  <w:style w:type="paragraph" w:customStyle="1" w:styleId="BodySmallRight">
    <w:name w:val="Body Small Right"/>
    <w:basedOn w:val="BodyTextRight"/>
    <w:rsid w:val="005209CA"/>
    <w:rPr>
      <w:sz w:val="18"/>
      <w:szCs w:val="18"/>
    </w:rPr>
  </w:style>
  <w:style w:type="paragraph" w:customStyle="1" w:styleId="MarginEdition">
    <w:name w:val="Margin Edition"/>
    <w:basedOn w:val="MarginNote"/>
    <w:rsid w:val="00520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9CA"/>
    <w:rPr>
      <w:sz w:val="2"/>
      <w:szCs w:val="2"/>
    </w:rPr>
  </w:style>
  <w:style w:type="character" w:customStyle="1" w:styleId="Small">
    <w:name w:val="Small"/>
    <w:basedOn w:val="DefaultParagraphFont"/>
    <w:rsid w:val="005209CA"/>
    <w:rPr>
      <w:sz w:val="16"/>
    </w:rPr>
  </w:style>
  <w:style w:type="paragraph" w:customStyle="1" w:styleId="WideTable">
    <w:name w:val="Wide Table"/>
    <w:basedOn w:val="Normal"/>
    <w:rsid w:val="00520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9CA"/>
  </w:style>
  <w:style w:type="paragraph" w:styleId="Quote">
    <w:name w:val="Quote"/>
    <w:basedOn w:val="Heading1"/>
    <w:link w:val="QuoteChar"/>
    <w:qFormat/>
    <w:rsid w:val="00520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9CA"/>
    <w:pPr>
      <w:pageBreakBefore/>
    </w:pPr>
  </w:style>
  <w:style w:type="paragraph" w:customStyle="1" w:styleId="Border">
    <w:name w:val="Border"/>
    <w:basedOn w:val="Normal"/>
    <w:qFormat/>
    <w:rsid w:val="00520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9CA"/>
    <w:rPr>
      <w:u w:val="single"/>
    </w:rPr>
  </w:style>
  <w:style w:type="character" w:customStyle="1" w:styleId="BoldandItalics">
    <w:name w:val="Bold and Italics"/>
    <w:qFormat/>
    <w:rsid w:val="005209CA"/>
    <w:rPr>
      <w:b/>
      <w:i/>
      <w:u w:val="none"/>
    </w:rPr>
  </w:style>
  <w:style w:type="paragraph" w:styleId="BalloonText">
    <w:name w:val="Balloon Text"/>
    <w:basedOn w:val="Normal"/>
    <w:link w:val="BalloonTextChar"/>
    <w:rsid w:val="00520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9CA"/>
    <w:pPr>
      <w:spacing w:before="0" w:after="0"/>
    </w:pPr>
  </w:style>
  <w:style w:type="paragraph" w:customStyle="1" w:styleId="BodyTextBold">
    <w:name w:val="Body Text Bold"/>
    <w:basedOn w:val="BodyText"/>
    <w:qFormat/>
    <w:rsid w:val="005209CA"/>
    <w:rPr>
      <w:b/>
    </w:rPr>
  </w:style>
  <w:style w:type="character" w:styleId="Hyperlink">
    <w:name w:val="Hyperlink"/>
    <w:basedOn w:val="DefaultParagraphFont"/>
    <w:uiPriority w:val="99"/>
    <w:unhideWhenUsed/>
    <w:rsid w:val="00F85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4987</Characters>
  <Application>Microsoft Office Word</Application>
  <DocSecurity>0</DocSecurity>
  <Lines>199</Lines>
  <Paragraphs>93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UEPOPS075 Operate and monitor a.c.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