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615" w:rsidP="00467615">
      <w:pPr>
        <w:pStyle w:val="Title"/>
      </w:pPr>
      <w:r>
        <w:fldChar w:fldCharType="begin"/>
      </w:r>
      <w:r>
        <w:instrText xml:space="preserve"> TITLE   \* MERGEFORMAT </w:instrText>
      </w:r>
      <w:r>
        <w:fldChar w:fldCharType="separate"/>
      </w:r>
      <w:r>
        <w:t>UEPOPS071 Operate and monitor a heat recovery steam generator unit</w:t>
      </w:r>
      <w:r>
        <w:fldChar w:fldCharType="end"/>
      </w:r>
    </w:p>
    <w:p w:rsidR="00467615" w:rsidP="00467615">
      <w:pPr>
        <w:pStyle w:val="Version"/>
        <w:sectPr w:rsidSect="00F74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057" w:rsidP="00F74057">
      <w:pPr>
        <w:pStyle w:val="SuperHeading"/>
      </w:pPr>
      <w:r w:rsidRPr="00F74057">
        <w:t>UEPOPS071 Operate and monitor a heat recovery steam generator unit</w:t>
      </w:r>
    </w:p>
    <w:p w:rsidR="00000000" w:rsidRPr="00F74057" w:rsidP="00F74057">
      <w:pPr>
        <w:pStyle w:val="Heading1"/>
      </w:pPr>
      <w:bookmarkStart w:id="1" w:name="O_1192191"/>
      <w:bookmarkEnd w:id="1"/>
      <w:r w:rsidRPr="00F74057">
        <w:t>Modification History</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 xml:space="preserve">Release 1. This is the first release of this unit of competency in the UEP Electricity Supply Industry - Generation Sector Training Package Release </w:t>
            </w:r>
            <w:r w:rsidRPr="00F74057">
              <w:t>2.0.</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2" w:name="O_1192192"/>
      <w:bookmarkEnd w:id="2"/>
      <w:r w:rsidRPr="00F74057">
        <w:t>Application</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This unit involves the skills and knowledge required to operate an in-service heat recovery steam generator (HRSG). Operation of the HRSG, with or without supplementary firing, will be required through the full range o</w:t>
            </w:r>
            <w:r w:rsidRPr="00F74057">
              <w:t>f output, up to and including the maximum continuous rating.</w:t>
            </w:r>
          </w:p>
          <w:p w:rsidR="00000000" w:rsidRPr="00F74057" w:rsidP="00F74057">
            <w:pPr>
              <w:pStyle w:val="BodyText"/>
            </w:pPr>
            <w:r w:rsidRPr="00F74057">
              <w:t xml:space="preserve">A HRSG is a heat exchanger that retrieves heat from hot gas streams which is then supplied to steam turbines to generate additional electrical power. </w:t>
            </w:r>
          </w:p>
          <w:p w:rsidR="00000000" w:rsidRPr="00F74057" w:rsidP="00F74057">
            <w:pPr>
              <w:pStyle w:val="BodyText"/>
            </w:pPr>
            <w:r w:rsidRPr="00F74057">
              <w:t>Competency in this unit requires the ability</w:t>
            </w:r>
            <w:r w:rsidRPr="00F74057">
              <w:t xml:space="preserve"> to plan work, carry out operation of HRSG system, test HRSG operation, analyse HRSG system faults, inspect and monitor HRSG system and complete all documentation. Individuals will, in general, work under supervision, in a power generation facility as an o</w:t>
            </w:r>
            <w:r w:rsidRPr="00F74057">
              <w:t xml:space="preserve">perator. </w:t>
            </w:r>
          </w:p>
          <w:p w:rsidR="00000000" w:rsidRPr="00F74057" w:rsidP="00F74057">
            <w:pPr>
              <w:pStyle w:val="BodyText"/>
            </w:pPr>
            <w:r w:rsidRPr="00F74057">
              <w:t>Power generation plant operators are trained and authorised to isolate, prepare plant and issue permits to work.</w:t>
            </w:r>
          </w:p>
          <w:p w:rsidR="00000000" w:rsidRPr="00F74057" w:rsidP="00F74057">
            <w:pPr>
              <w:pStyle w:val="BodyText"/>
            </w:pPr>
            <w:r w:rsidRPr="00F74057">
              <w:t>No licensing, legislative or certification requirements apply to this unit at the time of publication.</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3" w:name="O_1192193"/>
      <w:bookmarkEnd w:id="3"/>
      <w:r w:rsidRPr="00F74057">
        <w:t>Pre-requi</w:t>
      </w:r>
      <w:r w:rsidRPr="00F74057">
        <w:t>site Unit</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UEPOPS101 Operate and monitor HRSG hot gas control system</w:t>
            </w:r>
          </w:p>
          <w:p w:rsidR="00000000" w:rsidRPr="00F74057" w:rsidP="00F74057">
            <w:pPr>
              <w:pStyle w:val="BodyText"/>
            </w:pPr>
            <w:r w:rsidRPr="00F74057">
              <w:t>UEPOPS138 Start and run up a gas turbine</w:t>
            </w:r>
          </w:p>
          <w:p w:rsidR="00000000" w:rsidRPr="00F74057" w:rsidP="00F74057">
            <w:pPr>
              <w:pStyle w:val="BodyText"/>
            </w:pPr>
            <w:r w:rsidRPr="00F74057">
              <w:t>UEPOPS141 Start up a heat recovery steam generator unit</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4" w:name="O_1192194"/>
      <w:bookmarkEnd w:id="4"/>
      <w:r w:rsidRPr="00F74057">
        <w:t>Competency Field</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Operations</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5" w:name="O_1192195"/>
      <w:bookmarkEnd w:id="5"/>
      <w:r w:rsidRPr="00F74057">
        <w:t>Unit Sector</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Electricity generation</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6" w:name="O_1192196"/>
      <w:bookmarkEnd w:id="6"/>
      <w:r w:rsidRPr="00F7405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740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PERFORMANCE CRITERIA</w:t>
            </w:r>
          </w:p>
        </w:tc>
      </w:tr>
      <w:tr w:rsidTr="00F740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Performance criteria describe the performance needed to demonstrate achievement of the element.</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Work health and safety (WHS)/occupational health and safety (OHS) regulations, legislative requirements, codes of practice, manufacturers’ recommendations and specifications, environmental requirements and workplace procedures are</w:t>
            </w:r>
            <w:r w:rsidRPr="00F74057">
              <w:t xml:space="preserve"> identified, applied and monitored</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 xml:space="preserve"> </w:t>
            </w: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Work requirements are identified from relevant personnel and documentation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Operational checks are carried out on HRSG plant in accordance with manufacturers</w:t>
            </w:r>
            <w:r>
              <w:t>’</w:t>
            </w:r>
            <w:r w:rsidRPr="00F74057">
              <w:t xml:space="preserve"> rec</w:t>
            </w:r>
            <w:r w:rsidRPr="00F74057">
              <w:t xml:space="preserve">ommendations and specifications, and workplace procedures </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Operate HRSG</w:t>
            </w:r>
            <w:r w:rsidRPr="00F74057">
              <w:t xml:space="preserve"> </w:t>
            </w:r>
            <w:r w:rsidRPr="00F74057">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 xml:space="preserve">Gas turbine exhaust flow and power output are adjusted to achieve steam flow conditions in accordance with workplace procedures </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Supplementary HRSG firing system is</w:t>
            </w:r>
            <w:r w:rsidRPr="00F74057">
              <w:t xml:space="preserve"> placed into an out-of-service to maintain design steam flow and conditions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Monitoring and control of HRSG drum level, feedwater flow, steam temperature, pressure and flow are carried out in accordance with ma</w:t>
            </w:r>
            <w:r w:rsidRPr="00F74057">
              <w:t>nufacturers</w:t>
            </w:r>
            <w:r>
              <w:t>’</w:t>
            </w:r>
            <w:r w:rsidRPr="00F74057">
              <w:t xml:space="preserve"> recommendations and specifications, and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HRSG plant is operated within limits of design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Corrective action is taken to rectify HRSG abnormalities in accordance with manufacturers</w:t>
            </w:r>
            <w:r>
              <w:t>’</w:t>
            </w:r>
            <w:r w:rsidRPr="00F74057">
              <w:t xml:space="preserve"> recommendations and specifications, and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Monitor and analyse HRSG</w:t>
            </w:r>
            <w:r w:rsidRPr="00F74057">
              <w:t xml:space="preserve"> </w:t>
            </w:r>
            <w:r w:rsidRPr="00F74057">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HRSG plant to be monitored is identified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HSRG plant is monitored for normal operation and to detect deviations from required operating conditions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HSRG plant integ</w:t>
            </w:r>
            <w:r w:rsidRPr="00F74057">
              <w:t>rity and personnel safety is maintained in consultation with relevant personnel and technical and operational documentation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Relevant personnel are notified when defects are detected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Causes of abnormal HRSG plant operating conditions are identified by analysing relevant technical and operational information in accordance with workpl</w:t>
            </w:r>
            <w:r w:rsidRPr="00F74057">
              <w:t>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Test HSRG</w:t>
            </w:r>
            <w:r w:rsidRPr="00F74057">
              <w:t xml:space="preserve"> </w:t>
            </w:r>
            <w:r w:rsidRPr="00F74057">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 xml:space="preserve">Operational tests are performed in accordance with workplace procedures </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HRSG plant is observed for correct operational response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HRSG plant is returned to required operational status upon completion of testing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t>HSRG plant problems, movements and status are reported in accordance with workplace procedures</w:t>
            </w:r>
          </w:p>
        </w:tc>
      </w:tr>
      <w:tr w:rsidTr="00F740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7405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74057">
            <w:pPr>
              <w:pStyle w:val="BodyText"/>
              <w:rPr>
                <w:lang w:val="en-NZ"/>
              </w:rPr>
            </w:pPr>
            <w:r w:rsidRPr="00F7405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Doc</w:t>
            </w:r>
            <w:r w:rsidRPr="00F74057">
              <w:t>umentation is updated in accordance with workplace procedures</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7" w:name="O_1192197"/>
      <w:bookmarkEnd w:id="7"/>
      <w:r w:rsidRPr="00F74057">
        <w:t>Foundation Skills</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Foundation skills essential to performance are explicit in the performance criteria of this unit of competency.</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8" w:name="O_1192198"/>
      <w:bookmarkEnd w:id="8"/>
      <w:r w:rsidRPr="00F74057">
        <w:t>Range of Conditions</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Range is restricted to essential operating conditions and any other variables essential to the work environment.</w:t>
            </w:r>
          </w:p>
          <w:p w:rsidR="00000000" w:rsidRPr="00F74057" w:rsidP="00F74057">
            <w:pPr>
              <w:pStyle w:val="BodyText"/>
            </w:pPr>
            <w:r w:rsidRPr="00F74057">
              <w:t>Non-essential conditions may be found in the UEP Electricity Supply Industry - Generation Sector Training Package Companion Volume Implementati</w:t>
            </w:r>
            <w:r w:rsidRPr="00F74057">
              <w:t>on Guide.</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9" w:name="O_1192199"/>
      <w:bookmarkEnd w:id="9"/>
      <w:r w:rsidRPr="00F74057">
        <w:t>Unit Mapping Information</w:t>
      </w:r>
    </w:p>
    <w:tbl>
      <w:tblPr>
        <w:tblW w:w="9497" w:type="dxa"/>
        <w:tblLayout w:type="fixed"/>
        <w:tblCellMar>
          <w:left w:w="62" w:type="dxa"/>
          <w:right w:w="62" w:type="dxa"/>
        </w:tblCellMar>
        <w:tblLook w:val="0000"/>
      </w:tblPr>
      <w:tblGrid>
        <w:gridCol w:w="9497"/>
      </w:tblGrid>
      <w:tr w:rsidTr="00F740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4057" w:rsidP="00F74057">
            <w:pPr>
              <w:pStyle w:val="BodyText"/>
            </w:pPr>
            <w:r w:rsidRPr="00F74057">
              <w:t>This unit replaces and is equivalent to UEPOPS433 Operate and monitor a heat recovery steam generator unit.</w:t>
            </w:r>
          </w:p>
        </w:tc>
      </w:tr>
    </w:tbl>
    <w:p w:rsidR="00000000" w:rsidRPr="00F74057" w:rsidP="00F74057">
      <w:pPr>
        <w:pStyle w:val="NoPaddingFontSize1"/>
      </w:pPr>
    </w:p>
    <w:p w:rsidR="00000000" w:rsidRPr="00F74057" w:rsidP="00F74057">
      <w:pPr>
        <w:pStyle w:val="AllowPageBreak"/>
      </w:pPr>
    </w:p>
    <w:p w:rsidR="00000000" w:rsidRPr="00F74057" w:rsidP="00F74057">
      <w:pPr>
        <w:pStyle w:val="Heading1"/>
      </w:pPr>
      <w:bookmarkStart w:id="10" w:name="O_1192206"/>
      <w:bookmarkEnd w:id="10"/>
      <w:r w:rsidRPr="00F74057">
        <w:t>Links</w:t>
      </w:r>
    </w:p>
    <w:p w:rsidR="00000000" w:rsidRPr="00F74057" w:rsidP="00467615">
      <w:pPr>
        <w:pStyle w:val="BodyText"/>
      </w:pPr>
      <w:r w:rsidRPr="00F7405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36839">
        <w:rPr>
          <w:rStyle w:val="Hyperlink"/>
        </w:rPr>
        <w:t>https://vetnet.gov.au/Pages/TrainingDocs.aspx?q=1715b9fa-e7bd-441c-bb8d-cf22c9c825a8</w:t>
      </w:r>
      <w:r>
        <w:fldChar w:fldCharType="end"/>
      </w:r>
    </w:p>
    <w:p w:rsidR="00000000" w:rsidRPr="00F74057" w:rsidP="00F74057"/>
    <w:sectPr w:rsidSect="00F740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57" w:rsidRPr="00467615" w:rsidP="00467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15" w:rsidP="00F74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615" w:rsidP="00F740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7615" w:rsidP="00F74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057" w:rsidRPr="00467615" w:rsidP="00467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15" w:rsidRPr="002D2AF8" w:rsidP="00F74057">
    <w:pPr>
      <w:pStyle w:val="Header"/>
      <w:framePr w:wrap="around"/>
    </w:pPr>
    <w:r>
      <w:fldChar w:fldCharType="begin"/>
    </w:r>
    <w:r>
      <w:instrText xml:space="preserve"> TITLE   \* MERGEFORMAT </w:instrText>
    </w:r>
    <w:r>
      <w:fldChar w:fldCharType="separate"/>
    </w:r>
    <w:r>
      <w:t>UEPOPS071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67615" w:rsidP="00F74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057"/>
    <w:pPr>
      <w:spacing w:before="360" w:after="60"/>
      <w:outlineLvl w:val="0"/>
    </w:pPr>
    <w:rPr>
      <w:sz w:val="32"/>
    </w:rPr>
  </w:style>
  <w:style w:type="paragraph" w:styleId="Heading2">
    <w:name w:val="heading 2"/>
    <w:basedOn w:val="HeadingBase"/>
    <w:next w:val="BodyText"/>
    <w:link w:val="Heading2Char"/>
    <w:qFormat/>
    <w:rsid w:val="00F74057"/>
    <w:pPr>
      <w:keepLines/>
      <w:spacing w:before="240" w:after="120"/>
      <w:outlineLvl w:val="1"/>
    </w:pPr>
    <w:rPr>
      <w:sz w:val="28"/>
      <w:szCs w:val="40"/>
    </w:rPr>
  </w:style>
  <w:style w:type="paragraph" w:styleId="Heading3">
    <w:name w:val="heading 3"/>
    <w:basedOn w:val="HeadingBase"/>
    <w:next w:val="BodyText"/>
    <w:link w:val="Heading3Char"/>
    <w:qFormat/>
    <w:rsid w:val="00F74057"/>
    <w:pPr>
      <w:spacing w:before="180" w:after="120"/>
      <w:outlineLvl w:val="2"/>
    </w:pPr>
    <w:rPr>
      <w:spacing w:val="-10"/>
      <w:kern w:val="32"/>
    </w:rPr>
  </w:style>
  <w:style w:type="paragraph" w:styleId="Heading4">
    <w:name w:val="heading 4"/>
    <w:basedOn w:val="HeadingBase"/>
    <w:next w:val="BodyText"/>
    <w:link w:val="Heading4Char"/>
    <w:qFormat/>
    <w:rsid w:val="00F74057"/>
    <w:pPr>
      <w:spacing w:before="160" w:after="120"/>
      <w:outlineLvl w:val="3"/>
    </w:pPr>
    <w:rPr>
      <w:sz w:val="22"/>
    </w:rPr>
  </w:style>
  <w:style w:type="paragraph" w:styleId="Heading5">
    <w:name w:val="heading 5"/>
    <w:basedOn w:val="HeadingBase"/>
    <w:next w:val="Normal"/>
    <w:link w:val="Heading5Char"/>
    <w:qFormat/>
    <w:rsid w:val="00F74057"/>
    <w:pPr>
      <w:spacing w:before="80"/>
      <w:outlineLvl w:val="4"/>
    </w:pPr>
    <w:rPr>
      <w:color w:val="918585"/>
      <w:sz w:val="20"/>
    </w:rPr>
  </w:style>
  <w:style w:type="paragraph" w:styleId="Heading6">
    <w:name w:val="heading 6"/>
    <w:basedOn w:val="HeadingBase"/>
    <w:next w:val="Normal"/>
    <w:link w:val="Heading6Char"/>
    <w:qFormat/>
    <w:rsid w:val="00F74057"/>
    <w:pPr>
      <w:spacing w:before="60"/>
      <w:outlineLvl w:val="5"/>
    </w:pPr>
    <w:rPr>
      <w:color w:val="918585"/>
      <w:sz w:val="20"/>
    </w:rPr>
  </w:style>
  <w:style w:type="paragraph" w:styleId="Heading7">
    <w:name w:val="heading 7"/>
    <w:basedOn w:val="Normal"/>
    <w:next w:val="Normal"/>
    <w:link w:val="Heading7Char"/>
    <w:qFormat/>
    <w:rsid w:val="00F74057"/>
    <w:pPr>
      <w:ind w:left="720"/>
      <w:outlineLvl w:val="6"/>
    </w:pPr>
    <w:rPr>
      <w:i/>
    </w:rPr>
  </w:style>
  <w:style w:type="paragraph" w:styleId="Heading8">
    <w:name w:val="heading 8"/>
    <w:basedOn w:val="Normal"/>
    <w:next w:val="Normal"/>
    <w:link w:val="Heading8Char"/>
    <w:qFormat/>
    <w:rsid w:val="00F74057"/>
    <w:pPr>
      <w:ind w:left="720"/>
      <w:outlineLvl w:val="7"/>
    </w:pPr>
    <w:rPr>
      <w:i/>
    </w:rPr>
  </w:style>
  <w:style w:type="paragraph" w:styleId="Heading9">
    <w:name w:val="heading 9"/>
    <w:basedOn w:val="Normal"/>
    <w:next w:val="Normal"/>
    <w:link w:val="Heading9Char"/>
    <w:qFormat/>
    <w:rsid w:val="00F74057"/>
    <w:pPr>
      <w:ind w:left="720"/>
      <w:outlineLvl w:val="8"/>
    </w:pPr>
    <w:rPr>
      <w:i/>
    </w:rPr>
  </w:style>
  <w:style w:type="character" w:default="1" w:styleId="DefaultParagraphFont">
    <w:name w:val="Default Paragraph Font"/>
    <w:uiPriority w:val="1"/>
    <w:unhideWhenUsed/>
    <w:rsid w:val="00F74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057"/>
  </w:style>
  <w:style w:type="character" w:customStyle="1" w:styleId="Heading1Char">
    <w:name w:val="Heading 1 Char"/>
    <w:basedOn w:val="DefaultParagraphFont"/>
    <w:link w:val="Heading1"/>
    <w:rsid w:val="00F74057"/>
    <w:rPr>
      <w:rFonts w:ascii="Times New Roman" w:eastAsia="Times New Roman" w:hAnsi="Times New Roman" w:cs="Times New Roman"/>
      <w:b/>
      <w:sz w:val="32"/>
      <w:szCs w:val="20"/>
      <w:lang w:eastAsia="en-US"/>
    </w:rPr>
  </w:style>
  <w:style w:type="paragraph" w:styleId="BodyText">
    <w:name w:val="Body Text"/>
    <w:basedOn w:val="Normal"/>
    <w:link w:val="BodyTextChar"/>
    <w:rsid w:val="00F74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057"/>
    <w:rPr>
      <w:rFonts w:ascii="Times New Roman" w:eastAsia="Times New Roman" w:hAnsi="Times New Roman" w:cs="Times New Roman"/>
      <w:sz w:val="24"/>
      <w:lang w:eastAsia="en-US"/>
    </w:rPr>
  </w:style>
  <w:style w:type="character" w:customStyle="1" w:styleId="SpecialBold">
    <w:name w:val="Special Bold"/>
    <w:basedOn w:val="DefaultParagraphFont"/>
    <w:rsid w:val="00F74057"/>
    <w:rPr>
      <w:b/>
      <w:spacing w:val="0"/>
    </w:rPr>
  </w:style>
  <w:style w:type="paragraph" w:customStyle="1" w:styleId="SuperHeading">
    <w:name w:val="SuperHeading"/>
    <w:basedOn w:val="Normal"/>
    <w:rsid w:val="00F74057"/>
    <w:pPr>
      <w:spacing w:before="240" w:after="120"/>
      <w:outlineLvl w:val="0"/>
    </w:pPr>
    <w:rPr>
      <w:rFonts w:ascii="Times New Roman" w:hAnsi="Times New Roman"/>
      <w:b/>
      <w:sz w:val="32"/>
    </w:rPr>
  </w:style>
  <w:style w:type="paragraph" w:customStyle="1" w:styleId="AllowPageBreak">
    <w:name w:val="AllowPageBreak"/>
    <w:rsid w:val="00F740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4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057"/>
    <w:rPr>
      <w:rFonts w:ascii="Courier New" w:eastAsia="Times New Roman" w:hAnsi="Courier New" w:cs="Times New Roman"/>
      <w:i/>
      <w:szCs w:val="20"/>
      <w:lang w:eastAsia="en-US"/>
    </w:rPr>
  </w:style>
  <w:style w:type="paragraph" w:customStyle="1" w:styleId="HeadingBase">
    <w:name w:val="Heading Base"/>
    <w:rsid w:val="00F74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057"/>
    <w:pPr>
      <w:tabs>
        <w:tab w:val="right" w:leader="dot" w:pos="9072"/>
      </w:tabs>
      <w:ind w:left="567"/>
    </w:pPr>
    <w:rPr>
      <w:szCs w:val="22"/>
    </w:rPr>
  </w:style>
  <w:style w:type="paragraph" w:customStyle="1" w:styleId="TOCBase">
    <w:name w:val="TOC Base"/>
    <w:rsid w:val="00F74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057"/>
    <w:pPr>
      <w:tabs>
        <w:tab w:val="right" w:leader="dot" w:pos="9072"/>
      </w:tabs>
      <w:spacing w:before="40" w:after="40"/>
      <w:ind w:left="284"/>
    </w:pPr>
    <w:rPr>
      <w:rFonts w:ascii="Times New Roman" w:hAnsi="Times New Roman"/>
    </w:rPr>
  </w:style>
  <w:style w:type="paragraph" w:styleId="TOC1">
    <w:name w:val="toc 1"/>
    <w:basedOn w:val="TOCBase"/>
    <w:next w:val="Normal"/>
    <w:rsid w:val="00F74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057"/>
    <w:rPr>
      <w:rFonts w:ascii="Times New Roman" w:eastAsia="Times New Roman" w:hAnsi="Times New Roman" w:cs="Times New Roman"/>
      <w:sz w:val="16"/>
      <w:lang w:eastAsia="en-US"/>
    </w:rPr>
  </w:style>
  <w:style w:type="paragraph" w:styleId="Title">
    <w:name w:val="Title"/>
    <w:basedOn w:val="HeadingBase"/>
    <w:link w:val="TitleChar"/>
    <w:qFormat/>
    <w:rsid w:val="00F74057"/>
    <w:pPr>
      <w:spacing w:before="5040"/>
      <w:jc w:val="center"/>
    </w:pPr>
    <w:rPr>
      <w:sz w:val="48"/>
      <w:szCs w:val="72"/>
      <w:lang w:val="en-US"/>
    </w:rPr>
  </w:style>
  <w:style w:type="character" w:customStyle="1" w:styleId="TitleChar">
    <w:name w:val="Title Char"/>
    <w:basedOn w:val="DefaultParagraphFont"/>
    <w:link w:val="Title"/>
    <w:rsid w:val="00F74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057"/>
    <w:pPr>
      <w:tabs>
        <w:tab w:val="left" w:pos="3600"/>
        <w:tab w:val="left" w:pos="3958"/>
      </w:tabs>
    </w:pPr>
  </w:style>
  <w:style w:type="paragraph" w:styleId="List">
    <w:name w:val="List"/>
    <w:basedOn w:val="BodyText"/>
    <w:next w:val="BodyText"/>
    <w:rsid w:val="00F74057"/>
    <w:pPr>
      <w:tabs>
        <w:tab w:val="left" w:pos="340"/>
      </w:tabs>
      <w:spacing w:before="60" w:after="60"/>
      <w:ind w:left="340" w:hanging="340"/>
    </w:pPr>
  </w:style>
  <w:style w:type="paragraph" w:styleId="ListBullet">
    <w:name w:val="List Bullet"/>
    <w:basedOn w:val="List"/>
    <w:rsid w:val="00F74057"/>
    <w:pPr>
      <w:numPr>
        <w:numId w:val="10"/>
      </w:numPr>
      <w:tabs>
        <w:tab w:val="clear" w:pos="340"/>
      </w:tabs>
      <w:spacing w:before="40" w:after="40"/>
    </w:pPr>
  </w:style>
  <w:style w:type="paragraph" w:customStyle="1" w:styleId="Note">
    <w:name w:val="Note"/>
    <w:basedOn w:val="BodyText"/>
    <w:rsid w:val="00F74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057"/>
    <w:pPr>
      <w:framePr w:wrap="auto" w:hAnchor="text" w:y="6049"/>
    </w:pPr>
    <w:rPr>
      <w:color w:val="000000"/>
      <w:sz w:val="40"/>
    </w:rPr>
  </w:style>
  <w:style w:type="paragraph" w:customStyle="1" w:styleId="TOCTitle">
    <w:name w:val="TOCTitle"/>
    <w:basedOn w:val="Heading1"/>
    <w:rsid w:val="00F74057"/>
    <w:pPr>
      <w:spacing w:after="240"/>
      <w:jc w:val="center"/>
      <w:outlineLvl w:val="9"/>
    </w:pPr>
    <w:rPr>
      <w:caps/>
    </w:rPr>
  </w:style>
  <w:style w:type="paragraph" w:customStyle="1" w:styleId="Version">
    <w:name w:val="Version"/>
    <w:rsid w:val="00F740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057"/>
    <w:pPr>
      <w:numPr>
        <w:numId w:val="11"/>
      </w:numPr>
      <w:tabs>
        <w:tab w:val="clear" w:pos="680"/>
      </w:tabs>
    </w:pPr>
  </w:style>
  <w:style w:type="paragraph" w:styleId="Index1">
    <w:name w:val="index 1"/>
    <w:basedOn w:val="Normal"/>
    <w:next w:val="Normal"/>
    <w:semiHidden/>
    <w:rsid w:val="00F74057"/>
    <w:pPr>
      <w:keepNext w:val="0"/>
      <w:tabs>
        <w:tab w:val="right" w:pos="4176"/>
      </w:tabs>
      <w:ind w:left="198" w:hanging="198"/>
    </w:pPr>
    <w:rPr>
      <w:rFonts w:ascii="Garamond" w:hAnsi="Garamond"/>
    </w:rPr>
  </w:style>
  <w:style w:type="paragraph" w:styleId="IndexHeading">
    <w:name w:val="index heading"/>
    <w:basedOn w:val="Normal"/>
    <w:next w:val="Index1"/>
    <w:semiHidden/>
    <w:rsid w:val="00F74057"/>
    <w:pPr>
      <w:spacing w:before="120" w:after="120"/>
    </w:pPr>
    <w:rPr>
      <w:rFonts w:ascii="Arial" w:hAnsi="Arial"/>
      <w:b/>
      <w:color w:val="918585"/>
      <w:sz w:val="24"/>
    </w:rPr>
  </w:style>
  <w:style w:type="paragraph" w:styleId="Header">
    <w:name w:val="header"/>
    <w:basedOn w:val="Normal"/>
    <w:link w:val="HeaderChar"/>
    <w:rsid w:val="00F74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057"/>
    <w:rPr>
      <w:rFonts w:ascii="Times New Roman" w:eastAsia="Times New Roman" w:hAnsi="Times New Roman" w:cs="Times New Roman"/>
      <w:sz w:val="16"/>
      <w:szCs w:val="20"/>
      <w:lang w:val="en-GB" w:eastAsia="en-US"/>
    </w:rPr>
  </w:style>
  <w:style w:type="paragraph" w:customStyle="1" w:styleId="Chapter">
    <w:name w:val="Chapter"/>
    <w:basedOn w:val="Normal"/>
    <w:rsid w:val="00F74057"/>
    <w:pPr>
      <w:spacing w:before="240"/>
    </w:pPr>
    <w:rPr>
      <w:rFonts w:ascii="Times New Roman" w:hAnsi="Times New Roman"/>
      <w:smallCaps/>
      <w:spacing w:val="80"/>
      <w:sz w:val="28"/>
    </w:rPr>
  </w:style>
  <w:style w:type="paragraph" w:customStyle="1" w:styleId="InChapter">
    <w:name w:val="InChapter"/>
    <w:basedOn w:val="Heading3"/>
    <w:rsid w:val="00F74057"/>
    <w:pPr>
      <w:spacing w:after="240"/>
      <w:outlineLvl w:val="9"/>
    </w:pPr>
    <w:rPr>
      <w:noProof/>
    </w:rPr>
  </w:style>
  <w:style w:type="paragraph" w:styleId="Index2">
    <w:name w:val="index 2"/>
    <w:basedOn w:val="Normal"/>
    <w:next w:val="Normal"/>
    <w:semiHidden/>
    <w:rsid w:val="00F74057"/>
    <w:pPr>
      <w:tabs>
        <w:tab w:val="right" w:pos="4176"/>
      </w:tabs>
      <w:ind w:left="568" w:hanging="284"/>
    </w:pPr>
    <w:rPr>
      <w:rFonts w:ascii="Garamond" w:hAnsi="Garamond"/>
    </w:rPr>
  </w:style>
  <w:style w:type="paragraph" w:customStyle="1" w:styleId="Byline">
    <w:name w:val="Byline"/>
    <w:rsid w:val="00F74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057"/>
    <w:pPr>
      <w:tabs>
        <w:tab w:val="clear" w:pos="3600"/>
        <w:tab w:val="clear" w:pos="3958"/>
      </w:tabs>
      <w:jc w:val="right"/>
    </w:pPr>
  </w:style>
  <w:style w:type="character" w:styleId="Emphasis">
    <w:name w:val="Emphasis"/>
    <w:basedOn w:val="DefaultParagraphFont"/>
    <w:qFormat/>
    <w:rsid w:val="00F74057"/>
    <w:rPr>
      <w:i/>
    </w:rPr>
  </w:style>
  <w:style w:type="paragraph" w:styleId="Caption">
    <w:name w:val="caption"/>
    <w:basedOn w:val="BodyText"/>
    <w:next w:val="Normal"/>
    <w:qFormat/>
    <w:rsid w:val="00F74057"/>
    <w:pPr>
      <w:framePr w:w="2268" w:hSpace="181" w:vSpace="181" w:wrap="around" w:vAnchor="text" w:hAnchor="page" w:x="1135" w:y="285" w:anchorLock="1"/>
    </w:pPr>
    <w:rPr>
      <w:i/>
    </w:rPr>
  </w:style>
  <w:style w:type="paragraph" w:customStyle="1" w:styleId="MiniTOCTitle">
    <w:name w:val="MiniTOCTitle"/>
    <w:basedOn w:val="Heading4"/>
    <w:rsid w:val="00F74057"/>
    <w:pPr>
      <w:spacing w:before="240"/>
      <w:outlineLvl w:val="9"/>
    </w:pPr>
    <w:rPr>
      <w:noProof/>
      <w:sz w:val="24"/>
    </w:rPr>
  </w:style>
  <w:style w:type="paragraph" w:customStyle="1" w:styleId="MiniTOCItem">
    <w:name w:val="MiniTOCItem"/>
    <w:basedOn w:val="ListBullet"/>
    <w:rsid w:val="00F74057"/>
    <w:pPr>
      <w:numPr>
        <w:numId w:val="0"/>
      </w:numPr>
      <w:tabs>
        <w:tab w:val="right" w:leader="dot" w:pos="6521"/>
      </w:tabs>
      <w:spacing w:before="0" w:after="0"/>
    </w:pPr>
  </w:style>
  <w:style w:type="paragraph" w:customStyle="1" w:styleId="TOFTitle">
    <w:name w:val="TOFTitle"/>
    <w:basedOn w:val="TOCTitle"/>
    <w:rsid w:val="00F74057"/>
  </w:style>
  <w:style w:type="paragraph" w:styleId="TableofFigures">
    <w:name w:val="table of figures"/>
    <w:basedOn w:val="Normal"/>
    <w:next w:val="Normal"/>
    <w:semiHidden/>
    <w:rsid w:val="00F74057"/>
    <w:pPr>
      <w:tabs>
        <w:tab w:val="right" w:leader="dot" w:pos="9072"/>
      </w:tabs>
      <w:ind w:left="970" w:hanging="403"/>
    </w:pPr>
    <w:rPr>
      <w:rFonts w:ascii="Times New Roman" w:hAnsi="Times New Roman"/>
      <w:b/>
    </w:rPr>
  </w:style>
  <w:style w:type="paragraph" w:styleId="ListNumber">
    <w:name w:val="List Number"/>
    <w:basedOn w:val="List"/>
    <w:rsid w:val="00F74057"/>
    <w:pPr>
      <w:numPr>
        <w:numId w:val="13"/>
      </w:numPr>
      <w:tabs>
        <w:tab w:val="clear" w:pos="340"/>
      </w:tabs>
    </w:pPr>
  </w:style>
  <w:style w:type="character" w:customStyle="1" w:styleId="WingdingSymbols">
    <w:name w:val="Wingding Symbols"/>
    <w:rsid w:val="00F74057"/>
    <w:rPr>
      <w:rFonts w:ascii="Wingdings" w:hAnsi="Wingdings"/>
    </w:rPr>
  </w:style>
  <w:style w:type="paragraph" w:customStyle="1" w:styleId="TableHeading">
    <w:name w:val="Table Heading"/>
    <w:basedOn w:val="HeadingBase"/>
    <w:rsid w:val="00F74057"/>
    <w:pPr>
      <w:keepLines/>
      <w:pBdr>
        <w:bottom w:val="single" w:sz="6" w:space="1" w:color="918585"/>
      </w:pBdr>
      <w:spacing w:before="240"/>
    </w:pPr>
  </w:style>
  <w:style w:type="character" w:customStyle="1" w:styleId="HotSpot">
    <w:name w:val="HotSpot"/>
    <w:rsid w:val="00F74057"/>
    <w:rPr>
      <w:color w:val="0033CC"/>
      <w:u w:val="none"/>
    </w:rPr>
  </w:style>
  <w:style w:type="paragraph" w:customStyle="1" w:styleId="BodyTextRight">
    <w:name w:val="Body Text Right"/>
    <w:basedOn w:val="BodyText"/>
    <w:rsid w:val="00F74057"/>
    <w:pPr>
      <w:spacing w:before="0" w:after="0"/>
      <w:jc w:val="right"/>
    </w:pPr>
  </w:style>
  <w:style w:type="paragraph" w:styleId="Index3">
    <w:name w:val="index 3"/>
    <w:basedOn w:val="ListNumber2"/>
    <w:next w:val="Normal"/>
    <w:semiHidden/>
    <w:rsid w:val="00F74057"/>
    <w:pPr>
      <w:numPr>
        <w:numId w:val="0"/>
      </w:numPr>
      <w:tabs>
        <w:tab w:val="right" w:leader="dot" w:pos="4176"/>
      </w:tabs>
    </w:pPr>
  </w:style>
  <w:style w:type="paragraph" w:styleId="ListNumber2">
    <w:name w:val="List Number 2"/>
    <w:basedOn w:val="List2"/>
    <w:rsid w:val="00F74057"/>
    <w:pPr>
      <w:numPr>
        <w:numId w:val="8"/>
      </w:numPr>
      <w:tabs>
        <w:tab w:val="clear" w:pos="1060"/>
      </w:tabs>
    </w:pPr>
  </w:style>
  <w:style w:type="paragraph" w:customStyle="1" w:styleId="MarginNote">
    <w:name w:val="Margin Note"/>
    <w:basedOn w:val="BodyText"/>
    <w:rsid w:val="00F74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057"/>
    <w:rPr>
      <w:sz w:val="32"/>
    </w:rPr>
  </w:style>
  <w:style w:type="paragraph" w:customStyle="1" w:styleId="HeadingProcedure">
    <w:name w:val="Heading Procedure"/>
    <w:basedOn w:val="HeadingBase"/>
    <w:next w:val="Normal"/>
    <w:rsid w:val="00F74057"/>
    <w:pPr>
      <w:tabs>
        <w:tab w:val="left" w:pos="0"/>
      </w:tabs>
      <w:spacing w:before="120" w:after="60"/>
    </w:pPr>
    <w:rPr>
      <w:i/>
      <w:color w:val="918585"/>
      <w:sz w:val="22"/>
    </w:rPr>
  </w:style>
  <w:style w:type="paragraph" w:customStyle="1" w:styleId="TableBodyText">
    <w:name w:val="Table Body Text"/>
    <w:basedOn w:val="BodyText"/>
    <w:rsid w:val="00F74057"/>
    <w:pPr>
      <w:spacing w:before="60" w:after="60"/>
    </w:pPr>
  </w:style>
  <w:style w:type="paragraph" w:styleId="ListContinue">
    <w:name w:val="List Continue"/>
    <w:basedOn w:val="List"/>
    <w:rsid w:val="00F74057"/>
    <w:pPr>
      <w:ind w:firstLine="0"/>
    </w:pPr>
  </w:style>
  <w:style w:type="paragraph" w:customStyle="1" w:styleId="ListNote">
    <w:name w:val="List Note"/>
    <w:basedOn w:val="List"/>
    <w:rsid w:val="00F74057"/>
    <w:pPr>
      <w:pBdr>
        <w:top w:val="single" w:sz="6" w:space="2" w:color="918585"/>
        <w:bottom w:val="single" w:sz="6" w:space="2" w:color="918585"/>
      </w:pBdr>
      <w:tabs>
        <w:tab w:val="left" w:pos="1021"/>
      </w:tabs>
      <w:ind w:firstLine="0"/>
    </w:pPr>
  </w:style>
  <w:style w:type="paragraph" w:customStyle="1" w:styleId="Warning">
    <w:name w:val="Warning"/>
    <w:basedOn w:val="BodyText"/>
    <w:rsid w:val="00F74057"/>
    <w:pPr>
      <w:shd w:val="clear" w:color="auto" w:fill="D9D9D9"/>
      <w:tabs>
        <w:tab w:val="left" w:pos="992"/>
      </w:tabs>
      <w:ind w:left="119" w:right="119"/>
    </w:pPr>
    <w:rPr>
      <w:sz w:val="20"/>
    </w:rPr>
  </w:style>
  <w:style w:type="paragraph" w:customStyle="1" w:styleId="MarginIcons">
    <w:name w:val="Margin Icons"/>
    <w:basedOn w:val="BodyText"/>
    <w:rsid w:val="00F74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057"/>
    <w:rPr>
      <w:rFonts w:ascii="Courier New" w:hAnsi="Courier New"/>
    </w:rPr>
  </w:style>
  <w:style w:type="paragraph" w:customStyle="1" w:styleId="NoteBullet">
    <w:name w:val="Note Bullet"/>
    <w:basedOn w:val="Note"/>
    <w:rsid w:val="00F74057"/>
    <w:pPr>
      <w:tabs>
        <w:tab w:val="clear" w:pos="680"/>
      </w:tabs>
      <w:spacing w:before="60" w:after="60"/>
    </w:pPr>
  </w:style>
  <w:style w:type="paragraph" w:customStyle="1" w:styleId="SubHeading2">
    <w:name w:val="SubHeading2"/>
    <w:basedOn w:val="HeadingBase"/>
    <w:rsid w:val="00F74057"/>
    <w:pPr>
      <w:spacing w:before="240" w:after="60"/>
    </w:pPr>
    <w:rPr>
      <w:sz w:val="20"/>
    </w:rPr>
  </w:style>
  <w:style w:type="paragraph" w:customStyle="1" w:styleId="SubHeading1">
    <w:name w:val="SubHeading1"/>
    <w:basedOn w:val="HeadingBase"/>
    <w:rsid w:val="00F74057"/>
    <w:pPr>
      <w:spacing w:before="240" w:after="60"/>
    </w:pPr>
    <w:rPr>
      <w:color w:val="918585"/>
      <w:sz w:val="22"/>
    </w:rPr>
  </w:style>
  <w:style w:type="paragraph" w:customStyle="1" w:styleId="SideHeading">
    <w:name w:val="Side Heading"/>
    <w:basedOn w:val="HeadingBase"/>
    <w:rsid w:val="00F74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057"/>
    <w:pPr>
      <w:numPr>
        <w:numId w:val="9"/>
      </w:numPr>
    </w:pPr>
  </w:style>
  <w:style w:type="paragraph" w:styleId="PlainText">
    <w:name w:val="Plain Text"/>
    <w:basedOn w:val="Normal"/>
    <w:link w:val="PlainTextChar"/>
    <w:rsid w:val="00F74057"/>
    <w:rPr>
      <w:sz w:val="20"/>
    </w:rPr>
  </w:style>
  <w:style w:type="character" w:customStyle="1" w:styleId="PlainTextChar">
    <w:name w:val="Plain Text Char"/>
    <w:basedOn w:val="DefaultParagraphFont"/>
    <w:link w:val="PlainText"/>
    <w:rsid w:val="00F74057"/>
    <w:rPr>
      <w:rFonts w:ascii="Courier New" w:eastAsia="Times New Roman" w:hAnsi="Courier New" w:cs="Times New Roman"/>
      <w:sz w:val="20"/>
      <w:szCs w:val="20"/>
      <w:lang w:eastAsia="en-US"/>
    </w:rPr>
  </w:style>
  <w:style w:type="character" w:customStyle="1" w:styleId="MenuOption">
    <w:name w:val="Menu Option"/>
    <w:basedOn w:val="DefaultParagraphFont"/>
    <w:rsid w:val="00F74057"/>
    <w:rPr>
      <w:b/>
      <w:smallCaps/>
    </w:rPr>
  </w:style>
  <w:style w:type="paragraph" w:customStyle="1" w:styleId="TableListNumber">
    <w:name w:val="Table List Number"/>
    <w:basedOn w:val="ListNumber"/>
    <w:rsid w:val="00F74057"/>
    <w:pPr>
      <w:numPr>
        <w:numId w:val="0"/>
      </w:numPr>
    </w:pPr>
  </w:style>
  <w:style w:type="paragraph" w:styleId="TOC4">
    <w:name w:val="toc 4"/>
    <w:basedOn w:val="TOCBase"/>
    <w:next w:val="Normal"/>
    <w:semiHidden/>
    <w:rsid w:val="00F74057"/>
    <w:pPr>
      <w:tabs>
        <w:tab w:val="right" w:leader="dot" w:pos="9071"/>
      </w:tabs>
      <w:ind w:left="1701"/>
    </w:pPr>
  </w:style>
  <w:style w:type="paragraph" w:customStyle="1" w:styleId="ListAlpha">
    <w:name w:val="List Alpha"/>
    <w:basedOn w:val="List"/>
    <w:rsid w:val="00F74057"/>
    <w:pPr>
      <w:numPr>
        <w:numId w:val="7"/>
      </w:numPr>
    </w:pPr>
  </w:style>
  <w:style w:type="paragraph" w:customStyle="1" w:styleId="ListAlpha2">
    <w:name w:val="List Alpha 2"/>
    <w:basedOn w:val="List2"/>
    <w:rsid w:val="00F74057"/>
    <w:pPr>
      <w:numPr>
        <w:numId w:val="6"/>
      </w:numPr>
    </w:pPr>
  </w:style>
  <w:style w:type="paragraph" w:styleId="List2">
    <w:name w:val="List 2"/>
    <w:basedOn w:val="BodyText"/>
    <w:rsid w:val="00F74057"/>
    <w:pPr>
      <w:tabs>
        <w:tab w:val="left" w:pos="680"/>
      </w:tabs>
      <w:spacing w:before="60" w:after="60"/>
      <w:ind w:left="680" w:hanging="340"/>
    </w:pPr>
  </w:style>
  <w:style w:type="paragraph" w:styleId="List3">
    <w:name w:val="List 3"/>
    <w:basedOn w:val="BodyText"/>
    <w:rsid w:val="00F74057"/>
    <w:pPr>
      <w:tabs>
        <w:tab w:val="left" w:pos="1021"/>
      </w:tabs>
      <w:spacing w:before="60" w:after="60"/>
      <w:ind w:left="1020" w:hanging="340"/>
    </w:pPr>
  </w:style>
  <w:style w:type="paragraph" w:styleId="List4">
    <w:name w:val="List 4"/>
    <w:basedOn w:val="BodyText"/>
    <w:rsid w:val="00F74057"/>
    <w:pPr>
      <w:tabs>
        <w:tab w:val="left" w:pos="1361"/>
      </w:tabs>
      <w:spacing w:before="60" w:after="60"/>
      <w:ind w:left="1361" w:hanging="340"/>
    </w:pPr>
  </w:style>
  <w:style w:type="paragraph" w:styleId="List5">
    <w:name w:val="List 5"/>
    <w:basedOn w:val="BodyText"/>
    <w:rsid w:val="00F74057"/>
    <w:pPr>
      <w:tabs>
        <w:tab w:val="left" w:pos="1701"/>
      </w:tabs>
      <w:spacing w:before="60" w:after="60"/>
      <w:ind w:left="1701" w:hanging="340"/>
    </w:pPr>
  </w:style>
  <w:style w:type="paragraph" w:styleId="ListBullet3">
    <w:name w:val="List Bullet 3"/>
    <w:basedOn w:val="List3"/>
    <w:rsid w:val="00F74057"/>
    <w:pPr>
      <w:numPr>
        <w:numId w:val="12"/>
      </w:numPr>
      <w:tabs>
        <w:tab w:val="clear" w:pos="1021"/>
      </w:tabs>
      <w:ind w:left="1037" w:hanging="357"/>
    </w:pPr>
  </w:style>
  <w:style w:type="paragraph" w:styleId="ListBullet4">
    <w:name w:val="List Bullet 4"/>
    <w:basedOn w:val="List4"/>
    <w:rsid w:val="00F74057"/>
    <w:pPr>
      <w:numPr>
        <w:numId w:val="1"/>
      </w:numPr>
      <w:tabs>
        <w:tab w:val="clear" w:pos="1361"/>
      </w:tabs>
    </w:pPr>
  </w:style>
  <w:style w:type="paragraph" w:styleId="ListBullet5">
    <w:name w:val="List Bullet 5"/>
    <w:basedOn w:val="List5"/>
    <w:rsid w:val="00F74057"/>
    <w:pPr>
      <w:numPr>
        <w:numId w:val="2"/>
      </w:numPr>
    </w:pPr>
  </w:style>
  <w:style w:type="paragraph" w:styleId="ListContinue2">
    <w:name w:val="List Continue 2"/>
    <w:basedOn w:val="List2"/>
    <w:rsid w:val="00F74057"/>
    <w:pPr>
      <w:ind w:firstLine="0"/>
    </w:pPr>
  </w:style>
  <w:style w:type="paragraph" w:styleId="ListContinue3">
    <w:name w:val="List Continue 3"/>
    <w:basedOn w:val="List3"/>
    <w:rsid w:val="00F74057"/>
    <w:pPr>
      <w:ind w:left="1021" w:firstLine="0"/>
    </w:pPr>
  </w:style>
  <w:style w:type="paragraph" w:styleId="ListContinue4">
    <w:name w:val="List Continue 4"/>
    <w:basedOn w:val="List4"/>
    <w:rsid w:val="00F74057"/>
    <w:pPr>
      <w:ind w:firstLine="0"/>
    </w:pPr>
  </w:style>
  <w:style w:type="paragraph" w:styleId="ListContinue5">
    <w:name w:val="List Continue 5"/>
    <w:basedOn w:val="List5"/>
    <w:rsid w:val="00F74057"/>
    <w:pPr>
      <w:ind w:firstLine="0"/>
    </w:pPr>
  </w:style>
  <w:style w:type="paragraph" w:styleId="ListNumber3">
    <w:name w:val="List Number 3"/>
    <w:basedOn w:val="List3"/>
    <w:rsid w:val="00F74057"/>
    <w:pPr>
      <w:numPr>
        <w:numId w:val="3"/>
      </w:numPr>
    </w:pPr>
  </w:style>
  <w:style w:type="paragraph" w:styleId="ListNumber4">
    <w:name w:val="List Number 4"/>
    <w:basedOn w:val="List4"/>
    <w:rsid w:val="00F74057"/>
    <w:pPr>
      <w:numPr>
        <w:numId w:val="4"/>
      </w:numPr>
    </w:pPr>
  </w:style>
  <w:style w:type="paragraph" w:styleId="ListNumber5">
    <w:name w:val="List Number 5"/>
    <w:basedOn w:val="List5"/>
    <w:rsid w:val="00F74057"/>
    <w:pPr>
      <w:numPr>
        <w:numId w:val="5"/>
      </w:numPr>
    </w:pPr>
  </w:style>
  <w:style w:type="paragraph" w:styleId="BlockText">
    <w:name w:val="Block Text"/>
    <w:basedOn w:val="Normal"/>
    <w:rsid w:val="00F74057"/>
    <w:pPr>
      <w:spacing w:after="120"/>
      <w:ind w:left="1440" w:right="1440"/>
    </w:pPr>
  </w:style>
  <w:style w:type="character" w:customStyle="1" w:styleId="Subscript">
    <w:name w:val="Subscript"/>
    <w:basedOn w:val="DefaultParagraphFont"/>
    <w:rsid w:val="00F74057"/>
    <w:rPr>
      <w:sz w:val="16"/>
      <w:vertAlign w:val="subscript"/>
    </w:rPr>
  </w:style>
  <w:style w:type="character" w:customStyle="1" w:styleId="Superscript">
    <w:name w:val="Superscript"/>
    <w:basedOn w:val="DefaultParagraphFont"/>
    <w:rsid w:val="00F74057"/>
    <w:rPr>
      <w:sz w:val="16"/>
      <w:vertAlign w:val="superscript"/>
    </w:rPr>
  </w:style>
  <w:style w:type="character" w:customStyle="1" w:styleId="Symbols">
    <w:name w:val="Symbols"/>
    <w:basedOn w:val="DefaultParagraphFont"/>
    <w:rsid w:val="00F74057"/>
    <w:rPr>
      <w:rFonts w:ascii="Symbol" w:hAnsi="Symbol"/>
    </w:rPr>
  </w:style>
  <w:style w:type="character" w:customStyle="1" w:styleId="MenuOptions">
    <w:name w:val="Menu Options"/>
    <w:basedOn w:val="DefaultParagraphFont"/>
    <w:rsid w:val="00F74057"/>
    <w:rPr>
      <w:rFonts w:ascii="Arial Narrow" w:hAnsi="Arial Narrow"/>
      <w:smallCaps/>
    </w:rPr>
  </w:style>
  <w:style w:type="character" w:customStyle="1" w:styleId="Buttons">
    <w:name w:val="Buttons"/>
    <w:basedOn w:val="DefaultParagraphFont"/>
    <w:rsid w:val="00F74057"/>
    <w:rPr>
      <w:b/>
    </w:rPr>
  </w:style>
  <w:style w:type="character" w:customStyle="1" w:styleId="Underlined">
    <w:name w:val="Underlined"/>
    <w:basedOn w:val="DefaultParagraphFont"/>
    <w:rsid w:val="00F74057"/>
    <w:rPr>
      <w:u w:val="single"/>
    </w:rPr>
  </w:style>
  <w:style w:type="paragraph" w:customStyle="1" w:styleId="TableBodyTextRight">
    <w:name w:val="Table Body Text Right"/>
    <w:basedOn w:val="TableBodyText"/>
    <w:rsid w:val="00F74057"/>
    <w:pPr>
      <w:widowControl w:val="0"/>
      <w:autoSpaceDE w:val="0"/>
      <w:autoSpaceDN w:val="0"/>
      <w:adjustRightInd w:val="0"/>
      <w:jc w:val="right"/>
    </w:pPr>
    <w:rPr>
      <w:rFonts w:cs="Arial"/>
      <w:szCs w:val="18"/>
    </w:rPr>
  </w:style>
  <w:style w:type="paragraph" w:customStyle="1" w:styleId="CopyrightText">
    <w:name w:val="Copyright Text"/>
    <w:basedOn w:val="BodyText"/>
    <w:rsid w:val="00F74057"/>
    <w:rPr>
      <w:sz w:val="18"/>
    </w:rPr>
  </w:style>
  <w:style w:type="paragraph" w:customStyle="1" w:styleId="BodySmallRight">
    <w:name w:val="Body Small Right"/>
    <w:basedOn w:val="BodyTextRight"/>
    <w:rsid w:val="00F74057"/>
    <w:rPr>
      <w:sz w:val="18"/>
      <w:szCs w:val="18"/>
    </w:rPr>
  </w:style>
  <w:style w:type="paragraph" w:customStyle="1" w:styleId="MarginEdition">
    <w:name w:val="Margin Edition"/>
    <w:basedOn w:val="MarginNote"/>
    <w:rsid w:val="00F74057"/>
    <w:pPr>
      <w:spacing w:before="0" w:after="0"/>
    </w:pPr>
    <w:rPr>
      <w:rFonts w:ascii="Times New Roman" w:hAnsi="Times New Roman"/>
      <w:color w:val="999999"/>
    </w:rPr>
  </w:style>
  <w:style w:type="paragraph" w:customStyle="1" w:styleId="Spacer">
    <w:name w:val="Spacer"/>
    <w:basedOn w:val="Normal"/>
    <w:rsid w:val="00F74057"/>
    <w:rPr>
      <w:sz w:val="2"/>
      <w:szCs w:val="2"/>
    </w:rPr>
  </w:style>
  <w:style w:type="character" w:customStyle="1" w:styleId="Small">
    <w:name w:val="Small"/>
    <w:basedOn w:val="DefaultParagraphFont"/>
    <w:rsid w:val="00F74057"/>
    <w:rPr>
      <w:sz w:val="16"/>
    </w:rPr>
  </w:style>
  <w:style w:type="paragraph" w:customStyle="1" w:styleId="WideTable">
    <w:name w:val="Wide Table"/>
    <w:basedOn w:val="Normal"/>
    <w:rsid w:val="00F74057"/>
    <w:pPr>
      <w:ind w:left="-1418"/>
    </w:pPr>
    <w:rPr>
      <w:sz w:val="2"/>
      <w:szCs w:val="2"/>
    </w:rPr>
  </w:style>
  <w:style w:type="character" w:styleId="PageNumber">
    <w:name w:val="page number"/>
    <w:basedOn w:val="DefaultParagraphFont"/>
    <w:rsid w:val="00F74057"/>
  </w:style>
  <w:style w:type="paragraph" w:styleId="Quote">
    <w:name w:val="Quote"/>
    <w:basedOn w:val="Heading1"/>
    <w:link w:val="QuoteChar"/>
    <w:qFormat/>
    <w:rsid w:val="00F74057"/>
    <w:rPr>
      <w:b w:val="0"/>
      <w:sz w:val="72"/>
      <w:szCs w:val="72"/>
      <w:lang w:val="en-NZ"/>
    </w:rPr>
  </w:style>
  <w:style w:type="character" w:customStyle="1" w:styleId="QuoteChar">
    <w:name w:val="Quote Char"/>
    <w:basedOn w:val="DefaultParagraphFont"/>
    <w:link w:val="Quote"/>
    <w:rsid w:val="00F74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057"/>
    <w:pPr>
      <w:pageBreakBefore/>
    </w:pPr>
  </w:style>
  <w:style w:type="paragraph" w:customStyle="1" w:styleId="Border">
    <w:name w:val="Border"/>
    <w:basedOn w:val="Normal"/>
    <w:qFormat/>
    <w:rsid w:val="00F74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057"/>
    <w:rPr>
      <w:b/>
      <w:bCs/>
      <w:i/>
      <w:iCs/>
      <w:color w:val="auto"/>
    </w:rPr>
  </w:style>
  <w:style w:type="paragraph" w:styleId="IntenseQuote">
    <w:name w:val="Intense Quote"/>
    <w:basedOn w:val="Normal"/>
    <w:next w:val="Normal"/>
    <w:link w:val="IntenseQuoteChar"/>
    <w:uiPriority w:val="30"/>
    <w:qFormat/>
    <w:rsid w:val="00F74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057"/>
    <w:rPr>
      <w:smallCaps/>
      <w:color w:val="auto"/>
      <w:u w:val="single"/>
    </w:rPr>
  </w:style>
  <w:style w:type="character" w:styleId="IntenseReference">
    <w:name w:val="Intense Reference"/>
    <w:basedOn w:val="DefaultParagraphFont"/>
    <w:uiPriority w:val="32"/>
    <w:qFormat/>
    <w:rsid w:val="00F74057"/>
    <w:rPr>
      <w:b/>
      <w:bCs/>
      <w:smallCaps/>
      <w:color w:val="auto"/>
      <w:spacing w:val="5"/>
      <w:u w:val="single"/>
    </w:rPr>
  </w:style>
  <w:style w:type="paragraph" w:customStyle="1" w:styleId="2ColumnHeading">
    <w:name w:val="2Column Heading"/>
    <w:basedOn w:val="BodyText"/>
    <w:qFormat/>
    <w:rsid w:val="00F74057"/>
    <w:pPr>
      <w:spacing w:after="60"/>
      <w:ind w:left="-2268"/>
    </w:pPr>
    <w:rPr>
      <w:b/>
    </w:rPr>
  </w:style>
  <w:style w:type="paragraph" w:customStyle="1" w:styleId="Heading1TOC">
    <w:name w:val="Heading1 TOC"/>
    <w:basedOn w:val="Normal"/>
    <w:qFormat/>
    <w:rsid w:val="00F74057"/>
    <w:pPr>
      <w:spacing w:before="240" w:after="120"/>
    </w:pPr>
    <w:rPr>
      <w:rFonts w:ascii="Times New Roman" w:hAnsi="Times New Roman"/>
      <w:b/>
      <w:sz w:val="32"/>
    </w:rPr>
  </w:style>
  <w:style w:type="paragraph" w:customStyle="1" w:styleId="Heading2TOC">
    <w:name w:val="Heading2 TOC"/>
    <w:basedOn w:val="Normal"/>
    <w:qFormat/>
    <w:rsid w:val="00F74057"/>
    <w:pPr>
      <w:spacing w:before="240" w:after="60"/>
    </w:pPr>
    <w:rPr>
      <w:rFonts w:ascii="Times New Roman" w:hAnsi="Times New Roman"/>
      <w:b/>
      <w:sz w:val="28"/>
    </w:rPr>
  </w:style>
  <w:style w:type="character" w:customStyle="1" w:styleId="Underline">
    <w:name w:val="Underline"/>
    <w:basedOn w:val="DefaultParagraphFont"/>
    <w:qFormat/>
    <w:rsid w:val="00F74057"/>
    <w:rPr>
      <w:u w:val="single"/>
    </w:rPr>
  </w:style>
  <w:style w:type="character" w:customStyle="1" w:styleId="BoldandItalics">
    <w:name w:val="Bold and Italics"/>
    <w:qFormat/>
    <w:rsid w:val="00F74057"/>
    <w:rPr>
      <w:b/>
      <w:i/>
      <w:u w:val="none"/>
    </w:rPr>
  </w:style>
  <w:style w:type="paragraph" w:styleId="BalloonText">
    <w:name w:val="Balloon Text"/>
    <w:basedOn w:val="Normal"/>
    <w:link w:val="BalloonTextChar"/>
    <w:rsid w:val="00F74057"/>
    <w:rPr>
      <w:rFonts w:ascii="Tahoma" w:hAnsi="Tahoma" w:cs="Tahoma"/>
      <w:sz w:val="16"/>
      <w:szCs w:val="16"/>
    </w:rPr>
  </w:style>
  <w:style w:type="character" w:customStyle="1" w:styleId="BalloonTextChar">
    <w:name w:val="Balloon Text Char"/>
    <w:basedOn w:val="DefaultParagraphFont"/>
    <w:link w:val="BalloonText"/>
    <w:rsid w:val="00F74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057"/>
    <w:rPr>
      <w:b/>
      <w:color w:val="660033"/>
      <w:spacing w:val="0"/>
    </w:rPr>
  </w:style>
  <w:style w:type="paragraph" w:customStyle="1" w:styleId="Nameditemlist">
    <w:name w:val="Named item list"/>
    <w:basedOn w:val="BodyText"/>
    <w:qFormat/>
    <w:rsid w:val="00F74057"/>
    <w:pPr>
      <w:tabs>
        <w:tab w:val="left" w:pos="2835"/>
      </w:tabs>
      <w:ind w:left="2835" w:hanging="2835"/>
    </w:pPr>
  </w:style>
  <w:style w:type="paragraph" w:customStyle="1" w:styleId="BodyTextnopadding">
    <w:name w:val="Body Text no padding"/>
    <w:basedOn w:val="BodyText"/>
    <w:qFormat/>
    <w:rsid w:val="00F74057"/>
    <w:pPr>
      <w:spacing w:before="0" w:after="0"/>
    </w:pPr>
  </w:style>
  <w:style w:type="paragraph" w:customStyle="1" w:styleId="BodyTextBold">
    <w:name w:val="Body Text Bold"/>
    <w:basedOn w:val="BodyText"/>
    <w:qFormat/>
    <w:rsid w:val="00F74057"/>
    <w:rPr>
      <w:b/>
    </w:rPr>
  </w:style>
  <w:style w:type="character" w:styleId="Hyperlink">
    <w:name w:val="Hyperlink"/>
    <w:basedOn w:val="DefaultParagraphFont"/>
    <w:uiPriority w:val="99"/>
    <w:unhideWhenUsed/>
    <w:rsid w:val="00467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4519</Characters>
  <Application>Microsoft Office Word</Application>
  <DocSecurity>0</DocSecurity>
  <Lines>188</Lines>
  <Paragraphs>95</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UEPOPS071 Operate and monitor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