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9DB" w:rsidP="009E4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UEPOPS069 Operate air conditioning plant</w:t>
      </w:r>
      <w:r>
        <w:fldChar w:fldCharType="end"/>
      </w:r>
    </w:p>
    <w:p w:rsidR="009E49DB" w:rsidP="009E49DB">
      <w:pPr>
        <w:pStyle w:val="Version"/>
        <w:sectPr w:rsidSect="004C3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B48" w:rsidP="004C3B48">
      <w:pPr>
        <w:pStyle w:val="SuperHeading"/>
      </w:pPr>
      <w:r w:rsidRPr="004C3B48">
        <w:t>UEPOPS069 Operate air conditioning plant</w:t>
      </w:r>
    </w:p>
    <w:p w:rsidR="00000000" w:rsidRPr="004C3B48" w:rsidP="004C3B48">
      <w:pPr>
        <w:pStyle w:val="Heading1"/>
      </w:pPr>
      <w:bookmarkStart w:id="1" w:name="O_1192115"/>
      <w:bookmarkEnd w:id="1"/>
      <w:r w:rsidRPr="004C3B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2" w:name="O_1192116"/>
      <w:bookmarkEnd w:id="2"/>
      <w:r w:rsidRPr="004C3B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This unit involves the skills and knowledge requi</w:t>
            </w:r>
            <w:r w:rsidRPr="004C3B48">
              <w:t>red to operate and inspect an air conditioning plant.</w:t>
            </w:r>
          </w:p>
          <w:p w:rsidR="00000000" w:rsidRPr="004C3B48" w:rsidP="004C3B48">
            <w:pPr>
              <w:pStyle w:val="BodyText"/>
            </w:pPr>
            <w:r w:rsidRPr="004C3B48">
              <w:t xml:space="preserve">Air conditioning in power generation facilities refers to systems that cool air and remove humidity from areas filled with heat producing plant and equipment. A complete system of heating, ventilation, </w:t>
            </w:r>
            <w:r w:rsidRPr="004C3B48">
              <w:t>and air conditioning is referred to as heating, ventilation and air conditioning (HVAC).</w:t>
            </w:r>
          </w:p>
          <w:p w:rsidR="00000000" w:rsidRPr="004C3B48" w:rsidP="004C3B48">
            <w:pPr>
              <w:pStyle w:val="BodyText"/>
            </w:pPr>
            <w:r w:rsidRPr="004C3B48">
              <w:t>Competency in this unit requires the ability to plan and prepare work; operate, test, analyse and report on air conditioning plant and complete all documentation. Indi</w:t>
            </w:r>
            <w:r w:rsidRPr="004C3B48">
              <w:t>viduals will, in general, work under supervision, in a power generation facility as an operator.</w:t>
            </w:r>
          </w:p>
          <w:p w:rsidR="00000000" w:rsidRPr="004C3B48" w:rsidP="004C3B48">
            <w:pPr>
              <w:pStyle w:val="BodyText"/>
            </w:pPr>
            <w:r w:rsidRPr="004C3B48">
              <w:t>Power generation plant operators are trained and authorised to isolate, prepare plant and issue permits to work.</w:t>
            </w:r>
          </w:p>
          <w:p w:rsidR="00000000" w:rsidRPr="004C3B48" w:rsidP="004C3B48">
            <w:pPr>
              <w:pStyle w:val="BodyText"/>
            </w:pPr>
            <w:r w:rsidRPr="004C3B48">
              <w:t>No licensing, legislative or certification req</w:t>
            </w:r>
            <w:r w:rsidRPr="004C3B48">
              <w:t>uirements apply to this unit at the time of publication.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3" w:name="O_1192117"/>
      <w:bookmarkEnd w:id="3"/>
      <w:r w:rsidRPr="004C3B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There are no prerequisite units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4" w:name="O_1192118"/>
      <w:bookmarkEnd w:id="4"/>
      <w:r w:rsidRPr="004C3B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Operations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5" w:name="O_1192119"/>
      <w:bookmarkEnd w:id="5"/>
      <w:r w:rsidRPr="004C3B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Electricity generation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6" w:name="O_1192120"/>
      <w:bookmarkEnd w:id="6"/>
      <w:r w:rsidRPr="004C3B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PERFORMANCE CRITERIA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Performance criteria describe the performance needed to demonstrate achievement of the element.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4C3B48">
              <w:t>onitored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Work requirements are identified from relevant personnel and documentation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Documentation to determine air conditioning plant status is assessed and evaluated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Inspection for service is carried out in accordance with site requirements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Air conditioning plant </w:t>
            </w:r>
            <w:r w:rsidRPr="004C3B48">
              <w:t xml:space="preserve">operational prerequisites are established in accordance with manufacturers’ recommendations and specifications, and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Sequence for recommissioning of air conditioning plant is determined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Conduct</w:t>
            </w:r>
            <w:r w:rsidRPr="004C3B48">
              <w:t xml:space="preserve"> </w:t>
            </w:r>
            <w:r w:rsidRPr="004C3B48">
              <w:rPr>
                <w:rStyle w:val="SpecialBold"/>
              </w:rPr>
              <w:t>operation of air conditioning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is operated in accordance with manufacturers’ recommendations and specifications, and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Air conditioning plant is monitored and observed to detect deviations from normal operating conditions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Corrective actions are taken to rectify air conditioning plant abnormalities in accordance with workplace</w:t>
            </w:r>
            <w:r w:rsidRPr="004C3B48">
              <w:t xml:space="preserve">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Air conditioning plant to be removed from service is identified and removed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Corrective actions are taken when abnormalities are identified during removal of air conditioning plant from service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Test</w:t>
            </w:r>
            <w:r w:rsidRPr="004C3B48">
              <w:t xml:space="preserve"> </w:t>
            </w:r>
            <w:r w:rsidRPr="004C3B48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Tests are performed on air conditioning plant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is observed for operational response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is returned to required operatio</w:t>
            </w:r>
            <w:r w:rsidRPr="004C3B48">
              <w:t>nal status upon completion of testing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Analyse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Causes of abnormal air conditioning plant operating conditions are identified by analysing technical and operational information in accordance with wo</w:t>
            </w:r>
            <w:r w:rsidRPr="004C3B48">
              <w:t>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Air conditioning plant integrity and personnel safety is maintained through consultation with relevant personnel and technical and operational documentation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Monitor and inspect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to be monitored or inspected is physically identified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is monitored and/or inspected for normal operation and to detect deviations in accordance with workplace pro</w:t>
            </w:r>
            <w:r w:rsidRPr="004C3B48">
              <w:t>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 xml:space="preserve">Relevant personnel are notified when defects are detected in accordance with workplace procedures 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t>Air conditioning plant problems, movements and status are reported in accordance with workplace procedures</w:t>
            </w:r>
          </w:p>
        </w:tc>
      </w:tr>
      <w:tr w:rsidTr="004C3B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48">
            <w:pPr>
              <w:pStyle w:val="BodyText"/>
              <w:rPr>
                <w:lang w:val="en-NZ"/>
              </w:rPr>
            </w:pPr>
            <w:r w:rsidRPr="004C3B48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 xml:space="preserve">Documentation is updated in accordance with workplace procedures 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7" w:name="O_1192121"/>
      <w:bookmarkEnd w:id="7"/>
      <w:r w:rsidRPr="004C3B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Foundation skills essential to performance are explicit in the performance criteria of this unit of competency.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8" w:name="O_1192122"/>
      <w:bookmarkEnd w:id="8"/>
      <w:r w:rsidRPr="004C3B48">
        <w:t>Range of Condi</w:t>
      </w:r>
      <w:r w:rsidRPr="004C3B48">
        <w:t>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Range is restricted to essential operating conditions and any other variables essential to the work environment.</w:t>
            </w:r>
          </w:p>
          <w:p w:rsidR="00000000" w:rsidRPr="004C3B48" w:rsidP="004C3B48">
            <w:pPr>
              <w:pStyle w:val="BodyText"/>
            </w:pPr>
            <w:r w:rsidRPr="004C3B48">
              <w:t>Non-essential conditions may be found in the UEP Electricity Supply Industry - Generation Sector Training Package Companion Volume Implem</w:t>
            </w:r>
            <w:r w:rsidRPr="004C3B48">
              <w:t>entation Guide.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9" w:name="O_1192123"/>
      <w:bookmarkEnd w:id="9"/>
      <w:r w:rsidRPr="004C3B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3B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48" w:rsidP="004C3B48">
            <w:pPr>
              <w:pStyle w:val="BodyText"/>
            </w:pPr>
            <w:r w:rsidRPr="004C3B48">
              <w:t>This unit replaces and is equivalent to UEPOPS243 Operate air conditioning plant.</w:t>
            </w:r>
          </w:p>
        </w:tc>
      </w:tr>
    </w:tbl>
    <w:p w:rsidR="00000000" w:rsidRPr="004C3B48" w:rsidP="004C3B48">
      <w:pPr>
        <w:pStyle w:val="NoPaddingFontSize1"/>
      </w:pPr>
    </w:p>
    <w:p w:rsidR="00000000" w:rsidRPr="004C3B48" w:rsidP="004C3B48">
      <w:pPr>
        <w:pStyle w:val="AllowPageBreak"/>
      </w:pPr>
    </w:p>
    <w:p w:rsidR="00000000" w:rsidRPr="004C3B48" w:rsidP="004C3B48">
      <w:pPr>
        <w:pStyle w:val="Heading1"/>
      </w:pPr>
      <w:bookmarkStart w:id="10" w:name="O_1192130"/>
      <w:bookmarkEnd w:id="10"/>
      <w:r w:rsidRPr="004C3B48">
        <w:t>Links</w:t>
      </w:r>
    </w:p>
    <w:p w:rsidR="00000000" w:rsidRPr="004C3B48" w:rsidP="009E49DB">
      <w:pPr>
        <w:pStyle w:val="BodyText"/>
      </w:pPr>
      <w:r w:rsidRPr="004C3B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E33D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C3B48" w:rsidP="004C3B48"/>
    <w:sectPr w:rsidSect="004C3B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8" w:rsidRPr="009E49DB" w:rsidP="009E4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DB" w:rsidP="004C3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9DB" w:rsidP="004C3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9DB" w:rsidP="004C3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B48" w:rsidRPr="009E49DB" w:rsidP="009E4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DB" w:rsidRPr="002D2AF8" w:rsidP="004C3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UEPOPS069 Operate air conditioning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E49DB" w:rsidP="004C3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B48"/>
  </w:style>
  <w:style w:type="character" w:customStyle="1" w:styleId="Heading1Char">
    <w:name w:val="Heading 1 Char"/>
    <w:basedOn w:val="DefaultParagraphFont"/>
    <w:link w:val="Heading1"/>
    <w:rsid w:val="004C3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B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3B48"/>
    <w:rPr>
      <w:b/>
      <w:spacing w:val="0"/>
    </w:rPr>
  </w:style>
  <w:style w:type="paragraph" w:customStyle="1" w:styleId="SuperHeading">
    <w:name w:val="SuperHeading"/>
    <w:basedOn w:val="Normal"/>
    <w:rsid w:val="004C3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3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B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B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3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B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B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B48"/>
    <w:rPr>
      <w:i/>
    </w:rPr>
  </w:style>
  <w:style w:type="paragraph" w:styleId="Caption">
    <w:name w:val="caption"/>
    <w:basedOn w:val="BodyText"/>
    <w:next w:val="Normal"/>
    <w:qFormat/>
    <w:rsid w:val="004C3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B48"/>
  </w:style>
  <w:style w:type="paragraph" w:styleId="TableofFigures">
    <w:name w:val="table of figures"/>
    <w:basedOn w:val="Normal"/>
    <w:next w:val="Normal"/>
    <w:semiHidden/>
    <w:rsid w:val="004C3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B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3B48"/>
    <w:rPr>
      <w:rFonts w:ascii="Wingdings" w:hAnsi="Wingdings"/>
    </w:rPr>
  </w:style>
  <w:style w:type="paragraph" w:customStyle="1" w:styleId="TableHeading">
    <w:name w:val="Table Heading"/>
    <w:basedOn w:val="HeadingBase"/>
    <w:rsid w:val="004C3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B48"/>
    <w:rPr>
      <w:color w:val="0033CC"/>
      <w:u w:val="none"/>
    </w:rPr>
  </w:style>
  <w:style w:type="paragraph" w:customStyle="1" w:styleId="BodyTextRight">
    <w:name w:val="Body Text Right"/>
    <w:basedOn w:val="BodyText"/>
    <w:rsid w:val="004C3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B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B48"/>
    <w:rPr>
      <w:sz w:val="32"/>
    </w:rPr>
  </w:style>
  <w:style w:type="paragraph" w:customStyle="1" w:styleId="HeadingProcedure">
    <w:name w:val="Heading Procedure"/>
    <w:basedOn w:val="HeadingBase"/>
    <w:next w:val="Normal"/>
    <w:rsid w:val="004C3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B48"/>
    <w:pPr>
      <w:spacing w:before="60" w:after="60"/>
    </w:pPr>
  </w:style>
  <w:style w:type="paragraph" w:styleId="ListContinue">
    <w:name w:val="List Continue"/>
    <w:basedOn w:val="List"/>
    <w:rsid w:val="004C3B48"/>
    <w:pPr>
      <w:ind w:firstLine="0"/>
    </w:pPr>
  </w:style>
  <w:style w:type="paragraph" w:customStyle="1" w:styleId="ListNote">
    <w:name w:val="List Note"/>
    <w:basedOn w:val="List"/>
    <w:rsid w:val="004C3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B48"/>
    <w:rPr>
      <w:rFonts w:ascii="Courier New" w:hAnsi="Courier New"/>
    </w:rPr>
  </w:style>
  <w:style w:type="paragraph" w:customStyle="1" w:styleId="NoteBullet">
    <w:name w:val="Note Bullet"/>
    <w:basedOn w:val="Note"/>
    <w:rsid w:val="004C3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B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3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B48"/>
    <w:rPr>
      <w:b/>
      <w:smallCaps/>
    </w:rPr>
  </w:style>
  <w:style w:type="paragraph" w:customStyle="1" w:styleId="TableListNumber">
    <w:name w:val="Table List Number"/>
    <w:basedOn w:val="ListNumber"/>
    <w:rsid w:val="004C3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B48"/>
    <w:pPr>
      <w:numPr>
        <w:numId w:val="7"/>
      </w:numPr>
    </w:pPr>
  </w:style>
  <w:style w:type="paragraph" w:customStyle="1" w:styleId="ListAlpha2">
    <w:name w:val="List Alpha 2"/>
    <w:basedOn w:val="List2"/>
    <w:rsid w:val="004C3B48"/>
    <w:pPr>
      <w:numPr>
        <w:numId w:val="6"/>
      </w:numPr>
    </w:pPr>
  </w:style>
  <w:style w:type="paragraph" w:styleId="List2">
    <w:name w:val="List 2"/>
    <w:basedOn w:val="BodyText"/>
    <w:rsid w:val="004C3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B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B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3B48"/>
    <w:pPr>
      <w:numPr>
        <w:numId w:val="2"/>
      </w:numPr>
    </w:pPr>
  </w:style>
  <w:style w:type="paragraph" w:styleId="ListContinue2">
    <w:name w:val="List Continue 2"/>
    <w:basedOn w:val="List2"/>
    <w:rsid w:val="004C3B48"/>
    <w:pPr>
      <w:ind w:firstLine="0"/>
    </w:pPr>
  </w:style>
  <w:style w:type="paragraph" w:styleId="ListContinue3">
    <w:name w:val="List Continue 3"/>
    <w:basedOn w:val="List3"/>
    <w:rsid w:val="004C3B48"/>
    <w:pPr>
      <w:ind w:left="1021" w:firstLine="0"/>
    </w:pPr>
  </w:style>
  <w:style w:type="paragraph" w:styleId="ListContinue4">
    <w:name w:val="List Continue 4"/>
    <w:basedOn w:val="List4"/>
    <w:rsid w:val="004C3B48"/>
    <w:pPr>
      <w:ind w:firstLine="0"/>
    </w:pPr>
  </w:style>
  <w:style w:type="paragraph" w:styleId="ListContinue5">
    <w:name w:val="List Continue 5"/>
    <w:basedOn w:val="List5"/>
    <w:rsid w:val="004C3B48"/>
    <w:pPr>
      <w:ind w:firstLine="0"/>
    </w:pPr>
  </w:style>
  <w:style w:type="paragraph" w:styleId="ListNumber3">
    <w:name w:val="List Number 3"/>
    <w:basedOn w:val="List3"/>
    <w:rsid w:val="004C3B48"/>
    <w:pPr>
      <w:numPr>
        <w:numId w:val="3"/>
      </w:numPr>
    </w:pPr>
  </w:style>
  <w:style w:type="paragraph" w:styleId="ListNumber4">
    <w:name w:val="List Number 4"/>
    <w:basedOn w:val="List4"/>
    <w:rsid w:val="004C3B48"/>
    <w:pPr>
      <w:numPr>
        <w:numId w:val="4"/>
      </w:numPr>
    </w:pPr>
  </w:style>
  <w:style w:type="paragraph" w:styleId="ListNumber5">
    <w:name w:val="List Number 5"/>
    <w:basedOn w:val="List5"/>
    <w:rsid w:val="004C3B48"/>
    <w:pPr>
      <w:numPr>
        <w:numId w:val="5"/>
      </w:numPr>
    </w:pPr>
  </w:style>
  <w:style w:type="paragraph" w:styleId="BlockText">
    <w:name w:val="Block Text"/>
    <w:basedOn w:val="Normal"/>
    <w:rsid w:val="004C3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B48"/>
    <w:rPr>
      <w:sz w:val="16"/>
      <w:vertAlign w:val="superscript"/>
    </w:rPr>
  </w:style>
  <w:style w:type="character" w:customStyle="1" w:styleId="Symbols">
    <w:name w:val="Symbols"/>
    <w:basedOn w:val="DefaultParagraphFont"/>
    <w:rsid w:val="004C3B48"/>
    <w:rPr>
      <w:rFonts w:ascii="Symbol" w:hAnsi="Symbol"/>
    </w:rPr>
  </w:style>
  <w:style w:type="character" w:customStyle="1" w:styleId="MenuOptions">
    <w:name w:val="Menu Options"/>
    <w:basedOn w:val="DefaultParagraphFont"/>
    <w:rsid w:val="004C3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B48"/>
    <w:rPr>
      <w:b/>
    </w:rPr>
  </w:style>
  <w:style w:type="character" w:customStyle="1" w:styleId="Underlined">
    <w:name w:val="Underlined"/>
    <w:basedOn w:val="DefaultParagraphFont"/>
    <w:rsid w:val="004C3B48"/>
    <w:rPr>
      <w:u w:val="single"/>
    </w:rPr>
  </w:style>
  <w:style w:type="paragraph" w:customStyle="1" w:styleId="TableBodyTextRight">
    <w:name w:val="Table Body Text Right"/>
    <w:basedOn w:val="TableBodyText"/>
    <w:rsid w:val="004C3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B48"/>
    <w:rPr>
      <w:sz w:val="18"/>
    </w:rPr>
  </w:style>
  <w:style w:type="paragraph" w:customStyle="1" w:styleId="BodySmallRight">
    <w:name w:val="Body Small Right"/>
    <w:basedOn w:val="BodyTextRight"/>
    <w:rsid w:val="004C3B48"/>
    <w:rPr>
      <w:sz w:val="18"/>
      <w:szCs w:val="18"/>
    </w:rPr>
  </w:style>
  <w:style w:type="paragraph" w:customStyle="1" w:styleId="MarginEdition">
    <w:name w:val="Margin Edition"/>
    <w:basedOn w:val="MarginNote"/>
    <w:rsid w:val="004C3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B48"/>
    <w:rPr>
      <w:sz w:val="2"/>
      <w:szCs w:val="2"/>
    </w:rPr>
  </w:style>
  <w:style w:type="character" w:customStyle="1" w:styleId="Small">
    <w:name w:val="Small"/>
    <w:basedOn w:val="DefaultParagraphFont"/>
    <w:rsid w:val="004C3B48"/>
    <w:rPr>
      <w:sz w:val="16"/>
    </w:rPr>
  </w:style>
  <w:style w:type="paragraph" w:customStyle="1" w:styleId="WideTable">
    <w:name w:val="Wide Table"/>
    <w:basedOn w:val="Normal"/>
    <w:rsid w:val="004C3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B48"/>
  </w:style>
  <w:style w:type="paragraph" w:styleId="Quote">
    <w:name w:val="Quote"/>
    <w:basedOn w:val="Heading1"/>
    <w:link w:val="QuoteChar"/>
    <w:qFormat/>
    <w:rsid w:val="004C3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B48"/>
    <w:pPr>
      <w:pageBreakBefore/>
    </w:pPr>
  </w:style>
  <w:style w:type="paragraph" w:customStyle="1" w:styleId="Border">
    <w:name w:val="Border"/>
    <w:basedOn w:val="Normal"/>
    <w:qFormat/>
    <w:rsid w:val="004C3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B48"/>
    <w:rPr>
      <w:u w:val="single"/>
    </w:rPr>
  </w:style>
  <w:style w:type="character" w:customStyle="1" w:styleId="BoldandItalics">
    <w:name w:val="Bold and Italics"/>
    <w:qFormat/>
    <w:rsid w:val="004C3B48"/>
    <w:rPr>
      <w:b/>
      <w:i/>
      <w:u w:val="none"/>
    </w:rPr>
  </w:style>
  <w:style w:type="paragraph" w:styleId="BalloonText">
    <w:name w:val="Balloon Text"/>
    <w:basedOn w:val="Normal"/>
    <w:link w:val="BalloonTextChar"/>
    <w:rsid w:val="004C3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B48"/>
    <w:pPr>
      <w:spacing w:before="0" w:after="0"/>
    </w:pPr>
  </w:style>
  <w:style w:type="paragraph" w:customStyle="1" w:styleId="BodyTextBold">
    <w:name w:val="Body Text Bold"/>
    <w:basedOn w:val="BodyText"/>
    <w:qFormat/>
    <w:rsid w:val="004C3B48"/>
    <w:rPr>
      <w:b/>
    </w:rPr>
  </w:style>
  <w:style w:type="character" w:styleId="Hyperlink">
    <w:name w:val="Hyperlink"/>
    <w:basedOn w:val="DefaultParagraphFont"/>
    <w:uiPriority w:val="99"/>
    <w:unhideWhenUsed/>
    <w:rsid w:val="009E4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4674</Characters>
  <Application>Microsoft Office Word</Application>
  <DocSecurity>0</DocSecurity>
  <Lines>203</Lines>
  <Paragraphs>101</Paragraphs>
  <ScaleCrop>false</ScaleCrop>
  <Company>Author-it Software Corporation Ltd.</Company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UEPOPS069 Operate air conditioning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