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0B9" w:rsidP="008B70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UEPOPS068 Operate a hydro generator synchronous condenser pump unit</w:t>
      </w:r>
      <w:r>
        <w:fldChar w:fldCharType="end"/>
      </w:r>
    </w:p>
    <w:p w:rsidR="008B70B9" w:rsidP="008B70B9">
      <w:pPr>
        <w:pStyle w:val="Version"/>
        <w:sectPr w:rsidSect="00356B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6B9F" w:rsidP="00356B9F">
      <w:pPr>
        <w:pStyle w:val="SuperHeading"/>
      </w:pPr>
      <w:r w:rsidRPr="00356B9F">
        <w:t>UEPOPS068 Operate a hydro generator synchronous condenser pump unit</w:t>
      </w:r>
    </w:p>
    <w:p w:rsidR="00000000" w:rsidRPr="00356B9F" w:rsidP="00356B9F">
      <w:pPr>
        <w:pStyle w:val="Heading1"/>
      </w:pPr>
      <w:bookmarkStart w:id="1" w:name="O_1192096"/>
      <w:bookmarkEnd w:id="1"/>
      <w:r w:rsidRPr="00356B9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t xml:space="preserve">Release 1. This is the first release of this unit of competency in the UEP Electricity Supply Industry - Generation Sector Training Package Release </w:t>
            </w:r>
            <w:r w:rsidRPr="00356B9F">
              <w:t>2.0.</w:t>
            </w:r>
          </w:p>
        </w:tc>
      </w:tr>
    </w:tbl>
    <w:p w:rsidR="00000000" w:rsidRPr="00356B9F" w:rsidP="00356B9F">
      <w:pPr>
        <w:pStyle w:val="NoPaddingFontSize1"/>
      </w:pPr>
    </w:p>
    <w:p w:rsidR="00000000" w:rsidRPr="00356B9F" w:rsidP="00356B9F">
      <w:pPr>
        <w:pStyle w:val="AllowPageBreak"/>
      </w:pPr>
    </w:p>
    <w:p w:rsidR="00000000" w:rsidRPr="00356B9F" w:rsidP="00356B9F">
      <w:pPr>
        <w:pStyle w:val="Heading1"/>
      </w:pPr>
      <w:bookmarkStart w:id="2" w:name="O_1192097"/>
      <w:bookmarkEnd w:id="2"/>
      <w:r w:rsidRPr="00356B9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t>This unit involves the skills and knowledge required to start-up, maintain a steady state of running and then shutdown a hydro unit operating either as a generator, synchronous condenser or pump.</w:t>
            </w:r>
          </w:p>
          <w:p w:rsidR="00000000" w:rsidRPr="00356B9F" w:rsidP="00356B9F">
            <w:pPr>
              <w:pStyle w:val="BodyText"/>
            </w:pPr>
            <w:r w:rsidRPr="00356B9F">
              <w:t>Using synchronous cond</w:t>
            </w:r>
            <w:r w:rsidRPr="00356B9F">
              <w:t xml:space="preserve">enser operations in hydro generation facilities can improve the quality of electric power being supplied, and it assists in stabilising the network during faults. </w:t>
            </w:r>
          </w:p>
          <w:p w:rsidR="00000000" w:rsidRPr="00356B9F" w:rsidP="00356B9F">
            <w:pPr>
              <w:pStyle w:val="BodyText"/>
            </w:pPr>
            <w:r w:rsidRPr="00356B9F">
              <w:t xml:space="preserve">Competency in this unit requires the ability to plan and prepare work and to operate, test, </w:t>
            </w:r>
            <w:r w:rsidRPr="00356B9F">
              <w:t>analyse and report on hydro generator synchronous condenser plant. Individuals will, in general, work under supervision, in a power generation facility as an operator.</w:t>
            </w:r>
          </w:p>
          <w:p w:rsidR="00000000" w:rsidRPr="00356B9F" w:rsidP="00356B9F">
            <w:pPr>
              <w:pStyle w:val="BodyText"/>
            </w:pPr>
            <w:r w:rsidRPr="00356B9F">
              <w:t>Power generation plant operators are trained and authorised to isolate, prepare plant an</w:t>
            </w:r>
            <w:r w:rsidRPr="00356B9F">
              <w:t>d issue permits to work.</w:t>
            </w:r>
          </w:p>
          <w:p w:rsidR="00000000" w:rsidRPr="00356B9F" w:rsidP="00356B9F">
            <w:pPr>
              <w:pStyle w:val="BodyText"/>
            </w:pPr>
            <w:r w:rsidRPr="00356B9F">
              <w:t>No licensing, legislative or certification requirements apply to this unit at the time of publication.</w:t>
            </w:r>
          </w:p>
        </w:tc>
      </w:tr>
    </w:tbl>
    <w:p w:rsidR="00000000" w:rsidRPr="00356B9F" w:rsidP="00356B9F">
      <w:pPr>
        <w:pStyle w:val="NoPaddingFontSize1"/>
      </w:pPr>
    </w:p>
    <w:p w:rsidR="00000000" w:rsidRPr="00356B9F" w:rsidP="00356B9F">
      <w:pPr>
        <w:pStyle w:val="AllowPageBreak"/>
      </w:pPr>
    </w:p>
    <w:p w:rsidR="00000000" w:rsidRPr="00356B9F" w:rsidP="00356B9F">
      <w:pPr>
        <w:pStyle w:val="Heading1"/>
      </w:pPr>
      <w:bookmarkStart w:id="3" w:name="O_1192098"/>
      <w:bookmarkEnd w:id="3"/>
      <w:r w:rsidRPr="00356B9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t xml:space="preserve"> There are no prerequisite units</w:t>
            </w:r>
          </w:p>
        </w:tc>
      </w:tr>
    </w:tbl>
    <w:p w:rsidR="00000000" w:rsidRPr="00356B9F" w:rsidP="00356B9F">
      <w:pPr>
        <w:pStyle w:val="NoPaddingFontSize1"/>
      </w:pPr>
    </w:p>
    <w:p w:rsidR="00000000" w:rsidRPr="00356B9F" w:rsidP="00356B9F">
      <w:pPr>
        <w:pStyle w:val="AllowPageBreak"/>
      </w:pPr>
    </w:p>
    <w:p w:rsidR="00000000" w:rsidRPr="00356B9F" w:rsidP="00356B9F">
      <w:pPr>
        <w:pStyle w:val="Heading1"/>
      </w:pPr>
      <w:bookmarkStart w:id="4" w:name="O_1192099"/>
      <w:bookmarkEnd w:id="4"/>
      <w:r w:rsidRPr="00356B9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t>Operations</w:t>
            </w:r>
          </w:p>
        </w:tc>
      </w:tr>
    </w:tbl>
    <w:p w:rsidR="00000000" w:rsidRPr="00356B9F" w:rsidP="00356B9F">
      <w:pPr>
        <w:pStyle w:val="NoPaddingFontSize1"/>
      </w:pPr>
    </w:p>
    <w:p w:rsidR="00000000" w:rsidRPr="00356B9F" w:rsidP="00356B9F">
      <w:pPr>
        <w:pStyle w:val="AllowPageBreak"/>
      </w:pPr>
    </w:p>
    <w:p w:rsidR="00000000" w:rsidRPr="00356B9F" w:rsidP="00356B9F">
      <w:pPr>
        <w:pStyle w:val="Heading1"/>
      </w:pPr>
      <w:bookmarkStart w:id="5" w:name="O_1192100"/>
      <w:bookmarkEnd w:id="5"/>
      <w:r w:rsidRPr="00356B9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t>Electricity generation</w:t>
            </w:r>
          </w:p>
        </w:tc>
      </w:tr>
    </w:tbl>
    <w:p w:rsidR="00000000" w:rsidRPr="00356B9F" w:rsidP="00356B9F">
      <w:pPr>
        <w:pStyle w:val="NoPaddingFontSize1"/>
      </w:pPr>
    </w:p>
    <w:p w:rsidR="00000000" w:rsidRPr="00356B9F" w:rsidP="00356B9F">
      <w:pPr>
        <w:pStyle w:val="AllowPageBreak"/>
      </w:pPr>
    </w:p>
    <w:p w:rsidR="00000000" w:rsidRPr="00356B9F" w:rsidP="00356B9F">
      <w:pPr>
        <w:pStyle w:val="Heading1"/>
      </w:pPr>
      <w:bookmarkStart w:id="6" w:name="O_1192101"/>
      <w:bookmarkEnd w:id="6"/>
      <w:r w:rsidRPr="00356B9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PERFORMANCE CRITERIA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>Performance criteria describe the performance needed to demonstrate achievement of the element.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>Work health and safety (WHS)/occupational health and safety (OHS) regulations, legislative requirements, codes of practice, manufa</w:t>
            </w:r>
            <w:r w:rsidRPr="00356B9F">
              <w:t>cturers’ recommendations and specifications, environmental requirements and workplace procedures are identified, applied and monitored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>Work requirements are identified from relevant personnel and documentation in accordance with workplace procedures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 xml:space="preserve">Turbine running up and loading schedule are ascertained from relevant documentation in accordance with workplace procedures 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>Hydro generator synchronous condenser plant inspection, preoperational tests and field preparation for service are carried out in accordance with manufacturers</w:t>
            </w:r>
            <w:r>
              <w:t>’</w:t>
            </w:r>
            <w:r w:rsidRPr="00356B9F">
              <w:t xml:space="preserve"> recommendations and specifications, and workplace procedures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>Hydro generator synchronous</w:t>
            </w:r>
            <w:r w:rsidRPr="00356B9F">
              <w:t xml:space="preserve"> condenser plant operational prerequisites are established in accordance with manufacturers</w:t>
            </w:r>
            <w:r>
              <w:t>’</w:t>
            </w:r>
            <w:r w:rsidRPr="00356B9F">
              <w:t xml:space="preserve"> recommendations and specifications, and workplace procedures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>Sequence for recommissioning of hydro generator synchronous condenser plant is determined in ac</w:t>
            </w:r>
            <w:r w:rsidRPr="00356B9F">
              <w:t xml:space="preserve">cordance with workplace procedures 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rPr>
                <w:rStyle w:val="SpecialBold"/>
              </w:rPr>
              <w:t>Operate hydro generator synchronous condenser</w:t>
            </w:r>
            <w:r w:rsidRPr="00356B9F">
              <w:t xml:space="preserve"> </w:t>
            </w:r>
            <w:r w:rsidRPr="00356B9F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>Hydro generator synchronous condenser plant is operated in accordance with manufacturers</w:t>
            </w:r>
            <w:r>
              <w:t>’</w:t>
            </w:r>
            <w:r w:rsidRPr="00356B9F">
              <w:t xml:space="preserve"> recommendations and specifications, and workplace procedures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>Hydro generator synchronous condenser plant is monitored to detect deviations from normal operating conditions, in accordance with workplace procedures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>Corrective actions are taken to rectify abnormalities in accordance with manufacturers</w:t>
            </w:r>
            <w:r>
              <w:t>’</w:t>
            </w:r>
            <w:r w:rsidRPr="00356B9F">
              <w:t xml:space="preserve"> recommend</w:t>
            </w:r>
            <w:r w:rsidRPr="00356B9F">
              <w:t>ations and specifications, and workplace procedures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rPr>
                <w:rStyle w:val="SpecialBold"/>
              </w:rPr>
              <w:t>Test hydro generator synchronous condenser</w:t>
            </w:r>
            <w:r w:rsidRPr="00356B9F">
              <w:t xml:space="preserve"> </w:t>
            </w:r>
            <w:r w:rsidRPr="00356B9F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 xml:space="preserve">Tests are performed on hydro generator synchronous condenser plant in accordance with workplace procedures 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3.</w:t>
            </w:r>
            <w:r w:rsidRPr="00356B9F">
              <w:t>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 xml:space="preserve">Hydro generator synchronous condenser plant is returned to required operational status upon completion </w:t>
            </w:r>
            <w:r w:rsidRPr="00356B9F">
              <w:t>of testing in accordance with workplace procedures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rPr>
                <w:rStyle w:val="SpecialBold"/>
              </w:rPr>
              <w:t>Analyse</w:t>
            </w:r>
            <w:r w:rsidRPr="00356B9F">
              <w:t xml:space="preserve"> </w:t>
            </w:r>
            <w:r w:rsidRPr="00356B9F">
              <w:rPr>
                <w:rStyle w:val="SpecialBold"/>
              </w:rPr>
              <w:t>hydro generator 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>Cause of abnormal hydro generator synchronous condenser plant operating conditions are identified by analysing technical and operational information in accordance with workplace procedures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>Hydro generator synchronous condenser plant integrity and pe</w:t>
            </w:r>
            <w:r w:rsidRPr="00356B9F">
              <w:t>rsonnel safety is maintained through consultation with relevant personnel, technical and operational documentation in accordance with workplace procedures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>Relevant personnel are notified when defects are detected in accordance with workplace procedu</w:t>
            </w:r>
            <w:r w:rsidRPr="00356B9F">
              <w:t>res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t>Plant problems, movements and status are reported in accordance with workplace procedures</w:t>
            </w:r>
          </w:p>
        </w:tc>
      </w:tr>
      <w:tr w:rsidTr="00356B9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6B9F">
            <w:pPr>
              <w:pStyle w:val="BodyText"/>
              <w:rPr>
                <w:lang w:val="en-NZ"/>
              </w:rPr>
            </w:pPr>
            <w:r w:rsidRPr="00356B9F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t>Documentation is updated in accordance with workplace procedures</w:t>
            </w:r>
          </w:p>
        </w:tc>
      </w:tr>
    </w:tbl>
    <w:p w:rsidR="00000000" w:rsidRPr="00356B9F" w:rsidP="00356B9F">
      <w:pPr>
        <w:pStyle w:val="NoPaddingFontSize1"/>
      </w:pPr>
    </w:p>
    <w:p w:rsidR="00000000" w:rsidRPr="00356B9F" w:rsidP="00356B9F">
      <w:pPr>
        <w:pStyle w:val="AllowPageBreak"/>
      </w:pPr>
    </w:p>
    <w:p w:rsidR="00000000" w:rsidRPr="00356B9F" w:rsidP="00356B9F">
      <w:pPr>
        <w:pStyle w:val="Heading1"/>
      </w:pPr>
      <w:bookmarkStart w:id="7" w:name="O_1192102"/>
      <w:bookmarkEnd w:id="7"/>
      <w:r w:rsidRPr="00356B9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t>Foundation skills essential to performance are explicit in the performance criteria of this unit of competency.</w:t>
            </w:r>
          </w:p>
        </w:tc>
      </w:tr>
    </w:tbl>
    <w:p w:rsidR="00000000" w:rsidRPr="00356B9F" w:rsidP="00356B9F">
      <w:pPr>
        <w:pStyle w:val="NoPaddingFontSize1"/>
      </w:pPr>
    </w:p>
    <w:p w:rsidR="00000000" w:rsidRPr="00356B9F" w:rsidP="00356B9F">
      <w:pPr>
        <w:pStyle w:val="AllowPageBreak"/>
      </w:pPr>
    </w:p>
    <w:p w:rsidR="00000000" w:rsidRPr="00356B9F" w:rsidP="00356B9F">
      <w:pPr>
        <w:pStyle w:val="Heading1"/>
      </w:pPr>
      <w:bookmarkStart w:id="8" w:name="O_1192103"/>
      <w:bookmarkEnd w:id="8"/>
      <w:r w:rsidRPr="00356B9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t>Range is restricted to essential operating conditions and any other variables essential to the work env</w:t>
            </w:r>
            <w:r w:rsidRPr="00356B9F">
              <w:t>ironment.</w:t>
            </w:r>
          </w:p>
          <w:p w:rsidR="00000000" w:rsidRPr="00356B9F" w:rsidP="00356B9F">
            <w:pPr>
              <w:pStyle w:val="BodyText"/>
            </w:pPr>
            <w:r w:rsidRPr="00356B9F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356B9F" w:rsidP="00356B9F">
      <w:pPr>
        <w:pStyle w:val="NoPaddingFontSize1"/>
      </w:pPr>
    </w:p>
    <w:p w:rsidR="00000000" w:rsidRPr="00356B9F" w:rsidP="00356B9F">
      <w:pPr>
        <w:pStyle w:val="AllowPageBreak"/>
      </w:pPr>
    </w:p>
    <w:p w:rsidR="00000000" w:rsidRPr="00356B9F" w:rsidP="00356B9F">
      <w:pPr>
        <w:pStyle w:val="Heading1"/>
      </w:pPr>
      <w:bookmarkStart w:id="9" w:name="O_1192104"/>
      <w:bookmarkEnd w:id="9"/>
      <w:r w:rsidRPr="00356B9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56B9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6B9F" w:rsidP="00356B9F">
            <w:pPr>
              <w:pStyle w:val="BodyText"/>
            </w:pPr>
            <w:r w:rsidRPr="00356B9F">
              <w:t>This unit replaces and is equivalent to UEPOPS3</w:t>
            </w:r>
            <w:r w:rsidRPr="00356B9F">
              <w:t>35 Operate a hydro generator synchronous condenser pump unit.</w:t>
            </w:r>
          </w:p>
        </w:tc>
      </w:tr>
    </w:tbl>
    <w:p w:rsidR="00000000" w:rsidRPr="00356B9F" w:rsidP="00356B9F">
      <w:pPr>
        <w:pStyle w:val="NoPaddingFontSize1"/>
      </w:pPr>
    </w:p>
    <w:p w:rsidR="00000000" w:rsidRPr="00356B9F" w:rsidP="00356B9F">
      <w:pPr>
        <w:pStyle w:val="AllowPageBreak"/>
      </w:pPr>
    </w:p>
    <w:p w:rsidR="00000000" w:rsidRPr="00356B9F" w:rsidP="00356B9F">
      <w:pPr>
        <w:pStyle w:val="Heading1"/>
      </w:pPr>
      <w:bookmarkStart w:id="10" w:name="O_1192111"/>
      <w:bookmarkEnd w:id="10"/>
      <w:r w:rsidRPr="00356B9F">
        <w:t>Links</w:t>
      </w:r>
    </w:p>
    <w:p w:rsidR="00000000" w:rsidRPr="00356B9F" w:rsidP="008B70B9">
      <w:pPr>
        <w:pStyle w:val="BodyText"/>
      </w:pPr>
      <w:r w:rsidRPr="00356B9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06E82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56B9F" w:rsidP="00356B9F"/>
    <w:sectPr w:rsidSect="00356B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9F" w:rsidRPr="008B70B9" w:rsidP="008B70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B9" w:rsidP="00356B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0B9" w:rsidP="00356B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B70B9" w:rsidP="00356B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6B9F" w:rsidRPr="008B70B9" w:rsidP="008B70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B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0B9" w:rsidRPr="002D2AF8" w:rsidP="00356B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UEPOPS068 Operate a hydro generator synchronous condenser pump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B70B9" w:rsidP="00356B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B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6B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6B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6B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6B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6B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6B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6B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6B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6B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6B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6B9F"/>
  </w:style>
  <w:style w:type="character" w:customStyle="1" w:styleId="Heading1Char">
    <w:name w:val="Heading 1 Char"/>
    <w:basedOn w:val="DefaultParagraphFont"/>
    <w:link w:val="Heading1"/>
    <w:rsid w:val="00356B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6B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6B9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6B9F"/>
    <w:rPr>
      <w:b/>
      <w:spacing w:val="0"/>
    </w:rPr>
  </w:style>
  <w:style w:type="paragraph" w:customStyle="1" w:styleId="SuperHeading">
    <w:name w:val="SuperHeading"/>
    <w:basedOn w:val="Normal"/>
    <w:rsid w:val="00356B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6B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56B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6B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6B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6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6B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6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6B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6B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6B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6B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6B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6B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6B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6B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6B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6B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6B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6B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6B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6B9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6B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6B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6B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6B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6B9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6B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6B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6B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6B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6B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6B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6B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6B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6B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6B9F"/>
    <w:rPr>
      <w:i/>
    </w:rPr>
  </w:style>
  <w:style w:type="paragraph" w:styleId="Caption">
    <w:name w:val="caption"/>
    <w:basedOn w:val="BodyText"/>
    <w:next w:val="Normal"/>
    <w:qFormat/>
    <w:rsid w:val="00356B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6B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6B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6B9F"/>
  </w:style>
  <w:style w:type="paragraph" w:styleId="TableofFigures">
    <w:name w:val="table of figures"/>
    <w:basedOn w:val="Normal"/>
    <w:next w:val="Normal"/>
    <w:semiHidden/>
    <w:rsid w:val="00356B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6B9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6B9F"/>
    <w:rPr>
      <w:rFonts w:ascii="Wingdings" w:hAnsi="Wingdings"/>
    </w:rPr>
  </w:style>
  <w:style w:type="paragraph" w:customStyle="1" w:styleId="TableHeading">
    <w:name w:val="Table Heading"/>
    <w:basedOn w:val="HeadingBase"/>
    <w:rsid w:val="00356B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6B9F"/>
    <w:rPr>
      <w:color w:val="0033CC"/>
      <w:u w:val="none"/>
    </w:rPr>
  </w:style>
  <w:style w:type="paragraph" w:customStyle="1" w:styleId="BodyTextRight">
    <w:name w:val="Body Text Right"/>
    <w:basedOn w:val="BodyText"/>
    <w:rsid w:val="00356B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6B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6B9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6B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6B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6B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6B9F"/>
    <w:rPr>
      <w:sz w:val="32"/>
    </w:rPr>
  </w:style>
  <w:style w:type="paragraph" w:customStyle="1" w:styleId="HeadingProcedure">
    <w:name w:val="Heading Procedure"/>
    <w:basedOn w:val="HeadingBase"/>
    <w:next w:val="Normal"/>
    <w:rsid w:val="00356B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6B9F"/>
    <w:pPr>
      <w:spacing w:before="60" w:after="60"/>
    </w:pPr>
  </w:style>
  <w:style w:type="paragraph" w:styleId="ListContinue">
    <w:name w:val="List Continue"/>
    <w:basedOn w:val="List"/>
    <w:rsid w:val="00356B9F"/>
    <w:pPr>
      <w:ind w:firstLine="0"/>
    </w:pPr>
  </w:style>
  <w:style w:type="paragraph" w:customStyle="1" w:styleId="ListNote">
    <w:name w:val="List Note"/>
    <w:basedOn w:val="List"/>
    <w:rsid w:val="00356B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6B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6B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6B9F"/>
    <w:rPr>
      <w:rFonts w:ascii="Courier New" w:hAnsi="Courier New"/>
    </w:rPr>
  </w:style>
  <w:style w:type="paragraph" w:customStyle="1" w:styleId="NoteBullet">
    <w:name w:val="Note Bullet"/>
    <w:basedOn w:val="Note"/>
    <w:rsid w:val="00356B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6B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6B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6B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6B9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6B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6B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6B9F"/>
    <w:rPr>
      <w:b/>
      <w:smallCaps/>
    </w:rPr>
  </w:style>
  <w:style w:type="paragraph" w:customStyle="1" w:styleId="TableListNumber">
    <w:name w:val="Table List Number"/>
    <w:basedOn w:val="ListNumber"/>
    <w:rsid w:val="00356B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6B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6B9F"/>
    <w:pPr>
      <w:numPr>
        <w:numId w:val="7"/>
      </w:numPr>
    </w:pPr>
  </w:style>
  <w:style w:type="paragraph" w:customStyle="1" w:styleId="ListAlpha2">
    <w:name w:val="List Alpha 2"/>
    <w:basedOn w:val="List2"/>
    <w:rsid w:val="00356B9F"/>
    <w:pPr>
      <w:numPr>
        <w:numId w:val="6"/>
      </w:numPr>
    </w:pPr>
  </w:style>
  <w:style w:type="paragraph" w:styleId="List2">
    <w:name w:val="List 2"/>
    <w:basedOn w:val="BodyText"/>
    <w:rsid w:val="00356B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6B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6B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6B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6B9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6B9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6B9F"/>
    <w:pPr>
      <w:numPr>
        <w:numId w:val="2"/>
      </w:numPr>
    </w:pPr>
  </w:style>
  <w:style w:type="paragraph" w:styleId="ListContinue2">
    <w:name w:val="List Continue 2"/>
    <w:basedOn w:val="List2"/>
    <w:rsid w:val="00356B9F"/>
    <w:pPr>
      <w:ind w:firstLine="0"/>
    </w:pPr>
  </w:style>
  <w:style w:type="paragraph" w:styleId="ListContinue3">
    <w:name w:val="List Continue 3"/>
    <w:basedOn w:val="List3"/>
    <w:rsid w:val="00356B9F"/>
    <w:pPr>
      <w:ind w:left="1021" w:firstLine="0"/>
    </w:pPr>
  </w:style>
  <w:style w:type="paragraph" w:styleId="ListContinue4">
    <w:name w:val="List Continue 4"/>
    <w:basedOn w:val="List4"/>
    <w:rsid w:val="00356B9F"/>
    <w:pPr>
      <w:ind w:firstLine="0"/>
    </w:pPr>
  </w:style>
  <w:style w:type="paragraph" w:styleId="ListContinue5">
    <w:name w:val="List Continue 5"/>
    <w:basedOn w:val="List5"/>
    <w:rsid w:val="00356B9F"/>
    <w:pPr>
      <w:ind w:firstLine="0"/>
    </w:pPr>
  </w:style>
  <w:style w:type="paragraph" w:styleId="ListNumber3">
    <w:name w:val="List Number 3"/>
    <w:basedOn w:val="List3"/>
    <w:rsid w:val="00356B9F"/>
    <w:pPr>
      <w:numPr>
        <w:numId w:val="3"/>
      </w:numPr>
    </w:pPr>
  </w:style>
  <w:style w:type="paragraph" w:styleId="ListNumber4">
    <w:name w:val="List Number 4"/>
    <w:basedOn w:val="List4"/>
    <w:rsid w:val="00356B9F"/>
    <w:pPr>
      <w:numPr>
        <w:numId w:val="4"/>
      </w:numPr>
    </w:pPr>
  </w:style>
  <w:style w:type="paragraph" w:styleId="ListNumber5">
    <w:name w:val="List Number 5"/>
    <w:basedOn w:val="List5"/>
    <w:rsid w:val="00356B9F"/>
    <w:pPr>
      <w:numPr>
        <w:numId w:val="5"/>
      </w:numPr>
    </w:pPr>
  </w:style>
  <w:style w:type="paragraph" w:styleId="BlockText">
    <w:name w:val="Block Text"/>
    <w:basedOn w:val="Normal"/>
    <w:rsid w:val="00356B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6B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6B9F"/>
    <w:rPr>
      <w:sz w:val="16"/>
      <w:vertAlign w:val="superscript"/>
    </w:rPr>
  </w:style>
  <w:style w:type="character" w:customStyle="1" w:styleId="Symbols">
    <w:name w:val="Symbols"/>
    <w:basedOn w:val="DefaultParagraphFont"/>
    <w:rsid w:val="00356B9F"/>
    <w:rPr>
      <w:rFonts w:ascii="Symbol" w:hAnsi="Symbol"/>
    </w:rPr>
  </w:style>
  <w:style w:type="character" w:customStyle="1" w:styleId="MenuOptions">
    <w:name w:val="Menu Options"/>
    <w:basedOn w:val="DefaultParagraphFont"/>
    <w:rsid w:val="00356B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6B9F"/>
    <w:rPr>
      <w:b/>
    </w:rPr>
  </w:style>
  <w:style w:type="character" w:customStyle="1" w:styleId="Underlined">
    <w:name w:val="Underlined"/>
    <w:basedOn w:val="DefaultParagraphFont"/>
    <w:rsid w:val="00356B9F"/>
    <w:rPr>
      <w:u w:val="single"/>
    </w:rPr>
  </w:style>
  <w:style w:type="paragraph" w:customStyle="1" w:styleId="TableBodyTextRight">
    <w:name w:val="Table Body Text Right"/>
    <w:basedOn w:val="TableBodyText"/>
    <w:rsid w:val="00356B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6B9F"/>
    <w:rPr>
      <w:sz w:val="18"/>
    </w:rPr>
  </w:style>
  <w:style w:type="paragraph" w:customStyle="1" w:styleId="BodySmallRight">
    <w:name w:val="Body Small Right"/>
    <w:basedOn w:val="BodyTextRight"/>
    <w:rsid w:val="00356B9F"/>
    <w:rPr>
      <w:sz w:val="18"/>
      <w:szCs w:val="18"/>
    </w:rPr>
  </w:style>
  <w:style w:type="paragraph" w:customStyle="1" w:styleId="MarginEdition">
    <w:name w:val="Margin Edition"/>
    <w:basedOn w:val="MarginNote"/>
    <w:rsid w:val="00356B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6B9F"/>
    <w:rPr>
      <w:sz w:val="2"/>
      <w:szCs w:val="2"/>
    </w:rPr>
  </w:style>
  <w:style w:type="character" w:customStyle="1" w:styleId="Small">
    <w:name w:val="Small"/>
    <w:basedOn w:val="DefaultParagraphFont"/>
    <w:rsid w:val="00356B9F"/>
    <w:rPr>
      <w:sz w:val="16"/>
    </w:rPr>
  </w:style>
  <w:style w:type="paragraph" w:customStyle="1" w:styleId="WideTable">
    <w:name w:val="Wide Table"/>
    <w:basedOn w:val="Normal"/>
    <w:rsid w:val="00356B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6B9F"/>
  </w:style>
  <w:style w:type="paragraph" w:styleId="Quote">
    <w:name w:val="Quote"/>
    <w:basedOn w:val="Heading1"/>
    <w:link w:val="QuoteChar"/>
    <w:qFormat/>
    <w:rsid w:val="00356B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6B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6B9F"/>
    <w:pPr>
      <w:pageBreakBefore/>
    </w:pPr>
  </w:style>
  <w:style w:type="paragraph" w:customStyle="1" w:styleId="Border">
    <w:name w:val="Border"/>
    <w:basedOn w:val="Normal"/>
    <w:qFormat/>
    <w:rsid w:val="00356B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6B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6B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6B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6B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6B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6B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6B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6B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6B9F"/>
    <w:rPr>
      <w:u w:val="single"/>
    </w:rPr>
  </w:style>
  <w:style w:type="character" w:customStyle="1" w:styleId="BoldandItalics">
    <w:name w:val="Bold and Italics"/>
    <w:qFormat/>
    <w:rsid w:val="00356B9F"/>
    <w:rPr>
      <w:b/>
      <w:i/>
      <w:u w:val="none"/>
    </w:rPr>
  </w:style>
  <w:style w:type="paragraph" w:styleId="BalloonText">
    <w:name w:val="Balloon Text"/>
    <w:basedOn w:val="Normal"/>
    <w:link w:val="BalloonTextChar"/>
    <w:rsid w:val="00356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6B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6B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6B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6B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6B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6B9F"/>
    <w:pPr>
      <w:spacing w:before="0" w:after="0"/>
    </w:pPr>
  </w:style>
  <w:style w:type="paragraph" w:customStyle="1" w:styleId="BodyTextBold">
    <w:name w:val="Body Text Bold"/>
    <w:basedOn w:val="BodyText"/>
    <w:qFormat/>
    <w:rsid w:val="00356B9F"/>
    <w:rPr>
      <w:b/>
    </w:rPr>
  </w:style>
  <w:style w:type="character" w:styleId="Hyperlink">
    <w:name w:val="Hyperlink"/>
    <w:basedOn w:val="DefaultParagraphFont"/>
    <w:uiPriority w:val="99"/>
    <w:unhideWhenUsed/>
    <w:rsid w:val="008B70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4457</Characters>
  <Application>Microsoft Office Word</Application>
  <DocSecurity>0</DocSecurity>
  <Lines>185</Lines>
  <Paragraphs>86</Paragraphs>
  <ScaleCrop>false</ScaleCrop>
  <Company>Author-it Software Corporation Ltd.</Company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UEPOPS068 Operate a hydro generator synchronous condenser pump unit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2022-12-13T06:29:00Z</dcterms:created>
  <dcterms:modified xsi:type="dcterms:W3CDTF">2022-12-13T06:29:00Z</dcterms:modified>
</cp:coreProperties>
</file>