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AB0" w:rsidP="00FB5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UEPOPS067 Monitor the implementation of under frequency load shedding</w:t>
      </w:r>
      <w:r>
        <w:fldChar w:fldCharType="end"/>
      </w:r>
    </w:p>
    <w:p w:rsidR="00FB5AB0" w:rsidP="00FB5AB0">
      <w:pPr>
        <w:pStyle w:val="Version"/>
        <w:sectPr w:rsidSect="00CF2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303" w:rsidP="00CF2303">
      <w:pPr>
        <w:pStyle w:val="SuperHeading"/>
      </w:pPr>
      <w:r w:rsidRPr="00CF2303">
        <w:t>UEPOPS067 Monitor the implementation of under frequency load shedding</w:t>
      </w:r>
    </w:p>
    <w:p w:rsidR="00000000" w:rsidRPr="00CF2303" w:rsidP="00CF2303">
      <w:pPr>
        <w:pStyle w:val="Heading1"/>
      </w:pPr>
      <w:bookmarkStart w:id="1" w:name="O_1192058"/>
      <w:bookmarkEnd w:id="1"/>
      <w:r w:rsidRPr="00CF23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2" w:name="O_1192059"/>
      <w:bookmarkEnd w:id="2"/>
      <w:r w:rsidRPr="00CF23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 xml:space="preserve">This unit involves the skills and knowledge required to implement and </w:t>
            </w:r>
            <w:r w:rsidRPr="00CF2303">
              <w:t>monitor under frequency load shedding for isolated and integrated generation network systems.</w:t>
            </w:r>
          </w:p>
          <w:p w:rsidR="00000000" w:rsidRPr="00CF2303" w:rsidP="00CF2303">
            <w:pPr>
              <w:pStyle w:val="BodyText"/>
            </w:pPr>
            <w:r w:rsidRPr="00CF2303">
              <w:t xml:space="preserve">Under frequency load shedding is the deliberate shutdown of electric power in a part or parts of the power system to prevent the failure of the entire system. It </w:t>
            </w:r>
            <w:r w:rsidRPr="00CF2303">
              <w:t>is generally caused by overloading a power source or problems with a prime mover such as a turbine.</w:t>
            </w:r>
          </w:p>
          <w:p w:rsidR="00000000" w:rsidRPr="00CF2303" w:rsidP="00CF2303">
            <w:pPr>
              <w:pStyle w:val="BodyText"/>
            </w:pPr>
            <w:r w:rsidRPr="00CF2303">
              <w:t>Competency in this unit requires the ability to plan work, set under frequency load shedding, respond to under frequency load shedding operation and complet</w:t>
            </w:r>
            <w:r w:rsidRPr="00CF2303">
              <w:t xml:space="preserve">e all documentation. Individuals will, in general, work as an operator in a power generation facility. </w:t>
            </w:r>
          </w:p>
          <w:p w:rsidR="00000000" w:rsidRPr="00CF2303" w:rsidP="00CF2303">
            <w:pPr>
              <w:pStyle w:val="BodyText"/>
            </w:pPr>
            <w:r w:rsidRPr="00CF2303">
              <w:t>Power generation plant operators are trained and authorised to isolate, prepare plant and issue permits to work.</w:t>
            </w:r>
          </w:p>
          <w:p w:rsidR="00000000" w:rsidRPr="00CF2303" w:rsidP="00CF2303">
            <w:pPr>
              <w:pStyle w:val="BodyText"/>
            </w:pPr>
            <w:r w:rsidRPr="00CF2303">
              <w:t>No licensing, legislative or certificat</w:t>
            </w:r>
            <w:r w:rsidRPr="00CF2303">
              <w:t>ion requirements apply to this unit at the time of publication.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3" w:name="O_1192060"/>
      <w:bookmarkEnd w:id="3"/>
      <w:r w:rsidRPr="00CF23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There are no prerequisite units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4" w:name="O_1192061"/>
      <w:bookmarkEnd w:id="4"/>
      <w:r w:rsidRPr="00CF23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Operations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5" w:name="O_1192062"/>
      <w:bookmarkEnd w:id="5"/>
      <w:r w:rsidRPr="00CF23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Electricity generation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6" w:name="O_1192063"/>
      <w:bookmarkEnd w:id="6"/>
      <w:r w:rsidRPr="00CF230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PERFORMANCE CRITERIA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Performance criteria describe the performance needed to demonstrate achievement of the element.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Plan for load shedding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CF2303">
              <w:t>onitored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Work requirements are identified from relevant personnel and documentation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Checks are carried out on under frequency load shedding plant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Set under frequency load shedding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Individual load source data is collated, assessed, evaluated and prioritised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Data is assessed against trends to determine suitability for load shed selection in accordance</w:t>
            </w:r>
            <w:r w:rsidRPr="00CF2303">
              <w:t xml:space="preserve">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Load data is grouped and summed into stages of priority to match generator and unit output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Selected load shedding is implemented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Staged load data is monitored and recalculated to detect deviations from parameters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Respond to under frequency load shedding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 xml:space="preserve">Load data is monitored and selections adjusted to maintain values within </w:t>
            </w:r>
            <w:r w:rsidRPr="00CF2303">
              <w:t>permissible parameters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Stakeholders are consulted and corrective action determined for load shedding deviations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t>Load shedding status is reported in accordance with workplace procedures</w:t>
            </w:r>
          </w:p>
        </w:tc>
      </w:tr>
      <w:tr w:rsidTr="00CF23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03">
            <w:pPr>
              <w:pStyle w:val="BodyText"/>
              <w:rPr>
                <w:lang w:val="en-NZ"/>
              </w:rPr>
            </w:pPr>
            <w:r w:rsidRPr="00CF230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Documentation is updated in accordance with workplace procedures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7" w:name="O_1192064"/>
      <w:bookmarkEnd w:id="7"/>
      <w:r w:rsidRPr="00CF23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Foundation skil</w:t>
            </w:r>
            <w:r w:rsidRPr="00CF2303">
              <w:t>ls essential to performance are explicit in the performance criteria of this unit of competency.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8" w:name="O_1192065"/>
      <w:bookmarkEnd w:id="8"/>
      <w:r w:rsidRPr="00CF23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Range is restricted to essential operating conditions and any other variables essential to the work environment.</w:t>
            </w:r>
          </w:p>
          <w:p w:rsidR="00000000" w:rsidRPr="00CF2303" w:rsidP="00CF2303">
            <w:pPr>
              <w:pStyle w:val="BodyText"/>
            </w:pPr>
            <w:r w:rsidRPr="00CF2303">
              <w:t>Non-e</w:t>
            </w:r>
            <w:r w:rsidRPr="00CF2303">
              <w:t>ssential conditions may be found in the UEP Electricity Supply Industry - Generation Sector Training Package Companion Volume Implementation Guide.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9" w:name="O_1192066"/>
      <w:bookmarkEnd w:id="9"/>
      <w:r w:rsidRPr="00CF23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2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03" w:rsidP="00CF2303">
            <w:pPr>
              <w:pStyle w:val="BodyText"/>
            </w:pPr>
            <w:r w:rsidRPr="00CF2303">
              <w:t>This unit replaces and is equivalent to UEPOPS355 Monitor the implementation of under frequency load shedding.</w:t>
            </w:r>
          </w:p>
        </w:tc>
      </w:tr>
    </w:tbl>
    <w:p w:rsidR="00000000" w:rsidRPr="00CF2303" w:rsidP="00CF2303">
      <w:pPr>
        <w:pStyle w:val="NoPaddingFontSize1"/>
      </w:pPr>
    </w:p>
    <w:p w:rsidR="00000000" w:rsidRPr="00CF2303" w:rsidP="00CF2303">
      <w:pPr>
        <w:pStyle w:val="AllowPageBreak"/>
      </w:pPr>
    </w:p>
    <w:p w:rsidR="00000000" w:rsidRPr="00CF2303" w:rsidP="00CF2303">
      <w:pPr>
        <w:pStyle w:val="Heading1"/>
      </w:pPr>
      <w:bookmarkStart w:id="10" w:name="O_1192073"/>
      <w:bookmarkEnd w:id="10"/>
      <w:r w:rsidRPr="00CF2303">
        <w:t>Links</w:t>
      </w:r>
    </w:p>
    <w:p w:rsidR="00000000" w:rsidRPr="00CF2303" w:rsidP="00FB5AB0">
      <w:pPr>
        <w:pStyle w:val="BodyText"/>
      </w:pPr>
      <w:r w:rsidRPr="00CF2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15FA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F2303" w:rsidP="00CF2303"/>
    <w:sectPr w:rsidSect="00CF2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03" w:rsidRPr="00FB5AB0" w:rsidP="00FB5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B0" w:rsidP="00CF2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AB0" w:rsidP="00CF2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5AB0" w:rsidP="00CF2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303" w:rsidRPr="00FB5AB0" w:rsidP="00FB5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B0" w:rsidRPr="002D2AF8" w:rsidP="00CF2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UEPOPS067 Monitor the implementation of under frequency load shedding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B5AB0" w:rsidP="00CF2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303"/>
  </w:style>
  <w:style w:type="character" w:customStyle="1" w:styleId="Heading1Char">
    <w:name w:val="Heading 1 Char"/>
    <w:basedOn w:val="DefaultParagraphFont"/>
    <w:link w:val="Heading1"/>
    <w:rsid w:val="00CF2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3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2303"/>
    <w:rPr>
      <w:b/>
      <w:spacing w:val="0"/>
    </w:rPr>
  </w:style>
  <w:style w:type="paragraph" w:customStyle="1" w:styleId="SuperHeading">
    <w:name w:val="SuperHeading"/>
    <w:basedOn w:val="Normal"/>
    <w:rsid w:val="00CF2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2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3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23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2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3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303"/>
    <w:rPr>
      <w:i/>
    </w:rPr>
  </w:style>
  <w:style w:type="paragraph" w:styleId="Caption">
    <w:name w:val="caption"/>
    <w:basedOn w:val="BodyText"/>
    <w:next w:val="Normal"/>
    <w:qFormat/>
    <w:rsid w:val="00CF2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303"/>
  </w:style>
  <w:style w:type="paragraph" w:styleId="TableofFigures">
    <w:name w:val="table of figures"/>
    <w:basedOn w:val="Normal"/>
    <w:next w:val="Normal"/>
    <w:semiHidden/>
    <w:rsid w:val="00CF2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3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2303"/>
    <w:rPr>
      <w:rFonts w:ascii="Wingdings" w:hAnsi="Wingdings"/>
    </w:rPr>
  </w:style>
  <w:style w:type="paragraph" w:customStyle="1" w:styleId="TableHeading">
    <w:name w:val="Table Heading"/>
    <w:basedOn w:val="HeadingBase"/>
    <w:rsid w:val="00CF2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303"/>
    <w:rPr>
      <w:color w:val="0033CC"/>
      <w:u w:val="none"/>
    </w:rPr>
  </w:style>
  <w:style w:type="paragraph" w:customStyle="1" w:styleId="BodyTextRight">
    <w:name w:val="Body Text Right"/>
    <w:basedOn w:val="BodyText"/>
    <w:rsid w:val="00CF2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3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303"/>
    <w:rPr>
      <w:sz w:val="32"/>
    </w:rPr>
  </w:style>
  <w:style w:type="paragraph" w:customStyle="1" w:styleId="HeadingProcedure">
    <w:name w:val="Heading Procedure"/>
    <w:basedOn w:val="HeadingBase"/>
    <w:next w:val="Normal"/>
    <w:rsid w:val="00CF2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303"/>
    <w:pPr>
      <w:spacing w:before="60" w:after="60"/>
    </w:pPr>
  </w:style>
  <w:style w:type="paragraph" w:styleId="ListContinue">
    <w:name w:val="List Continue"/>
    <w:basedOn w:val="List"/>
    <w:rsid w:val="00CF2303"/>
    <w:pPr>
      <w:ind w:firstLine="0"/>
    </w:pPr>
  </w:style>
  <w:style w:type="paragraph" w:customStyle="1" w:styleId="ListNote">
    <w:name w:val="List Note"/>
    <w:basedOn w:val="List"/>
    <w:rsid w:val="00CF2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303"/>
    <w:rPr>
      <w:rFonts w:ascii="Courier New" w:hAnsi="Courier New"/>
    </w:rPr>
  </w:style>
  <w:style w:type="paragraph" w:customStyle="1" w:styleId="NoteBullet">
    <w:name w:val="Note Bullet"/>
    <w:basedOn w:val="Note"/>
    <w:rsid w:val="00CF2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3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2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303"/>
    <w:rPr>
      <w:b/>
      <w:smallCaps/>
    </w:rPr>
  </w:style>
  <w:style w:type="paragraph" w:customStyle="1" w:styleId="TableListNumber">
    <w:name w:val="Table List Number"/>
    <w:basedOn w:val="ListNumber"/>
    <w:rsid w:val="00CF2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303"/>
    <w:pPr>
      <w:numPr>
        <w:numId w:val="7"/>
      </w:numPr>
    </w:pPr>
  </w:style>
  <w:style w:type="paragraph" w:customStyle="1" w:styleId="ListAlpha2">
    <w:name w:val="List Alpha 2"/>
    <w:basedOn w:val="List2"/>
    <w:rsid w:val="00CF2303"/>
    <w:pPr>
      <w:numPr>
        <w:numId w:val="6"/>
      </w:numPr>
    </w:pPr>
  </w:style>
  <w:style w:type="paragraph" w:styleId="List2">
    <w:name w:val="List 2"/>
    <w:basedOn w:val="BodyText"/>
    <w:rsid w:val="00CF2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3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3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2303"/>
    <w:pPr>
      <w:numPr>
        <w:numId w:val="2"/>
      </w:numPr>
    </w:pPr>
  </w:style>
  <w:style w:type="paragraph" w:styleId="ListContinue2">
    <w:name w:val="List Continue 2"/>
    <w:basedOn w:val="List2"/>
    <w:rsid w:val="00CF2303"/>
    <w:pPr>
      <w:ind w:firstLine="0"/>
    </w:pPr>
  </w:style>
  <w:style w:type="paragraph" w:styleId="ListContinue3">
    <w:name w:val="List Continue 3"/>
    <w:basedOn w:val="List3"/>
    <w:rsid w:val="00CF2303"/>
    <w:pPr>
      <w:ind w:left="1021" w:firstLine="0"/>
    </w:pPr>
  </w:style>
  <w:style w:type="paragraph" w:styleId="ListContinue4">
    <w:name w:val="List Continue 4"/>
    <w:basedOn w:val="List4"/>
    <w:rsid w:val="00CF2303"/>
    <w:pPr>
      <w:ind w:firstLine="0"/>
    </w:pPr>
  </w:style>
  <w:style w:type="paragraph" w:styleId="ListContinue5">
    <w:name w:val="List Continue 5"/>
    <w:basedOn w:val="List5"/>
    <w:rsid w:val="00CF2303"/>
    <w:pPr>
      <w:ind w:firstLine="0"/>
    </w:pPr>
  </w:style>
  <w:style w:type="paragraph" w:styleId="ListNumber3">
    <w:name w:val="List Number 3"/>
    <w:basedOn w:val="List3"/>
    <w:rsid w:val="00CF2303"/>
    <w:pPr>
      <w:numPr>
        <w:numId w:val="3"/>
      </w:numPr>
    </w:pPr>
  </w:style>
  <w:style w:type="paragraph" w:styleId="ListNumber4">
    <w:name w:val="List Number 4"/>
    <w:basedOn w:val="List4"/>
    <w:rsid w:val="00CF2303"/>
    <w:pPr>
      <w:numPr>
        <w:numId w:val="4"/>
      </w:numPr>
    </w:pPr>
  </w:style>
  <w:style w:type="paragraph" w:styleId="ListNumber5">
    <w:name w:val="List Number 5"/>
    <w:basedOn w:val="List5"/>
    <w:rsid w:val="00CF2303"/>
    <w:pPr>
      <w:numPr>
        <w:numId w:val="5"/>
      </w:numPr>
    </w:pPr>
  </w:style>
  <w:style w:type="paragraph" w:styleId="BlockText">
    <w:name w:val="Block Text"/>
    <w:basedOn w:val="Normal"/>
    <w:rsid w:val="00CF2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303"/>
    <w:rPr>
      <w:sz w:val="16"/>
      <w:vertAlign w:val="superscript"/>
    </w:rPr>
  </w:style>
  <w:style w:type="character" w:customStyle="1" w:styleId="Symbols">
    <w:name w:val="Symbols"/>
    <w:basedOn w:val="DefaultParagraphFont"/>
    <w:rsid w:val="00CF2303"/>
    <w:rPr>
      <w:rFonts w:ascii="Symbol" w:hAnsi="Symbol"/>
    </w:rPr>
  </w:style>
  <w:style w:type="character" w:customStyle="1" w:styleId="MenuOptions">
    <w:name w:val="Menu Options"/>
    <w:basedOn w:val="DefaultParagraphFont"/>
    <w:rsid w:val="00CF2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303"/>
    <w:rPr>
      <w:b/>
    </w:rPr>
  </w:style>
  <w:style w:type="character" w:customStyle="1" w:styleId="Underlined">
    <w:name w:val="Underlined"/>
    <w:basedOn w:val="DefaultParagraphFont"/>
    <w:rsid w:val="00CF2303"/>
    <w:rPr>
      <w:u w:val="single"/>
    </w:rPr>
  </w:style>
  <w:style w:type="paragraph" w:customStyle="1" w:styleId="TableBodyTextRight">
    <w:name w:val="Table Body Text Right"/>
    <w:basedOn w:val="TableBodyText"/>
    <w:rsid w:val="00CF2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303"/>
    <w:rPr>
      <w:sz w:val="18"/>
    </w:rPr>
  </w:style>
  <w:style w:type="paragraph" w:customStyle="1" w:styleId="BodySmallRight">
    <w:name w:val="Body Small Right"/>
    <w:basedOn w:val="BodyTextRight"/>
    <w:rsid w:val="00CF2303"/>
    <w:rPr>
      <w:sz w:val="18"/>
      <w:szCs w:val="18"/>
    </w:rPr>
  </w:style>
  <w:style w:type="paragraph" w:customStyle="1" w:styleId="MarginEdition">
    <w:name w:val="Margin Edition"/>
    <w:basedOn w:val="MarginNote"/>
    <w:rsid w:val="00CF2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303"/>
    <w:rPr>
      <w:sz w:val="2"/>
      <w:szCs w:val="2"/>
    </w:rPr>
  </w:style>
  <w:style w:type="character" w:customStyle="1" w:styleId="Small">
    <w:name w:val="Small"/>
    <w:basedOn w:val="DefaultParagraphFont"/>
    <w:rsid w:val="00CF2303"/>
    <w:rPr>
      <w:sz w:val="16"/>
    </w:rPr>
  </w:style>
  <w:style w:type="paragraph" w:customStyle="1" w:styleId="WideTable">
    <w:name w:val="Wide Table"/>
    <w:basedOn w:val="Normal"/>
    <w:rsid w:val="00CF2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303"/>
  </w:style>
  <w:style w:type="paragraph" w:styleId="Quote">
    <w:name w:val="Quote"/>
    <w:basedOn w:val="Heading1"/>
    <w:link w:val="QuoteChar"/>
    <w:qFormat/>
    <w:rsid w:val="00CF2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303"/>
    <w:pPr>
      <w:pageBreakBefore/>
    </w:pPr>
  </w:style>
  <w:style w:type="paragraph" w:customStyle="1" w:styleId="Border">
    <w:name w:val="Border"/>
    <w:basedOn w:val="Normal"/>
    <w:qFormat/>
    <w:rsid w:val="00CF2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303"/>
    <w:rPr>
      <w:u w:val="single"/>
    </w:rPr>
  </w:style>
  <w:style w:type="character" w:customStyle="1" w:styleId="BoldandItalics">
    <w:name w:val="Bold and Italics"/>
    <w:qFormat/>
    <w:rsid w:val="00CF2303"/>
    <w:rPr>
      <w:b/>
      <w:i/>
      <w:u w:val="none"/>
    </w:rPr>
  </w:style>
  <w:style w:type="paragraph" w:styleId="BalloonText">
    <w:name w:val="Balloon Text"/>
    <w:basedOn w:val="Normal"/>
    <w:link w:val="BalloonTextChar"/>
    <w:rsid w:val="00CF2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303"/>
    <w:pPr>
      <w:spacing w:before="0" w:after="0"/>
    </w:pPr>
  </w:style>
  <w:style w:type="paragraph" w:customStyle="1" w:styleId="BodyTextBold">
    <w:name w:val="Body Text Bold"/>
    <w:basedOn w:val="BodyText"/>
    <w:qFormat/>
    <w:rsid w:val="00CF2303"/>
    <w:rPr>
      <w:b/>
    </w:rPr>
  </w:style>
  <w:style w:type="character" w:styleId="Hyperlink">
    <w:name w:val="Hyperlink"/>
    <w:basedOn w:val="DefaultParagraphFont"/>
    <w:uiPriority w:val="99"/>
    <w:unhideWhenUsed/>
    <w:rsid w:val="00FB5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3560</Characters>
  <Application>Microsoft Office Word</Application>
  <DocSecurity>0</DocSecurity>
  <Lines>148</Lines>
  <Paragraphs>76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UEPOPS067 Monitor the implementation of under frequency load shedding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