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06FA" w:rsidP="00B206FA">
      <w:pPr>
        <w:pStyle w:val="Title"/>
      </w:pPr>
      <w:r>
        <w:fldChar w:fldCharType="begin"/>
      </w:r>
      <w:r>
        <w:instrText xml:space="preserve"> TITLE   \* MERGEFORMAT </w:instrText>
      </w:r>
      <w:r>
        <w:fldChar w:fldCharType="separate"/>
      </w:r>
      <w:r>
        <w:t>UEPOPS060 Monitor and coordinate the operation of a combined cycle gas turbine unit</w:t>
      </w:r>
      <w:r>
        <w:fldChar w:fldCharType="end"/>
      </w:r>
    </w:p>
    <w:p w:rsidR="00B206FA" w:rsidP="00B206FA">
      <w:pPr>
        <w:pStyle w:val="Version"/>
        <w:sectPr w:rsidSect="000316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1621" w:rsidP="00031621">
      <w:pPr>
        <w:pStyle w:val="SuperHeading"/>
      </w:pPr>
      <w:r w:rsidRPr="00031621">
        <w:t>UEPOPS060 Monitor and coordinate the operation of a combined cycle gas turbine unit</w:t>
      </w:r>
    </w:p>
    <w:p w:rsidR="00000000" w:rsidRPr="00031621" w:rsidP="00031621">
      <w:pPr>
        <w:pStyle w:val="Heading1"/>
      </w:pPr>
      <w:bookmarkStart w:id="1" w:name="O_1191697"/>
      <w:bookmarkEnd w:id="1"/>
      <w:r w:rsidRPr="00031621">
        <w:t>Modification History</w:t>
      </w:r>
    </w:p>
    <w:tbl>
      <w:tblPr>
        <w:tblW w:w="9497" w:type="dxa"/>
        <w:tblLayout w:type="fixed"/>
        <w:tblCellMar>
          <w:left w:w="62" w:type="dxa"/>
          <w:right w:w="62" w:type="dxa"/>
        </w:tblCellMar>
        <w:tblLook w:val="0000"/>
      </w:tblPr>
      <w:tblGrid>
        <w:gridCol w:w="9497"/>
      </w:tblGrid>
      <w:tr w:rsidTr="000316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1621" w:rsidP="00031621">
            <w:pPr>
              <w:pStyle w:val="BodyText"/>
            </w:pPr>
            <w:r w:rsidRPr="00031621">
              <w:t>Release 1. This is the first release of this unit of competency in the UEP Electricity Supply Industry - Generation Sector Training Package Release 2.0.</w:t>
            </w:r>
          </w:p>
        </w:tc>
      </w:tr>
    </w:tbl>
    <w:p w:rsidR="00000000" w:rsidRPr="00031621" w:rsidP="00031621">
      <w:pPr>
        <w:pStyle w:val="NoPaddingFontSize1"/>
      </w:pPr>
    </w:p>
    <w:p w:rsidR="00000000" w:rsidRPr="00031621" w:rsidP="00031621">
      <w:pPr>
        <w:pStyle w:val="AllowPageBreak"/>
      </w:pPr>
    </w:p>
    <w:p w:rsidR="00000000" w:rsidRPr="00031621" w:rsidP="00031621">
      <w:pPr>
        <w:pStyle w:val="Heading1"/>
      </w:pPr>
      <w:bookmarkStart w:id="2" w:name="O_1191698"/>
      <w:bookmarkEnd w:id="2"/>
      <w:r w:rsidRPr="00031621">
        <w:t>Application</w:t>
      </w:r>
    </w:p>
    <w:tbl>
      <w:tblPr>
        <w:tblW w:w="9497" w:type="dxa"/>
        <w:tblLayout w:type="fixed"/>
        <w:tblCellMar>
          <w:left w:w="62" w:type="dxa"/>
          <w:right w:w="62" w:type="dxa"/>
        </w:tblCellMar>
        <w:tblLook w:val="0000"/>
      </w:tblPr>
      <w:tblGrid>
        <w:gridCol w:w="9497"/>
      </w:tblGrid>
      <w:tr w:rsidTr="000316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1621" w:rsidP="00031621">
            <w:pPr>
              <w:pStyle w:val="BodyText"/>
            </w:pPr>
            <w:r w:rsidRPr="00031621">
              <w:t>This unit involves the skills and knowledge required to simultaneously</w:t>
            </w:r>
            <w:r w:rsidRPr="00031621">
              <w:t xml:space="preserve"> operate and monitor combined cycle power generation plant. It involves the safe and effective management of energy production to meet demand using a combined cycle gas turbine unit.</w:t>
            </w:r>
          </w:p>
          <w:p w:rsidR="00000000" w:rsidRPr="00031621" w:rsidP="00031621">
            <w:pPr>
              <w:pStyle w:val="BodyText"/>
            </w:pPr>
            <w:r w:rsidRPr="00031621">
              <w:t xml:space="preserve">Combined cycle plant consists of a gas turbine and associated generator, </w:t>
            </w:r>
            <w:r w:rsidRPr="00031621">
              <w:t>heat recovery steam generator (HRSG), steam turbine and associated generator. Combined cycle power plant uses both the gas and steam turbines together to produce more electricity from the same fuel.</w:t>
            </w:r>
          </w:p>
          <w:p w:rsidR="00000000" w:rsidRPr="00031621" w:rsidP="00031621">
            <w:pPr>
              <w:pStyle w:val="BodyText"/>
            </w:pPr>
            <w:r w:rsidRPr="00031621">
              <w:t xml:space="preserve">Competency in this unit requires the ability to plan for </w:t>
            </w:r>
            <w:r w:rsidRPr="00031621">
              <w:t>plant operation,</w:t>
            </w:r>
            <w:r w:rsidRPr="00031621">
              <w:rPr>
                <w:rStyle w:val="SpecialBold"/>
              </w:rPr>
              <w:t xml:space="preserve"> </w:t>
            </w:r>
            <w:r w:rsidRPr="00031621">
              <w:t>operate HRSG,</w:t>
            </w:r>
            <w:r w:rsidRPr="00031621">
              <w:rPr>
                <w:rStyle w:val="SpecialBold"/>
              </w:rPr>
              <w:t xml:space="preserve"> </w:t>
            </w:r>
            <w:r w:rsidRPr="00031621">
              <w:t>operate generator and excitation system,</w:t>
            </w:r>
            <w:r w:rsidRPr="00031621">
              <w:rPr>
                <w:rStyle w:val="SpecialBold"/>
              </w:rPr>
              <w:t xml:space="preserve"> </w:t>
            </w:r>
            <w:r w:rsidRPr="00031621">
              <w:t>control generation of electrical energy,</w:t>
            </w:r>
            <w:r w:rsidRPr="00031621">
              <w:rPr>
                <w:rStyle w:val="SpecialBold"/>
              </w:rPr>
              <w:t xml:space="preserve"> </w:t>
            </w:r>
            <w:r w:rsidRPr="00031621">
              <w:t>coordinate unit operations,</w:t>
            </w:r>
            <w:r w:rsidRPr="00031621">
              <w:rPr>
                <w:rStyle w:val="SpecialBold"/>
              </w:rPr>
              <w:t xml:space="preserve"> </w:t>
            </w:r>
            <w:r w:rsidRPr="00031621">
              <w:t>monitor system/plant,</w:t>
            </w:r>
            <w:r w:rsidRPr="00031621">
              <w:rPr>
                <w:rStyle w:val="SpecialBold"/>
              </w:rPr>
              <w:t xml:space="preserve"> </w:t>
            </w:r>
            <w:r w:rsidRPr="00031621">
              <w:t>test system/plant operation,</w:t>
            </w:r>
            <w:r w:rsidRPr="00031621">
              <w:rPr>
                <w:rStyle w:val="SpecialBold"/>
              </w:rPr>
              <w:t xml:space="preserve"> </w:t>
            </w:r>
            <w:r w:rsidRPr="00031621">
              <w:t>analyse system/plant faults and complete all documentation. Indi</w:t>
            </w:r>
            <w:r w:rsidRPr="00031621">
              <w:t>viduals will, in general, work as an operator, in a power generation facility.</w:t>
            </w:r>
          </w:p>
          <w:p w:rsidR="00000000" w:rsidRPr="00031621" w:rsidP="00031621">
            <w:pPr>
              <w:pStyle w:val="BodyText"/>
            </w:pPr>
            <w:r w:rsidRPr="00031621">
              <w:t>Power generation plant operators are trained and authorised to isolate, prepare plant and issue permits to work.</w:t>
            </w:r>
          </w:p>
          <w:p w:rsidR="00000000" w:rsidRPr="00031621" w:rsidP="00031621">
            <w:pPr>
              <w:pStyle w:val="BodyText"/>
            </w:pPr>
            <w:r w:rsidRPr="00031621">
              <w:t>No licensing, legislative or certification requirements apply to</w:t>
            </w:r>
            <w:r w:rsidRPr="00031621">
              <w:t xml:space="preserve"> this unit at the time of publication.</w:t>
            </w:r>
          </w:p>
        </w:tc>
      </w:tr>
    </w:tbl>
    <w:p w:rsidR="00000000" w:rsidRPr="00031621" w:rsidP="00031621">
      <w:pPr>
        <w:pStyle w:val="NoPaddingFontSize1"/>
      </w:pPr>
    </w:p>
    <w:p w:rsidR="00000000" w:rsidRPr="00031621" w:rsidP="00031621">
      <w:pPr>
        <w:pStyle w:val="AllowPageBreak"/>
      </w:pPr>
    </w:p>
    <w:p w:rsidR="00000000" w:rsidRPr="00031621" w:rsidP="00031621">
      <w:pPr>
        <w:pStyle w:val="Heading1"/>
      </w:pPr>
      <w:bookmarkStart w:id="3" w:name="O_1191699"/>
      <w:bookmarkEnd w:id="3"/>
      <w:r w:rsidRPr="00031621">
        <w:t>Pre-requisite Unit</w:t>
      </w:r>
    </w:p>
    <w:tbl>
      <w:tblPr>
        <w:tblW w:w="9497" w:type="dxa"/>
        <w:tblLayout w:type="fixed"/>
        <w:tblCellMar>
          <w:left w:w="62" w:type="dxa"/>
          <w:right w:w="62" w:type="dxa"/>
        </w:tblCellMar>
        <w:tblLook w:val="0000"/>
      </w:tblPr>
      <w:tblGrid>
        <w:gridCol w:w="9497"/>
      </w:tblGrid>
      <w:tr w:rsidTr="000316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1621" w:rsidP="00031621">
            <w:pPr>
              <w:pStyle w:val="BodyText"/>
            </w:pPr>
            <w:r w:rsidRPr="00031621">
              <w:t>UEPOPS095 Operate and monitor fuel firing plant - gas or oil</w:t>
            </w:r>
          </w:p>
          <w:p w:rsidR="00000000" w:rsidRPr="00031621" w:rsidP="00031621">
            <w:pPr>
              <w:pStyle w:val="BodyText"/>
            </w:pPr>
            <w:r w:rsidRPr="00031621">
              <w:t>UEPOPS101 Operate and monitor HRSG hot gas control system</w:t>
            </w:r>
          </w:p>
          <w:p w:rsidR="00000000" w:rsidRPr="00031621" w:rsidP="00031621">
            <w:pPr>
              <w:pStyle w:val="BodyText"/>
            </w:pPr>
            <w:r w:rsidRPr="00031621">
              <w:t>UEPOPS059 Operate and monitor gas turbine unit</w:t>
            </w:r>
          </w:p>
          <w:p w:rsidR="00000000" w:rsidRPr="00031621" w:rsidP="00031621">
            <w:pPr>
              <w:pStyle w:val="BodyText"/>
            </w:pPr>
            <w:r w:rsidRPr="00031621">
              <w:t>UEPOPS073 O</w:t>
            </w:r>
            <w:r w:rsidRPr="00031621">
              <w:t>perate and monitor a steam turbine</w:t>
            </w:r>
          </w:p>
        </w:tc>
      </w:tr>
    </w:tbl>
    <w:p w:rsidR="00000000" w:rsidRPr="00031621" w:rsidP="00031621">
      <w:pPr>
        <w:pStyle w:val="NoPaddingFontSize1"/>
      </w:pPr>
    </w:p>
    <w:p w:rsidR="00000000" w:rsidRPr="00031621" w:rsidP="00031621">
      <w:pPr>
        <w:pStyle w:val="AllowPageBreak"/>
      </w:pPr>
    </w:p>
    <w:p w:rsidR="00000000" w:rsidRPr="00031621" w:rsidP="00031621">
      <w:pPr>
        <w:pStyle w:val="Heading1"/>
      </w:pPr>
      <w:bookmarkStart w:id="4" w:name="O_1191700"/>
      <w:bookmarkEnd w:id="4"/>
      <w:r w:rsidRPr="00031621">
        <w:t>Competency Field</w:t>
      </w:r>
    </w:p>
    <w:tbl>
      <w:tblPr>
        <w:tblW w:w="9497" w:type="dxa"/>
        <w:tblLayout w:type="fixed"/>
        <w:tblCellMar>
          <w:left w:w="62" w:type="dxa"/>
          <w:right w:w="62" w:type="dxa"/>
        </w:tblCellMar>
        <w:tblLook w:val="0000"/>
      </w:tblPr>
      <w:tblGrid>
        <w:gridCol w:w="9497"/>
      </w:tblGrid>
      <w:tr w:rsidTr="000316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1621" w:rsidP="00031621">
            <w:pPr>
              <w:pStyle w:val="BodyText"/>
            </w:pPr>
            <w:r w:rsidRPr="00031621">
              <w:t>Operations</w:t>
            </w:r>
          </w:p>
        </w:tc>
      </w:tr>
    </w:tbl>
    <w:p w:rsidR="00000000" w:rsidRPr="00031621" w:rsidP="00031621">
      <w:pPr>
        <w:pStyle w:val="NoPaddingFontSize1"/>
      </w:pPr>
    </w:p>
    <w:p w:rsidR="00000000" w:rsidRPr="00031621" w:rsidP="00031621">
      <w:pPr>
        <w:pStyle w:val="AllowPageBreak"/>
      </w:pPr>
    </w:p>
    <w:p w:rsidR="00000000" w:rsidRPr="00031621" w:rsidP="00031621">
      <w:pPr>
        <w:pStyle w:val="Heading1"/>
      </w:pPr>
      <w:bookmarkStart w:id="5" w:name="O_1191701"/>
      <w:bookmarkEnd w:id="5"/>
      <w:r w:rsidRPr="00031621">
        <w:t>Unit Sector</w:t>
      </w:r>
    </w:p>
    <w:tbl>
      <w:tblPr>
        <w:tblW w:w="9497" w:type="dxa"/>
        <w:tblLayout w:type="fixed"/>
        <w:tblCellMar>
          <w:left w:w="62" w:type="dxa"/>
          <w:right w:w="62" w:type="dxa"/>
        </w:tblCellMar>
        <w:tblLook w:val="0000"/>
      </w:tblPr>
      <w:tblGrid>
        <w:gridCol w:w="9497"/>
      </w:tblGrid>
      <w:tr w:rsidTr="000316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1621" w:rsidP="00031621">
            <w:pPr>
              <w:pStyle w:val="BodyText"/>
            </w:pPr>
            <w:r w:rsidRPr="00031621">
              <w:t>Electricity generation</w:t>
            </w:r>
          </w:p>
        </w:tc>
      </w:tr>
    </w:tbl>
    <w:p w:rsidR="00000000" w:rsidRPr="00031621" w:rsidP="00031621">
      <w:pPr>
        <w:pStyle w:val="NoPaddingFontSize1"/>
      </w:pPr>
    </w:p>
    <w:p w:rsidR="00000000" w:rsidRPr="00031621" w:rsidP="00031621">
      <w:pPr>
        <w:pStyle w:val="AllowPageBreak"/>
      </w:pPr>
    </w:p>
    <w:p w:rsidR="00000000" w:rsidRPr="00031621" w:rsidP="00031621">
      <w:pPr>
        <w:pStyle w:val="Heading1"/>
      </w:pPr>
      <w:bookmarkStart w:id="6" w:name="O_1191702"/>
      <w:bookmarkEnd w:id="6"/>
      <w:r w:rsidRPr="00031621">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03162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31621" w:rsidP="00031621">
            <w:pPr>
              <w:pStyle w:val="BodyText"/>
            </w:pPr>
            <w:r w:rsidRPr="00031621">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rPr>
                <w:rStyle w:val="SpecialBold"/>
              </w:rPr>
              <w:t>PERFORMANCE CRITERIA</w:t>
            </w:r>
          </w:p>
        </w:tc>
      </w:tr>
      <w:tr w:rsidTr="0003162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Performance criteria describe the performance needed to demonstrate achievement of the element.</w:t>
            </w:r>
          </w:p>
        </w:tc>
      </w:tr>
      <w:tr w:rsidTr="0003162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31621" w:rsidP="00031621">
            <w:pPr>
              <w:pStyle w:val="BodyText"/>
            </w:pPr>
            <w:r w:rsidRPr="00031621">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031621" w:rsidP="00031621">
            <w:pPr>
              <w:pStyle w:val="BodyText"/>
            </w:pPr>
            <w:r w:rsidRPr="00031621">
              <w:rPr>
                <w:rStyle w:val="SpecialBold"/>
              </w:rPr>
              <w:t>Plan for plant operation</w:t>
            </w:r>
          </w:p>
        </w:tc>
        <w:tc>
          <w:tcPr>
            <w:tcW w:w="702"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Work health and safety (WHS)/occupational health and safety (OHS) regulations, legi</w:t>
            </w:r>
            <w:r w:rsidRPr="00031621">
              <w:t>slative requirements, codes of practice, manufacturers’ recommendations and specifications, environmental requirements and workplace procedures are identified, applied and monitored</w:t>
            </w:r>
          </w:p>
        </w:tc>
      </w:tr>
      <w:tr w:rsidTr="0003162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162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Work and resource requirements are identified from relevant personn</w:t>
            </w:r>
            <w:r w:rsidRPr="00031621">
              <w:t>el and documentation in accordance with workplace procedures</w:t>
            </w:r>
          </w:p>
        </w:tc>
      </w:tr>
      <w:tr w:rsidTr="0003162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162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Preoperational checks are carried out on combined cycle plant in accordance with workplace procedures</w:t>
            </w:r>
          </w:p>
        </w:tc>
      </w:tr>
      <w:tr w:rsidTr="0003162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31621" w:rsidP="00031621">
            <w:pPr>
              <w:pStyle w:val="BodyText"/>
            </w:pPr>
            <w:r w:rsidRPr="0003162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031621" w:rsidP="00031621">
            <w:pPr>
              <w:pStyle w:val="BodyText"/>
            </w:pPr>
            <w:r w:rsidRPr="00031621">
              <w:rPr>
                <w:rStyle w:val="SpecialBold"/>
              </w:rPr>
              <w:t>Operate HRSG</w:t>
            </w:r>
          </w:p>
        </w:tc>
        <w:tc>
          <w:tcPr>
            <w:tcW w:w="702"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Gas turbine exhaust, gas flow and power output are adjusted to achieve required steam flow and conditions in accordance with manufacturers</w:t>
            </w:r>
            <w:r>
              <w:t>’</w:t>
            </w:r>
            <w:r w:rsidRPr="00031621">
              <w:t xml:space="preserve"> recommendations and specifications, and workplace procedures</w:t>
            </w:r>
          </w:p>
        </w:tc>
      </w:tr>
      <w:tr w:rsidTr="0003162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162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Supplementary firing system is placed into and out of service to maintain steam flow and steam conditions in accordance with workplace procedures</w:t>
            </w:r>
          </w:p>
        </w:tc>
      </w:tr>
      <w:tr w:rsidTr="0003162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162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 xml:space="preserve">Combined cycle plant is operated within limits of design in accordance with workplace procedures </w:t>
            </w:r>
          </w:p>
        </w:tc>
      </w:tr>
      <w:tr w:rsidTr="0003162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162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 xml:space="preserve">Combined cycle plant is operated, monitored and observed to detect deviations from required operating conditions in accordance with workplace procedures  </w:t>
            </w:r>
          </w:p>
        </w:tc>
      </w:tr>
      <w:tr w:rsidTr="0003162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162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 xml:space="preserve">Corrective action is taken to rectify abnormalities in combined cycle plant in accordance </w:t>
            </w:r>
            <w:r w:rsidRPr="00031621">
              <w:t>with manufacturers</w:t>
            </w:r>
            <w:r>
              <w:t>’</w:t>
            </w:r>
            <w:r w:rsidRPr="00031621">
              <w:t xml:space="preserve"> recommendations and specifications, and workplace procedures</w:t>
            </w:r>
          </w:p>
        </w:tc>
      </w:tr>
      <w:tr w:rsidTr="0003162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31621" w:rsidP="00031621">
            <w:pPr>
              <w:pStyle w:val="BodyText"/>
            </w:pPr>
            <w:r w:rsidRPr="0003162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031621" w:rsidP="00031621">
            <w:pPr>
              <w:pStyle w:val="BodyText"/>
            </w:pPr>
            <w:r w:rsidRPr="00031621">
              <w:rPr>
                <w:rStyle w:val="SpecialBold"/>
              </w:rPr>
              <w:t>Operate generator and excitation system</w:t>
            </w:r>
          </w:p>
        </w:tc>
        <w:tc>
          <w:tcPr>
            <w:tcW w:w="702"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Generator and excitation system is operated in accordance with manufacturers</w:t>
            </w:r>
            <w:r>
              <w:t>’</w:t>
            </w:r>
            <w:r w:rsidRPr="00031621">
              <w:t xml:space="preserve"> recommendations and specifications, and workplace </w:t>
            </w:r>
            <w:r w:rsidRPr="00031621">
              <w:t>procedures</w:t>
            </w:r>
          </w:p>
        </w:tc>
      </w:tr>
      <w:tr w:rsidTr="0003162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162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 xml:space="preserve">Synchronising requirements are assessed, evaluated and implemented to ensure generator and excitation system stability in accordance with workplace procedures </w:t>
            </w:r>
          </w:p>
        </w:tc>
      </w:tr>
      <w:tr w:rsidTr="0003162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162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Generator and excitation system is monitored and observed to detect dev</w:t>
            </w:r>
            <w:r w:rsidRPr="00031621">
              <w:t>iations from normal operating conditions in accordance with workplace procedures</w:t>
            </w:r>
          </w:p>
        </w:tc>
      </w:tr>
      <w:tr w:rsidTr="0003162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31621" w:rsidP="00031621">
            <w:pPr>
              <w:pStyle w:val="BodyText"/>
            </w:pPr>
            <w:r w:rsidRPr="00031621">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031621" w:rsidP="00031621">
            <w:pPr>
              <w:pStyle w:val="BodyText"/>
            </w:pPr>
            <w:r w:rsidRPr="00031621">
              <w:rPr>
                <w:rStyle w:val="SpecialBold"/>
              </w:rPr>
              <w:t>Control generation of electrical energy</w:t>
            </w:r>
          </w:p>
        </w:tc>
        <w:tc>
          <w:tcPr>
            <w:tcW w:w="702"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Generator output is adjusted to meet demand in accordance with operating requirements and workplace procedures</w:t>
            </w:r>
          </w:p>
        </w:tc>
      </w:tr>
      <w:tr w:rsidTr="0003162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162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Reactive power generation and voltage regulation requirements are assessed to ensure the generator and excitation system is controlled to achieve output in accordance with workplace procedures</w:t>
            </w:r>
          </w:p>
        </w:tc>
      </w:tr>
      <w:tr w:rsidTr="0003162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162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Generator stabilities and operating limits are assessed,</w:t>
            </w:r>
            <w:r w:rsidRPr="00031621">
              <w:t xml:space="preserve"> and the generator and excitation system are controlled to maintain those limits in accordance with manufacturers</w:t>
            </w:r>
            <w:r>
              <w:t>’</w:t>
            </w:r>
            <w:r w:rsidRPr="00031621">
              <w:t xml:space="preserve"> recommendations and specifications, and workplace procedures</w:t>
            </w:r>
          </w:p>
        </w:tc>
      </w:tr>
      <w:tr w:rsidTr="0003162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162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Generator cooling systems and limits are monitored and assessed, and exci</w:t>
            </w:r>
            <w:r w:rsidRPr="00031621">
              <w:t>tation system is controlled to maintain those limits in accordance with manufacturers</w:t>
            </w:r>
            <w:r>
              <w:t>’</w:t>
            </w:r>
            <w:r w:rsidRPr="00031621">
              <w:t xml:space="preserve"> recommendations and specifications, and workplace procedures</w:t>
            </w:r>
          </w:p>
        </w:tc>
      </w:tr>
      <w:tr w:rsidTr="0003162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31621" w:rsidP="00031621">
            <w:pPr>
              <w:pStyle w:val="BodyText"/>
            </w:pPr>
            <w:r w:rsidRPr="00031621">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031621" w:rsidP="00031621">
            <w:pPr>
              <w:pStyle w:val="BodyText"/>
            </w:pPr>
            <w:r w:rsidRPr="00031621">
              <w:rPr>
                <w:rStyle w:val="SpecialBold"/>
              </w:rPr>
              <w:t>Coordinate generator and excitation system</w:t>
            </w:r>
            <w:r w:rsidRPr="00031621">
              <w:t xml:space="preserve"> </w:t>
            </w:r>
            <w:r w:rsidRPr="00031621">
              <w:rPr>
                <w:rStyle w:val="SpecialBold"/>
              </w:rPr>
              <w:t>operations</w:t>
            </w:r>
          </w:p>
        </w:tc>
        <w:tc>
          <w:tcPr>
            <w:tcW w:w="702"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Generator and excitation systems are operated in accordance with power generating plant limitations and workplace procedures</w:t>
            </w:r>
          </w:p>
        </w:tc>
      </w:tr>
      <w:tr w:rsidTr="0003162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162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Generator and excitation systems are monitored and observed to detect deviations from normal operating conditions in accorda</w:t>
            </w:r>
            <w:r w:rsidRPr="00031621">
              <w:t>nce with workplace procedures</w:t>
            </w:r>
          </w:p>
        </w:tc>
      </w:tr>
      <w:tr w:rsidTr="0003162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162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Causes of abnormal generator and excitation system operating conditions are identified by analysing technical, operational data and information in accordance with workplace procedures</w:t>
            </w:r>
          </w:p>
        </w:tc>
      </w:tr>
      <w:tr w:rsidTr="0003162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162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rPr>
                <w:rStyle w:val="SpecialBold"/>
              </w:rPr>
              <w:t>5.4</w:t>
            </w:r>
          </w:p>
        </w:tc>
        <w:tc>
          <w:tcPr>
            <w:tcW w:w="5628"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Generator and excitation sys</w:t>
            </w:r>
            <w:r w:rsidRPr="00031621">
              <w:t xml:space="preserve">tem integrity, personnel safety and continuity of supply are maintained in accordance with workplace procedures </w:t>
            </w:r>
          </w:p>
        </w:tc>
      </w:tr>
      <w:tr w:rsidTr="0003162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162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rPr>
                <w:rStyle w:val="SpecialBold"/>
              </w:rPr>
              <w:t>5.5</w:t>
            </w:r>
          </w:p>
        </w:tc>
        <w:tc>
          <w:tcPr>
            <w:tcW w:w="5628"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Consultation with relevant personnel is undertaken in accordance with workplace procedures</w:t>
            </w:r>
          </w:p>
        </w:tc>
      </w:tr>
      <w:tr w:rsidTr="0003162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162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rPr>
                <w:rStyle w:val="SpecialBold"/>
              </w:rPr>
              <w:t>5.6</w:t>
            </w:r>
          </w:p>
        </w:tc>
        <w:tc>
          <w:tcPr>
            <w:tcW w:w="5628"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Generator and excitation system is operated at efficiency in accordance with workplace procedures</w:t>
            </w:r>
          </w:p>
        </w:tc>
      </w:tr>
      <w:tr w:rsidTr="0003162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31621" w:rsidP="00031621">
            <w:pPr>
              <w:pStyle w:val="BodyText"/>
            </w:pPr>
            <w:r w:rsidRPr="00031621">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031621" w:rsidP="00031621">
            <w:pPr>
              <w:pStyle w:val="BodyText"/>
            </w:pPr>
            <w:r w:rsidRPr="00031621">
              <w:rPr>
                <w:rStyle w:val="SpecialBold"/>
              </w:rPr>
              <w:t>Monitor system/plant</w:t>
            </w:r>
          </w:p>
        </w:tc>
        <w:tc>
          <w:tcPr>
            <w:tcW w:w="702"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Generator and excitation system and combined cycle plant to be monitored is physically identified in accordance with workplace pro</w:t>
            </w:r>
            <w:r w:rsidRPr="00031621">
              <w:t>cedures</w:t>
            </w:r>
          </w:p>
        </w:tc>
      </w:tr>
      <w:tr w:rsidTr="0003162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162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Generator and excitation system and combined cycle plant are monitored for normal operation to detect deviations in accordance with workplace procedures</w:t>
            </w:r>
          </w:p>
        </w:tc>
      </w:tr>
      <w:tr w:rsidTr="0003162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162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rPr>
                <w:rStyle w:val="SpecialBold"/>
              </w:rPr>
              <w:t>6.3</w:t>
            </w:r>
          </w:p>
        </w:tc>
        <w:tc>
          <w:tcPr>
            <w:tcW w:w="5628"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Relevant personnel are notified when defects and abnormal operating conditions ar</w:t>
            </w:r>
            <w:r w:rsidRPr="00031621">
              <w:t>e detected in accordance with workplace procedures</w:t>
            </w:r>
          </w:p>
        </w:tc>
      </w:tr>
      <w:tr w:rsidTr="0003162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31621" w:rsidP="00031621">
            <w:pPr>
              <w:pStyle w:val="BodyText"/>
            </w:pPr>
            <w:r w:rsidRPr="00031621">
              <w:rPr>
                <w:rStyle w:val="SpecialBold"/>
              </w:rPr>
              <w:t>7</w:t>
            </w:r>
          </w:p>
        </w:tc>
        <w:tc>
          <w:tcPr>
            <w:tcW w:w="2889" w:type="dxa"/>
            <w:tcBorders>
              <w:top w:val="nil"/>
              <w:left w:val="nil"/>
              <w:bottom w:val="nil"/>
              <w:right w:val="nil"/>
            </w:tcBorders>
            <w:tcMar>
              <w:top w:w="0" w:type="dxa"/>
              <w:left w:w="62" w:type="dxa"/>
              <w:bottom w:w="0" w:type="dxa"/>
              <w:right w:w="62" w:type="dxa"/>
            </w:tcMar>
          </w:tcPr>
          <w:p w:rsidR="00000000" w:rsidRPr="00031621" w:rsidP="00031621">
            <w:pPr>
              <w:pStyle w:val="BodyText"/>
            </w:pPr>
            <w:r w:rsidRPr="00031621">
              <w:rPr>
                <w:rStyle w:val="SpecialBold"/>
              </w:rPr>
              <w:t>Test system/plant operation</w:t>
            </w:r>
          </w:p>
        </w:tc>
        <w:tc>
          <w:tcPr>
            <w:tcW w:w="702"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rPr>
                <w:rStyle w:val="SpecialBold"/>
              </w:rPr>
              <w:t>7.1</w:t>
            </w:r>
          </w:p>
        </w:tc>
        <w:tc>
          <w:tcPr>
            <w:tcW w:w="5628"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 xml:space="preserve">Operational tests are performed in accordance with workplace procedures </w:t>
            </w:r>
          </w:p>
        </w:tc>
      </w:tr>
      <w:tr w:rsidTr="0003162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162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rPr>
                <w:rStyle w:val="SpecialBold"/>
              </w:rPr>
              <w:t>7.2</w:t>
            </w:r>
          </w:p>
        </w:tc>
        <w:tc>
          <w:tcPr>
            <w:tcW w:w="5628"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Generator and excitation system and combined cycle plant is observed for correct operational response in accordance with workplace procedures</w:t>
            </w:r>
          </w:p>
        </w:tc>
      </w:tr>
      <w:tr w:rsidTr="0003162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162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rPr>
                <w:rStyle w:val="SpecialBold"/>
              </w:rPr>
              <w:t>7.3</w:t>
            </w:r>
          </w:p>
        </w:tc>
        <w:tc>
          <w:tcPr>
            <w:tcW w:w="5628"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Generator and excitation system and combined cycle plant are returned to operational status on completion o</w:t>
            </w:r>
            <w:r w:rsidRPr="00031621">
              <w:t>f testing in accordance with workplace procedures</w:t>
            </w:r>
          </w:p>
        </w:tc>
      </w:tr>
      <w:tr w:rsidTr="0003162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31621" w:rsidP="00031621">
            <w:pPr>
              <w:pStyle w:val="BodyText"/>
            </w:pPr>
            <w:r w:rsidRPr="00031621">
              <w:rPr>
                <w:rStyle w:val="SpecialBold"/>
              </w:rPr>
              <w:t>8</w:t>
            </w:r>
          </w:p>
        </w:tc>
        <w:tc>
          <w:tcPr>
            <w:tcW w:w="2889" w:type="dxa"/>
            <w:tcBorders>
              <w:top w:val="nil"/>
              <w:left w:val="nil"/>
              <w:bottom w:val="nil"/>
              <w:right w:val="nil"/>
            </w:tcBorders>
            <w:tcMar>
              <w:top w:w="0" w:type="dxa"/>
              <w:left w:w="62" w:type="dxa"/>
              <w:bottom w:w="0" w:type="dxa"/>
              <w:right w:w="62" w:type="dxa"/>
            </w:tcMar>
          </w:tcPr>
          <w:p w:rsidR="00000000" w:rsidRPr="00031621" w:rsidP="00031621">
            <w:pPr>
              <w:pStyle w:val="BodyText"/>
            </w:pPr>
            <w:r w:rsidRPr="00031621">
              <w:rPr>
                <w:rStyle w:val="SpecialBold"/>
              </w:rPr>
              <w:t>Analyse system/plant faults</w:t>
            </w:r>
          </w:p>
        </w:tc>
        <w:tc>
          <w:tcPr>
            <w:tcW w:w="702"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rPr>
                <w:rStyle w:val="SpecialBold"/>
              </w:rPr>
              <w:t>8.1</w:t>
            </w:r>
          </w:p>
        </w:tc>
        <w:tc>
          <w:tcPr>
            <w:tcW w:w="5628"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Causes of abnormal generator and excitation system operating conditions are identified by analysing technical and operational information in accordance with workplace proc</w:t>
            </w:r>
            <w:r w:rsidRPr="00031621">
              <w:t>edures</w:t>
            </w:r>
          </w:p>
        </w:tc>
      </w:tr>
      <w:tr w:rsidTr="0003162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162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rPr>
                <w:rStyle w:val="SpecialBold"/>
              </w:rPr>
              <w:t>8.2</w:t>
            </w:r>
          </w:p>
        </w:tc>
        <w:tc>
          <w:tcPr>
            <w:tcW w:w="5628"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Generator and excitation system and combined cycle plant integrity and personnel safety are maintained in consultation with relevant personnel, technical and operational documentation in accordance with workplace procedures</w:t>
            </w:r>
          </w:p>
        </w:tc>
      </w:tr>
      <w:tr w:rsidTr="0003162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162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rPr>
                <w:rStyle w:val="SpecialBold"/>
              </w:rPr>
              <w:t>8.3</w:t>
            </w:r>
          </w:p>
        </w:tc>
        <w:tc>
          <w:tcPr>
            <w:tcW w:w="5628"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Relevant personnel are organised for investigation of identified operational abnormalities in accordance with workplace procedures</w:t>
            </w:r>
          </w:p>
        </w:tc>
      </w:tr>
      <w:tr w:rsidTr="0003162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31621" w:rsidP="00031621">
            <w:pPr>
              <w:pStyle w:val="BodyText"/>
            </w:pPr>
            <w:r w:rsidRPr="00031621">
              <w:rPr>
                <w:rStyle w:val="SpecialBold"/>
              </w:rPr>
              <w:t>9</w:t>
            </w:r>
          </w:p>
        </w:tc>
        <w:tc>
          <w:tcPr>
            <w:tcW w:w="2889" w:type="dxa"/>
            <w:tcBorders>
              <w:top w:val="nil"/>
              <w:left w:val="nil"/>
              <w:bottom w:val="nil"/>
              <w:right w:val="nil"/>
            </w:tcBorders>
            <w:tcMar>
              <w:top w:w="0" w:type="dxa"/>
              <w:left w:w="62" w:type="dxa"/>
              <w:bottom w:w="0" w:type="dxa"/>
              <w:right w:w="62" w:type="dxa"/>
            </w:tcMar>
          </w:tcPr>
          <w:p w:rsidR="00000000" w:rsidRPr="00031621" w:rsidP="00031621">
            <w:pPr>
              <w:pStyle w:val="BodyText"/>
            </w:pPr>
            <w:r w:rsidRPr="00031621">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rPr>
                <w:rStyle w:val="SpecialBold"/>
              </w:rPr>
              <w:t>9.1</w:t>
            </w:r>
          </w:p>
        </w:tc>
        <w:tc>
          <w:tcPr>
            <w:tcW w:w="5628"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Combined cycle plant problems, movements and status are reported in accordance with workplace p</w:t>
            </w:r>
            <w:r w:rsidRPr="00031621">
              <w:t>rocedures</w:t>
            </w:r>
          </w:p>
        </w:tc>
      </w:tr>
      <w:tr w:rsidTr="0003162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3162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rPr>
                <w:rStyle w:val="SpecialBold"/>
              </w:rPr>
              <w:t>9.2</w:t>
            </w:r>
          </w:p>
        </w:tc>
        <w:tc>
          <w:tcPr>
            <w:tcW w:w="5628" w:type="dxa"/>
            <w:tcBorders>
              <w:top w:val="nil"/>
              <w:left w:val="nil"/>
              <w:bottom w:val="nil"/>
              <w:right w:val="nil"/>
            </w:tcBorders>
            <w:tcMar>
              <w:top w:w="0" w:type="dxa"/>
              <w:left w:w="62" w:type="dxa"/>
              <w:bottom w:w="0" w:type="dxa"/>
              <w:right w:w="62" w:type="dxa"/>
            </w:tcMar>
          </w:tcPr>
          <w:p w:rsidR="00000000" w:rsidRPr="00031621" w:rsidP="00031621">
            <w:pPr>
              <w:pStyle w:val="BodyText"/>
            </w:pPr>
            <w:r w:rsidRPr="00031621">
              <w:t>Documentation is updated in accordance with workplace procedures</w:t>
            </w:r>
          </w:p>
        </w:tc>
      </w:tr>
    </w:tbl>
    <w:p w:rsidR="00000000" w:rsidRPr="00031621" w:rsidP="00031621">
      <w:pPr>
        <w:pStyle w:val="NoPaddingFontSize1"/>
      </w:pPr>
    </w:p>
    <w:p w:rsidR="00000000" w:rsidRPr="00031621" w:rsidP="00031621">
      <w:pPr>
        <w:pStyle w:val="AllowPageBreak"/>
      </w:pPr>
    </w:p>
    <w:p w:rsidR="00000000" w:rsidRPr="00031621" w:rsidP="00031621">
      <w:pPr>
        <w:pStyle w:val="Heading1"/>
      </w:pPr>
      <w:bookmarkStart w:id="7" w:name="O_1191703"/>
      <w:bookmarkEnd w:id="7"/>
      <w:r w:rsidRPr="00031621">
        <w:t>Foundation Skills</w:t>
      </w:r>
    </w:p>
    <w:tbl>
      <w:tblPr>
        <w:tblW w:w="9497" w:type="dxa"/>
        <w:tblLayout w:type="fixed"/>
        <w:tblCellMar>
          <w:left w:w="62" w:type="dxa"/>
          <w:right w:w="62" w:type="dxa"/>
        </w:tblCellMar>
        <w:tblLook w:val="0000"/>
      </w:tblPr>
      <w:tblGrid>
        <w:gridCol w:w="9497"/>
      </w:tblGrid>
      <w:tr w:rsidTr="000316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1621" w:rsidP="00031621">
            <w:pPr>
              <w:pStyle w:val="BodyText"/>
            </w:pPr>
            <w:r w:rsidRPr="00031621">
              <w:t>Foundation skills essential to performance are explicit in the performance criteria of this unit of competency.</w:t>
            </w:r>
          </w:p>
        </w:tc>
      </w:tr>
    </w:tbl>
    <w:p w:rsidR="00000000" w:rsidRPr="00031621" w:rsidP="00031621">
      <w:pPr>
        <w:pStyle w:val="NoPaddingFontSize1"/>
      </w:pPr>
    </w:p>
    <w:p w:rsidR="00000000" w:rsidRPr="00031621" w:rsidP="00031621">
      <w:pPr>
        <w:pStyle w:val="AllowPageBreak"/>
      </w:pPr>
    </w:p>
    <w:p w:rsidR="00000000" w:rsidRPr="00031621" w:rsidP="00031621">
      <w:pPr>
        <w:pStyle w:val="Heading1"/>
      </w:pPr>
      <w:bookmarkStart w:id="8" w:name="O_1191704"/>
      <w:bookmarkEnd w:id="8"/>
      <w:r w:rsidRPr="00031621">
        <w:t>Range of Conditions</w:t>
      </w:r>
    </w:p>
    <w:tbl>
      <w:tblPr>
        <w:tblW w:w="9497" w:type="dxa"/>
        <w:tblLayout w:type="fixed"/>
        <w:tblCellMar>
          <w:left w:w="62" w:type="dxa"/>
          <w:right w:w="62" w:type="dxa"/>
        </w:tblCellMar>
        <w:tblLook w:val="0000"/>
      </w:tblPr>
      <w:tblGrid>
        <w:gridCol w:w="9497"/>
      </w:tblGrid>
      <w:tr w:rsidTr="000316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1621" w:rsidP="00031621">
            <w:pPr>
              <w:pStyle w:val="BodyText"/>
            </w:pPr>
            <w:r w:rsidRPr="00031621">
              <w:t>Range is restricted to essential operating conditions and any other variables essential to the work environment.</w:t>
            </w:r>
          </w:p>
          <w:p w:rsidR="00000000" w:rsidRPr="00031621" w:rsidP="00031621">
            <w:pPr>
              <w:pStyle w:val="BodyText"/>
            </w:pPr>
            <w:r w:rsidRPr="00031621">
              <w:t>Non-essential conditions may be found in the UEP Electricity Supply Industry - Generation Sector Training Package Companion</w:t>
            </w:r>
            <w:r w:rsidRPr="00031621">
              <w:t xml:space="preserve"> Volume Implementation Guide.</w:t>
            </w:r>
          </w:p>
        </w:tc>
      </w:tr>
    </w:tbl>
    <w:p w:rsidR="00000000" w:rsidRPr="00031621" w:rsidP="00031621">
      <w:pPr>
        <w:pStyle w:val="NoPaddingFontSize1"/>
      </w:pPr>
    </w:p>
    <w:p w:rsidR="00000000" w:rsidRPr="00031621" w:rsidP="00031621">
      <w:pPr>
        <w:pStyle w:val="AllowPageBreak"/>
      </w:pPr>
    </w:p>
    <w:p w:rsidR="00000000" w:rsidRPr="00031621" w:rsidP="00031621">
      <w:pPr>
        <w:pStyle w:val="Heading1"/>
      </w:pPr>
      <w:bookmarkStart w:id="9" w:name="O_1191705"/>
      <w:bookmarkEnd w:id="9"/>
      <w:r w:rsidRPr="00031621">
        <w:t>Unit Mapping Information</w:t>
      </w:r>
    </w:p>
    <w:tbl>
      <w:tblPr>
        <w:tblW w:w="9497" w:type="dxa"/>
        <w:tblLayout w:type="fixed"/>
        <w:tblCellMar>
          <w:left w:w="62" w:type="dxa"/>
          <w:right w:w="62" w:type="dxa"/>
        </w:tblCellMar>
        <w:tblLook w:val="0000"/>
      </w:tblPr>
      <w:tblGrid>
        <w:gridCol w:w="9497"/>
      </w:tblGrid>
      <w:tr w:rsidTr="000316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1621" w:rsidP="00031621">
            <w:pPr>
              <w:pStyle w:val="BodyText"/>
            </w:pPr>
            <w:r w:rsidRPr="00031621">
              <w:t>This unit replaces and is equivalent to UEPOPS442 Monitor and coordinate the operation of a combined cycle gas turbine unit.</w:t>
            </w:r>
          </w:p>
        </w:tc>
      </w:tr>
    </w:tbl>
    <w:p w:rsidR="00000000" w:rsidRPr="00031621" w:rsidP="00031621">
      <w:pPr>
        <w:pStyle w:val="NoPaddingFontSize1"/>
      </w:pPr>
    </w:p>
    <w:p w:rsidR="00000000" w:rsidRPr="00031621" w:rsidP="00031621">
      <w:pPr>
        <w:pStyle w:val="AllowPageBreak"/>
      </w:pPr>
    </w:p>
    <w:p w:rsidR="00000000" w:rsidRPr="00031621" w:rsidP="00031621">
      <w:pPr>
        <w:pStyle w:val="Heading1"/>
      </w:pPr>
      <w:bookmarkStart w:id="10" w:name="O_1191712"/>
      <w:bookmarkEnd w:id="10"/>
      <w:r w:rsidRPr="00031621">
        <w:t>Links</w:t>
      </w:r>
    </w:p>
    <w:p w:rsidR="00000000" w:rsidRPr="00031621" w:rsidP="00B206FA">
      <w:pPr>
        <w:pStyle w:val="BodyText"/>
      </w:pPr>
      <w:r w:rsidRPr="00031621">
        <w:t>Companion Volume implementat</w:t>
      </w:r>
      <w:r w:rsidRPr="00031621">
        <w:t xml:space="preserve">ion guides are found in VETNet - </w:t>
      </w:r>
      <w:r>
        <w:fldChar w:fldCharType="begin"/>
      </w:r>
      <w:r>
        <w:instrText xml:space="preserve"> HYPERLINK "https://vetnet.gov.au/Pages/TrainingDocs.aspx?q=1715b9fa-e7bd-441c-bb8d-cf22c9c825a8" </w:instrText>
      </w:r>
      <w:r>
        <w:fldChar w:fldCharType="separate"/>
      </w:r>
      <w:r w:rsidRPr="00727135">
        <w:rPr>
          <w:rStyle w:val="Hyperlink"/>
        </w:rPr>
        <w:t>https://vetnet.gov.au/Pages/TrainingDocs.aspx?q=1715b9fa-e7bd-441c-bb8d-cf22c9c825a8</w:t>
      </w:r>
      <w:r>
        <w:fldChar w:fldCharType="end"/>
      </w:r>
    </w:p>
    <w:p w:rsidR="00000000" w:rsidRPr="00031621" w:rsidP="00B206FA">
      <w:pPr>
        <w:pStyle w:val="BodyText"/>
        <w:sectPr w:rsidSect="00031621">
          <w:headerReference w:type="default" r:id="rId10"/>
          <w:footerReference w:type="default" r:id="rId11"/>
          <w:pgSz w:w="11908" w:h="16833"/>
          <w:pgMar w:top="1702" w:right="1418" w:bottom="1702" w:left="1418" w:header="992" w:footer="992" w:gutter="0"/>
          <w:cols w:space="720"/>
          <w:noEndnote/>
          <w:docGrid w:linePitch="299"/>
        </w:sectPr>
      </w:pPr>
    </w:p>
    <w:p w:rsidR="00000000" w:rsidRPr="00031621" w:rsidP="00031621">
      <w:pPr>
        <w:pStyle w:val="SuperHeading"/>
      </w:pPr>
      <w:r w:rsidRPr="00031621">
        <w:t>Assessment Requirements for UEPOPS060 Monitor and coordinate the operation of a combined cy</w:t>
      </w:r>
      <w:r w:rsidRPr="00031621">
        <w:t>cle gas turbine unit</w:t>
      </w:r>
    </w:p>
    <w:p w:rsidR="00000000" w:rsidRPr="00031621" w:rsidP="00031621">
      <w:pPr>
        <w:pStyle w:val="Heading1"/>
      </w:pPr>
      <w:bookmarkStart w:id="11" w:name="O_1191707"/>
      <w:bookmarkEnd w:id="11"/>
      <w:r w:rsidRPr="00031621">
        <w:t>Modification History</w:t>
      </w:r>
    </w:p>
    <w:tbl>
      <w:tblPr>
        <w:tblW w:w="9497" w:type="dxa"/>
        <w:tblLayout w:type="fixed"/>
        <w:tblCellMar>
          <w:left w:w="62" w:type="dxa"/>
          <w:right w:w="62" w:type="dxa"/>
        </w:tblCellMar>
        <w:tblLook w:val="0000"/>
      </w:tblPr>
      <w:tblGrid>
        <w:gridCol w:w="9497"/>
      </w:tblGrid>
      <w:tr w:rsidTr="000316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1621" w:rsidP="00031621">
            <w:pPr>
              <w:pStyle w:val="BodyText"/>
            </w:pPr>
            <w:r w:rsidRPr="00031621">
              <w:t>Release 1. This is the first release of this unit of competency in the UEP Electricity Supply Industry - Generation Sector Training Package Release 2.0.</w:t>
            </w:r>
          </w:p>
        </w:tc>
      </w:tr>
    </w:tbl>
    <w:p w:rsidR="00000000" w:rsidRPr="00031621" w:rsidP="00031621">
      <w:pPr>
        <w:pStyle w:val="NoPaddingFontSize1"/>
      </w:pPr>
    </w:p>
    <w:p w:rsidR="00000000" w:rsidRPr="00031621" w:rsidP="00031621">
      <w:pPr>
        <w:pStyle w:val="AllowPageBreak"/>
      </w:pPr>
    </w:p>
    <w:p w:rsidR="00000000" w:rsidRPr="00031621" w:rsidP="00031621">
      <w:pPr>
        <w:pStyle w:val="Heading1"/>
      </w:pPr>
      <w:bookmarkStart w:id="12" w:name="O_1191708"/>
      <w:bookmarkEnd w:id="12"/>
      <w:r w:rsidRPr="00031621">
        <w:t>Performance Evidence</w:t>
      </w:r>
    </w:p>
    <w:tbl>
      <w:tblPr>
        <w:tblW w:w="9497" w:type="dxa"/>
        <w:tblLayout w:type="fixed"/>
        <w:tblCellMar>
          <w:left w:w="62" w:type="dxa"/>
          <w:right w:w="62" w:type="dxa"/>
        </w:tblCellMar>
        <w:tblLook w:val="0000"/>
      </w:tblPr>
      <w:tblGrid>
        <w:gridCol w:w="9497"/>
      </w:tblGrid>
      <w:tr w:rsidTr="000316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 xml:space="preserve">Evidence required to demonstrate competence in this unit must be relevant to and satisfy all the requirements of the elements and performance criteria on at least two separate occasions and include: </w:t>
            </w:r>
          </w:p>
        </w:tc>
      </w:tr>
      <w:tr w:rsidTr="000316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1621" w:rsidP="00031621">
            <w:pPr>
              <w:pStyle w:val="ListBullet"/>
            </w:pPr>
            <w:r w:rsidRPr="00031621">
              <w:t>analysing generator and excitation system and combined</w:t>
            </w:r>
            <w:r w:rsidRPr="00031621">
              <w:t xml:space="preserve"> cycle plant for faults using data analysis techniques and tools</w:t>
            </w:r>
          </w:p>
          <w:p w:rsidR="00000000" w:rsidRPr="00031621" w:rsidP="00031621">
            <w:pPr>
              <w:pStyle w:val="ListBullet"/>
            </w:pPr>
            <w:r w:rsidRPr="00031621">
              <w:t>applying work health and safety (WHS)/occupational Health and Safety (OHS) requirements, including</w:t>
            </w:r>
          </w:p>
          <w:p w:rsidR="00000000" w:rsidRPr="00031621" w:rsidP="00031621">
            <w:pPr>
              <w:pStyle w:val="ListBullet2"/>
            </w:pPr>
            <w:r w:rsidRPr="00031621">
              <w:t>emergency procedures</w:t>
            </w:r>
          </w:p>
          <w:p w:rsidR="00000000" w:rsidRPr="00031621" w:rsidP="00031621">
            <w:pPr>
              <w:pStyle w:val="ListBullet2"/>
            </w:pPr>
            <w:r w:rsidRPr="00031621">
              <w:t>risk control measures</w:t>
            </w:r>
          </w:p>
          <w:p w:rsidR="00000000" w:rsidRPr="00031621" w:rsidP="00031621">
            <w:pPr>
              <w:pStyle w:val="ListBullet2"/>
            </w:pPr>
            <w:r w:rsidRPr="00031621">
              <w:t>safe working practices</w:t>
            </w:r>
          </w:p>
          <w:p w:rsidR="00000000" w:rsidRPr="00031621" w:rsidP="00031621">
            <w:pPr>
              <w:pStyle w:val="ListBullet"/>
            </w:pPr>
            <w:r w:rsidRPr="00031621">
              <w:t>communicating with personnel</w:t>
            </w:r>
          </w:p>
          <w:p w:rsidR="00000000" w:rsidRPr="00031621" w:rsidP="00031621">
            <w:pPr>
              <w:pStyle w:val="ListBullet"/>
            </w:pPr>
            <w:r w:rsidRPr="00031621">
              <w:t>controlling power generation operations of combined cycle plant and equipment</w:t>
            </w:r>
          </w:p>
          <w:p w:rsidR="00000000" w:rsidRPr="00031621" w:rsidP="00031621">
            <w:pPr>
              <w:pStyle w:val="ListBullet"/>
            </w:pPr>
            <w:r w:rsidRPr="00031621">
              <w:t>coordinating operation of interacting generator and excitation systems</w:t>
            </w:r>
          </w:p>
          <w:p w:rsidR="00000000" w:rsidRPr="00031621" w:rsidP="00031621">
            <w:pPr>
              <w:pStyle w:val="ListBullet"/>
            </w:pPr>
            <w:r w:rsidRPr="00031621">
              <w:t>identifying combined cycle plant status</w:t>
            </w:r>
          </w:p>
          <w:p w:rsidR="00000000" w:rsidRPr="00031621" w:rsidP="00031621">
            <w:pPr>
              <w:pStyle w:val="ListBullet"/>
            </w:pPr>
            <w:r w:rsidRPr="00031621">
              <w:t xml:space="preserve">implementing regulations, legislative </w:t>
            </w:r>
            <w:r w:rsidRPr="00031621">
              <w:t>requirements, codes of practice, manufacturers’ recommendations and specifications, and environmental requirements</w:t>
            </w:r>
          </w:p>
          <w:p w:rsidR="00000000" w:rsidRPr="00031621" w:rsidP="00031621">
            <w:pPr>
              <w:pStyle w:val="ListBullet"/>
            </w:pPr>
            <w:r w:rsidRPr="00031621">
              <w:t>interpreting manuals</w:t>
            </w:r>
          </w:p>
          <w:p w:rsidR="00000000" w:rsidRPr="00031621" w:rsidP="00031621">
            <w:pPr>
              <w:pStyle w:val="ListBullet"/>
            </w:pPr>
            <w:r w:rsidRPr="00031621">
              <w:t>maintaining generator unit integrity</w:t>
            </w:r>
          </w:p>
          <w:p w:rsidR="00000000" w:rsidRPr="00031621" w:rsidP="00031621">
            <w:pPr>
              <w:pStyle w:val="ListBullet"/>
            </w:pPr>
            <w:r w:rsidRPr="00031621">
              <w:t>monitoring generator and excitation system and combined cycle plant</w:t>
            </w:r>
          </w:p>
          <w:p w:rsidR="00000000" w:rsidRPr="00031621" w:rsidP="00031621">
            <w:pPr>
              <w:pStyle w:val="ListBullet"/>
            </w:pPr>
            <w:r w:rsidRPr="00031621">
              <w:t xml:space="preserve">operating heat </w:t>
            </w:r>
            <w:r w:rsidRPr="00031621">
              <w:t>recovery steam generator (HRSG)</w:t>
            </w:r>
          </w:p>
          <w:p w:rsidR="00000000" w:rsidRPr="00031621" w:rsidP="00031621">
            <w:pPr>
              <w:pStyle w:val="ListBullet"/>
            </w:pPr>
            <w:r w:rsidRPr="00031621">
              <w:t>organising resources</w:t>
            </w:r>
          </w:p>
          <w:p w:rsidR="00000000" w:rsidRPr="00031621" w:rsidP="00031621">
            <w:pPr>
              <w:pStyle w:val="ListBullet"/>
            </w:pPr>
            <w:r w:rsidRPr="00031621">
              <w:t xml:space="preserve">planning for combined cycle plant operation </w:t>
            </w:r>
          </w:p>
          <w:p w:rsidR="00000000" w:rsidRPr="00031621" w:rsidP="00031621">
            <w:pPr>
              <w:pStyle w:val="ListBullet"/>
            </w:pPr>
            <w:r w:rsidRPr="00031621">
              <w:t>preparing combined cycle plant and equipment for operation</w:t>
            </w:r>
          </w:p>
          <w:p w:rsidR="00000000" w:rsidRPr="00031621" w:rsidP="00031621">
            <w:pPr>
              <w:pStyle w:val="ListBullet"/>
            </w:pPr>
            <w:r w:rsidRPr="00031621">
              <w:t>responding to abnormal combined cycle plant operating conditions</w:t>
            </w:r>
          </w:p>
          <w:p w:rsidR="00000000" w:rsidRPr="00031621" w:rsidP="00031621">
            <w:pPr>
              <w:pStyle w:val="ListBullet"/>
            </w:pPr>
            <w:r w:rsidRPr="00031621">
              <w:t>testing generator and excitation system and combined cycle plant operation using diagnostic and testing techniques</w:t>
            </w:r>
          </w:p>
          <w:p w:rsidR="00000000" w:rsidRPr="00031621" w:rsidP="00031621">
            <w:pPr>
              <w:pStyle w:val="ListBullet"/>
            </w:pPr>
            <w:r w:rsidRPr="00031621">
              <w:t>working with permit to work system.</w:t>
            </w:r>
          </w:p>
        </w:tc>
      </w:tr>
    </w:tbl>
    <w:p w:rsidR="00000000" w:rsidRPr="00031621" w:rsidP="00031621">
      <w:pPr>
        <w:pStyle w:val="NoPaddingFontSize1"/>
      </w:pPr>
    </w:p>
    <w:p w:rsidR="00000000" w:rsidRPr="00031621" w:rsidP="00031621">
      <w:pPr>
        <w:pStyle w:val="AllowPageBreak"/>
      </w:pPr>
    </w:p>
    <w:p w:rsidR="00000000" w:rsidRPr="00031621" w:rsidP="00031621">
      <w:pPr>
        <w:pStyle w:val="Heading1"/>
      </w:pPr>
      <w:bookmarkStart w:id="13" w:name="O_1191709"/>
      <w:bookmarkEnd w:id="13"/>
      <w:r w:rsidRPr="00031621">
        <w:t>Knowledge Evidence</w:t>
      </w:r>
    </w:p>
    <w:tbl>
      <w:tblPr>
        <w:tblW w:w="9497" w:type="dxa"/>
        <w:tblLayout w:type="fixed"/>
        <w:tblCellMar>
          <w:left w:w="62" w:type="dxa"/>
          <w:right w:w="62" w:type="dxa"/>
        </w:tblCellMar>
        <w:tblLook w:val="0000"/>
      </w:tblPr>
      <w:tblGrid>
        <w:gridCol w:w="9497"/>
      </w:tblGrid>
      <w:tr w:rsidTr="000316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31621">
            <w:pPr>
              <w:pStyle w:val="BodyText"/>
              <w:rPr>
                <w:lang w:val="en-NZ"/>
              </w:rPr>
            </w:pPr>
            <w:r w:rsidRPr="00031621">
              <w:t xml:space="preserve">Evidence required to demonstrate competence in this unit must be </w:t>
            </w:r>
            <w:r w:rsidRPr="00031621">
              <w:t xml:space="preserve">relevant to and satisfy all the requirements of the elements and performance criteria and include knowledge of: </w:t>
            </w:r>
          </w:p>
        </w:tc>
      </w:tr>
      <w:tr w:rsidTr="000316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1621" w:rsidP="00031621">
            <w:pPr>
              <w:pStyle w:val="ListBullet"/>
            </w:pPr>
            <w:r w:rsidRPr="00031621">
              <w:t>arrangements of power production plant</w:t>
            </w:r>
          </w:p>
          <w:p w:rsidR="00000000" w:rsidRPr="00031621" w:rsidP="00031621">
            <w:pPr>
              <w:pStyle w:val="ListBullet"/>
            </w:pPr>
            <w:r w:rsidRPr="00031621">
              <w:t>combined cycle plant and equipment, location and operating parameters</w:t>
            </w:r>
          </w:p>
          <w:p w:rsidR="00000000" w:rsidRPr="00031621" w:rsidP="00031621">
            <w:pPr>
              <w:pStyle w:val="ListBullet"/>
            </w:pPr>
            <w:r w:rsidRPr="00031621">
              <w:t>combined cycle plant status</w:t>
            </w:r>
          </w:p>
          <w:p w:rsidR="00000000" w:rsidRPr="00031621" w:rsidP="00031621">
            <w:pPr>
              <w:pStyle w:val="ListBullet"/>
            </w:pPr>
            <w:r w:rsidRPr="00031621">
              <w:t>combined cycle system components and interactions, including generator and system stability</w:t>
            </w:r>
          </w:p>
          <w:p w:rsidR="00000000" w:rsidRPr="00031621" w:rsidP="00031621">
            <w:pPr>
              <w:pStyle w:val="ListBullet"/>
            </w:pPr>
            <w:r w:rsidRPr="00031621">
              <w:t>manuals</w:t>
            </w:r>
          </w:p>
          <w:p w:rsidR="00000000" w:rsidRPr="00031621" w:rsidP="00031621">
            <w:pPr>
              <w:pStyle w:val="ListBullet"/>
            </w:pPr>
            <w:r w:rsidRPr="00031621">
              <w:t>permit to work system</w:t>
            </w:r>
          </w:p>
          <w:p w:rsidR="00000000" w:rsidRPr="00031621" w:rsidP="00031621">
            <w:pPr>
              <w:pStyle w:val="ListBullet"/>
            </w:pPr>
            <w:r w:rsidRPr="00031621">
              <w:t>potential resources</w:t>
            </w:r>
          </w:p>
          <w:p w:rsidR="00000000" w:rsidRPr="00031621" w:rsidP="00031621">
            <w:pPr>
              <w:pStyle w:val="ListBullet"/>
            </w:pPr>
            <w:r w:rsidRPr="00031621">
              <w:t>regulations, legislative requirements, codes of practice, manufacturers’ recommendations and specifications, and e</w:t>
            </w:r>
            <w:r w:rsidRPr="00031621">
              <w:t>nvironmental requirements</w:t>
            </w:r>
          </w:p>
          <w:p w:rsidR="00000000" w:rsidRPr="00031621" w:rsidP="00031621">
            <w:pPr>
              <w:pStyle w:val="ListBullet"/>
            </w:pPr>
            <w:r w:rsidRPr="00031621">
              <w:t>steam and gas turbines and generators</w:t>
            </w:r>
          </w:p>
          <w:p w:rsidR="00000000" w:rsidRPr="00031621" w:rsidP="00031621">
            <w:pPr>
              <w:pStyle w:val="ListBullet"/>
            </w:pPr>
            <w:r w:rsidRPr="00031621">
              <w:t>types and characteristics of HRSG</w:t>
            </w:r>
          </w:p>
          <w:p w:rsidR="00000000" w:rsidRPr="00031621" w:rsidP="00031621">
            <w:pPr>
              <w:pStyle w:val="ListBullet"/>
            </w:pPr>
            <w:r w:rsidRPr="00031621">
              <w:t>WHS/OHS requirements, including</w:t>
            </w:r>
          </w:p>
          <w:p w:rsidR="00000000" w:rsidRPr="00031621" w:rsidP="00031621">
            <w:pPr>
              <w:pStyle w:val="ListBullet2"/>
            </w:pPr>
            <w:r w:rsidRPr="00031621">
              <w:t>emergency procedures</w:t>
            </w:r>
          </w:p>
          <w:p w:rsidR="00000000" w:rsidRPr="00031621" w:rsidP="00031621">
            <w:pPr>
              <w:pStyle w:val="ListBullet2"/>
            </w:pPr>
            <w:r w:rsidRPr="00031621">
              <w:t>risk control measures</w:t>
            </w:r>
          </w:p>
          <w:p w:rsidR="00000000" w:rsidRPr="00031621" w:rsidP="00031621">
            <w:pPr>
              <w:pStyle w:val="ListBullet2"/>
            </w:pPr>
            <w:r w:rsidRPr="00031621">
              <w:t xml:space="preserve">safe working practices </w:t>
            </w:r>
          </w:p>
          <w:p w:rsidR="00000000" w:rsidRPr="00031621" w:rsidP="00031621">
            <w:pPr>
              <w:pStyle w:val="ListBullet"/>
            </w:pPr>
            <w:r w:rsidRPr="00031621">
              <w:t>workplace documentation</w:t>
            </w:r>
          </w:p>
          <w:p w:rsidR="00000000" w:rsidRPr="00031621" w:rsidP="00031621">
            <w:pPr>
              <w:pStyle w:val="ListBullet"/>
            </w:pPr>
            <w:r w:rsidRPr="00031621">
              <w:t>workplace policies and procedures.</w:t>
            </w:r>
          </w:p>
        </w:tc>
      </w:tr>
    </w:tbl>
    <w:p w:rsidR="00000000" w:rsidRPr="00031621" w:rsidP="00031621">
      <w:pPr>
        <w:pStyle w:val="NoPaddingFontSize1"/>
      </w:pPr>
    </w:p>
    <w:p w:rsidR="00000000" w:rsidRPr="00031621" w:rsidP="00031621">
      <w:pPr>
        <w:pStyle w:val="AllowPageBreak"/>
      </w:pPr>
    </w:p>
    <w:p w:rsidR="00000000" w:rsidRPr="00031621" w:rsidP="00031621">
      <w:pPr>
        <w:pStyle w:val="Heading1"/>
      </w:pPr>
      <w:bookmarkStart w:id="14" w:name="O_1191710"/>
      <w:bookmarkEnd w:id="14"/>
      <w:r w:rsidRPr="00031621">
        <w:t>Assessment Conditions</w:t>
      </w:r>
    </w:p>
    <w:tbl>
      <w:tblPr>
        <w:tblW w:w="9497" w:type="dxa"/>
        <w:tblLayout w:type="fixed"/>
        <w:tblCellMar>
          <w:left w:w="62" w:type="dxa"/>
          <w:right w:w="62" w:type="dxa"/>
        </w:tblCellMar>
        <w:tblLook w:val="0000"/>
      </w:tblPr>
      <w:tblGrid>
        <w:gridCol w:w="9497"/>
      </w:tblGrid>
      <w:tr w:rsidTr="000316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1621" w:rsidP="00031621">
            <w:pPr>
              <w:pStyle w:val="BodyText"/>
            </w:pPr>
            <w:r w:rsidRPr="00031621">
              <w:t xml:space="preserve">Assessors must hold credentials specified within the Standards for Registered Training Organisations current at the time of assessment. </w:t>
            </w:r>
          </w:p>
          <w:p w:rsidR="00000000" w:rsidRPr="00031621" w:rsidP="00031621">
            <w:pPr>
              <w:pStyle w:val="BodyText"/>
            </w:pPr>
            <w:r w:rsidRPr="00031621">
              <w:t>Assessment must satisfy the Principles of Assessment and Rules of Evidence and all regulatory requirements included within the Standards for Registered Training Organisations current at the time of assessment.</w:t>
            </w:r>
          </w:p>
          <w:p w:rsidR="00000000" w:rsidRPr="00031621" w:rsidP="00031621">
            <w:pPr>
              <w:pStyle w:val="BodyText"/>
            </w:pPr>
            <w:r w:rsidRPr="00031621">
              <w:t>Assessment must occur in workplace operational</w:t>
            </w:r>
            <w:r w:rsidRPr="00031621">
              <w:t xml:space="preserve"> situations where it is appropriate to do so; where this is not appropriate, assessment must occur in simulated workplace operational situations that replicate workplace conditions.</w:t>
            </w:r>
          </w:p>
          <w:p w:rsidR="00000000" w:rsidRPr="00031621" w:rsidP="00031621">
            <w:pPr>
              <w:pStyle w:val="BodyText"/>
            </w:pPr>
            <w:r w:rsidRPr="00031621">
              <w:t>Assessment processes and techniques must be appropriate to the language, l</w:t>
            </w:r>
            <w:r w:rsidRPr="00031621">
              <w:t>iteracy and numeracy requirements of the work being performed and the needs of the candidate.</w:t>
            </w:r>
          </w:p>
          <w:p w:rsidR="00000000" w:rsidRPr="00031621" w:rsidP="00031621">
            <w:pPr>
              <w:pStyle w:val="BodyText"/>
            </w:pPr>
            <w:r w:rsidRPr="00031621">
              <w:t>Resources for assessment must include access to:</w:t>
            </w:r>
          </w:p>
          <w:p w:rsidR="00000000" w:rsidRPr="00031621" w:rsidP="00031621">
            <w:pPr>
              <w:pStyle w:val="ListBullet"/>
            </w:pPr>
            <w:r w:rsidRPr="00031621">
              <w:t>a range of relevant exercises, case studies and/or other simulations</w:t>
            </w:r>
          </w:p>
          <w:p w:rsidR="00000000" w:rsidRPr="00031621" w:rsidP="00031621">
            <w:pPr>
              <w:pStyle w:val="ListBullet"/>
            </w:pPr>
            <w:r w:rsidRPr="00031621">
              <w:t xml:space="preserve">relevant and appropriate materials, tools, </w:t>
            </w:r>
            <w:r w:rsidRPr="00031621">
              <w:t xml:space="preserve">equipment and personal protective equipment (PPE) currently used in industry </w:t>
            </w:r>
          </w:p>
          <w:p w:rsidR="00000000" w:rsidRPr="00031621" w:rsidP="00031621">
            <w:pPr>
              <w:pStyle w:val="ListBullet"/>
            </w:pPr>
            <w:r w:rsidRPr="00031621">
              <w:t>applicable documentation, including workplace procedures, equipment specifications, regulations, codes of practice and operation manuals.</w:t>
            </w:r>
          </w:p>
        </w:tc>
      </w:tr>
    </w:tbl>
    <w:p w:rsidR="00000000" w:rsidRPr="00031621" w:rsidP="00031621">
      <w:pPr>
        <w:pStyle w:val="NoPaddingFontSize1"/>
      </w:pPr>
    </w:p>
    <w:p w:rsidR="00000000" w:rsidRPr="00031621" w:rsidP="00031621">
      <w:pPr>
        <w:pStyle w:val="AllowPageBreak"/>
      </w:pPr>
    </w:p>
    <w:p w:rsidR="00000000" w:rsidRPr="00031621" w:rsidP="00031621">
      <w:pPr>
        <w:pStyle w:val="Heading1"/>
      </w:pPr>
      <w:bookmarkStart w:id="15" w:name="O_1191713"/>
      <w:bookmarkEnd w:id="15"/>
      <w:r w:rsidRPr="00031621">
        <w:t>Links</w:t>
      </w:r>
    </w:p>
    <w:p w:rsidR="00000000" w:rsidRPr="00031621" w:rsidP="00B206FA">
      <w:pPr>
        <w:pStyle w:val="BodyText"/>
      </w:pPr>
      <w:r w:rsidRPr="00031621">
        <w:t>Companion Vol</w:t>
      </w:r>
      <w:r w:rsidRPr="00031621">
        <w:t xml:space="preserve">ume implementation guides are found in VETNet - </w:t>
      </w:r>
      <w:r>
        <w:fldChar w:fldCharType="begin"/>
      </w:r>
      <w:r>
        <w:instrText xml:space="preserve"> HYPERLINK "https://vetnet.gov.au/Pages/TrainingDocs.aspx?q=1715b9fa-e7bd-441c-bb8d-cf22c9c825a8" </w:instrText>
      </w:r>
      <w:r>
        <w:fldChar w:fldCharType="separate"/>
      </w:r>
      <w:r w:rsidRPr="00727135">
        <w:rPr>
          <w:rStyle w:val="Hyperlink"/>
        </w:rPr>
        <w:t>https://vetnet.gov.au/Pages/TrainingDocs.aspx?q=1715b9fa-e7bd-441c-bb8d-cf22c9c825a8</w:t>
      </w:r>
      <w:r>
        <w:fldChar w:fldCharType="end"/>
      </w:r>
    </w:p>
    <w:p w:rsidR="00000000" w:rsidRPr="00031621" w:rsidP="00031621"/>
    <w:sectPr w:rsidSect="000316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6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621" w:rsidRPr="00B206FA" w:rsidP="00B206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6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6FA" w:rsidP="000316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206FA" w:rsidP="000316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206FA" w:rsidP="000316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621" w:rsidP="00031621">
    <w:pPr>
      <w:pStyle w:val="Footer"/>
      <w:framePr w:wrap="around"/>
    </w:pPr>
    <w:r>
      <w:fldChar w:fldCharType="begin"/>
    </w:r>
    <w:r>
      <w:instrText xml:space="preserve"> DOCPROPERTY  Subject  \* MERGEFORMAT </w:instrText>
    </w:r>
    <w:r>
      <w:fldChar w:fldCharType="separate"/>
    </w:r>
    <w:r w:rsidR="00B206FA">
      <w:t>Approved</w:t>
    </w:r>
    <w:r w:rsidR="00B206FA">
      <w:fldChar w:fldCharType="end"/>
    </w:r>
    <w:r>
      <w:tab/>
      <w:t xml:space="preserve">Page </w:t>
    </w:r>
    <w:r>
      <w:fldChar w:fldCharType="begin"/>
    </w:r>
    <w:r>
      <w:instrText xml:space="preserve"> PAGE  \* Arabic  \* MERGEFORMAT </w:instrText>
    </w:r>
    <w:r>
      <w:fldChar w:fldCharType="separate"/>
    </w:r>
    <w:r w:rsidR="00B206F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06FA">
      <w:rPr>
        <w:noProof/>
      </w:rPr>
      <w:t>5</w:t>
    </w:r>
    <w:r>
      <w:rPr>
        <w:noProof/>
      </w:rPr>
      <w:fldChar w:fldCharType="end"/>
    </w:r>
  </w:p>
  <w:p w:rsidR="00031621" w:rsidP="00031621">
    <w:pPr>
      <w:pStyle w:val="Footer"/>
      <w:framePr w:wrap="around"/>
    </w:pPr>
    <w:r>
      <w:t xml:space="preserve">© Commonwealth of Australia, </w:t>
    </w:r>
    <w:r>
      <w:fldChar w:fldCharType="begin"/>
    </w:r>
    <w:r>
      <w:instrText xml:space="preserve"> DATE  \@ "yyyy"  \* MERGEFORMAT </w:instrText>
    </w:r>
    <w:r>
      <w:fldChar w:fldCharType="separate"/>
    </w:r>
    <w:r w:rsidR="00B206FA">
      <w:rPr>
        <w:noProof/>
      </w:rPr>
      <w:t>2025</w:t>
    </w:r>
    <w:r>
      <w:fldChar w:fldCharType="end"/>
    </w:r>
    <w:r>
      <w:tab/>
    </w:r>
    <w:r>
      <w:fldChar w:fldCharType="begin"/>
    </w:r>
    <w:r>
      <w:instrText xml:space="preserve"> DOCPROPERTY  Author  \* MERGEFORMAT </w:instrText>
    </w:r>
    <w:r>
      <w:fldChar w:fldCharType="separate"/>
    </w:r>
    <w:r w:rsidR="00B206FA">
      <w:t>Powering Skills Organisation</w:t>
    </w:r>
    <w:r w:rsidR="00B206FA">
      <w:fldChar w:fldCharType="end"/>
    </w:r>
  </w:p>
  <w:p w:rsidR="00031621" w:rsidP="000316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6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6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1621" w:rsidRPr="00B206FA" w:rsidP="00B206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6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6FA" w:rsidRPr="002D2AF8" w:rsidP="00031621">
    <w:pPr>
      <w:pStyle w:val="Header"/>
      <w:framePr w:wrap="around"/>
    </w:pPr>
    <w:r>
      <w:fldChar w:fldCharType="begin"/>
    </w:r>
    <w:r>
      <w:instrText xml:space="preserve"> TITLE   \* MERGEFORMAT </w:instrText>
    </w:r>
    <w:r>
      <w:fldChar w:fldCharType="separate"/>
    </w:r>
    <w:r>
      <w:t>UEPOPS060 Monitor and coordinate the operation of a combined cycle gas turbine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06FA" w:rsidP="000316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621" w:rsidRPr="002D2AF8" w:rsidP="00031621">
    <w:pPr>
      <w:pStyle w:val="Header"/>
      <w:framePr w:wrap="around"/>
    </w:pPr>
    <w:r>
      <w:fldChar w:fldCharType="begin"/>
    </w:r>
    <w:r>
      <w:instrText xml:space="preserve"> TITLE   \* MERGEFORMAT </w:instrText>
    </w:r>
    <w:r>
      <w:fldChar w:fldCharType="separate"/>
    </w:r>
    <w:r w:rsidR="00B206FA">
      <w:t>UEPOPS060 Monitor and coordinate the operation of a combined cycle gas turbine unit</w:t>
    </w:r>
    <w:r w:rsidR="00B206FA">
      <w:fldChar w:fldCharType="end"/>
    </w:r>
    <w:r>
      <w:tab/>
      <w:t xml:space="preserve">Date this document was generated: </w:t>
    </w:r>
    <w:r>
      <w:fldChar w:fldCharType="begin"/>
    </w:r>
    <w:r>
      <w:instrText xml:space="preserve"> CREATEDATE  \@ "d MMMM yyyy"  \* MERGEFORMAT </w:instrText>
    </w:r>
    <w:r>
      <w:fldChar w:fldCharType="separate"/>
    </w:r>
    <w:r w:rsidR="00B206FA">
      <w:rPr>
        <w:noProof/>
      </w:rPr>
      <w:t>2 March 2025</w:t>
    </w:r>
    <w:r>
      <w:fldChar w:fldCharType="end"/>
    </w:r>
  </w:p>
  <w:p w:rsidR="00031621" w:rsidP="000316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9A77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F489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7082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6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1621"/>
    <w:pPr>
      <w:spacing w:before="360" w:after="60"/>
      <w:outlineLvl w:val="0"/>
    </w:pPr>
    <w:rPr>
      <w:sz w:val="32"/>
    </w:rPr>
  </w:style>
  <w:style w:type="paragraph" w:styleId="Heading2">
    <w:name w:val="heading 2"/>
    <w:basedOn w:val="HeadingBase"/>
    <w:next w:val="BodyText"/>
    <w:link w:val="Heading2Char"/>
    <w:qFormat/>
    <w:rsid w:val="00031621"/>
    <w:pPr>
      <w:keepLines/>
      <w:spacing w:before="240" w:after="120"/>
      <w:outlineLvl w:val="1"/>
    </w:pPr>
    <w:rPr>
      <w:sz w:val="28"/>
      <w:szCs w:val="40"/>
    </w:rPr>
  </w:style>
  <w:style w:type="paragraph" w:styleId="Heading3">
    <w:name w:val="heading 3"/>
    <w:basedOn w:val="HeadingBase"/>
    <w:next w:val="BodyText"/>
    <w:link w:val="Heading3Char"/>
    <w:qFormat/>
    <w:rsid w:val="00031621"/>
    <w:pPr>
      <w:spacing w:before="180" w:after="120"/>
      <w:outlineLvl w:val="2"/>
    </w:pPr>
    <w:rPr>
      <w:spacing w:val="-10"/>
      <w:kern w:val="32"/>
    </w:rPr>
  </w:style>
  <w:style w:type="paragraph" w:styleId="Heading4">
    <w:name w:val="heading 4"/>
    <w:basedOn w:val="HeadingBase"/>
    <w:next w:val="BodyText"/>
    <w:link w:val="Heading4Char"/>
    <w:qFormat/>
    <w:rsid w:val="00031621"/>
    <w:pPr>
      <w:spacing w:before="160" w:after="120"/>
      <w:outlineLvl w:val="3"/>
    </w:pPr>
    <w:rPr>
      <w:sz w:val="22"/>
    </w:rPr>
  </w:style>
  <w:style w:type="paragraph" w:styleId="Heading5">
    <w:name w:val="heading 5"/>
    <w:basedOn w:val="HeadingBase"/>
    <w:next w:val="Normal"/>
    <w:link w:val="Heading5Char"/>
    <w:qFormat/>
    <w:rsid w:val="00031621"/>
    <w:pPr>
      <w:spacing w:before="80"/>
      <w:outlineLvl w:val="4"/>
    </w:pPr>
    <w:rPr>
      <w:color w:val="918585"/>
      <w:sz w:val="20"/>
    </w:rPr>
  </w:style>
  <w:style w:type="paragraph" w:styleId="Heading6">
    <w:name w:val="heading 6"/>
    <w:basedOn w:val="HeadingBase"/>
    <w:next w:val="Normal"/>
    <w:link w:val="Heading6Char"/>
    <w:qFormat/>
    <w:rsid w:val="00031621"/>
    <w:pPr>
      <w:spacing w:before="60"/>
      <w:outlineLvl w:val="5"/>
    </w:pPr>
    <w:rPr>
      <w:color w:val="918585"/>
      <w:sz w:val="20"/>
    </w:rPr>
  </w:style>
  <w:style w:type="paragraph" w:styleId="Heading7">
    <w:name w:val="heading 7"/>
    <w:basedOn w:val="Normal"/>
    <w:next w:val="Normal"/>
    <w:link w:val="Heading7Char"/>
    <w:qFormat/>
    <w:rsid w:val="00031621"/>
    <w:pPr>
      <w:ind w:left="720"/>
      <w:outlineLvl w:val="6"/>
    </w:pPr>
    <w:rPr>
      <w:i/>
    </w:rPr>
  </w:style>
  <w:style w:type="paragraph" w:styleId="Heading8">
    <w:name w:val="heading 8"/>
    <w:basedOn w:val="Normal"/>
    <w:next w:val="Normal"/>
    <w:link w:val="Heading8Char"/>
    <w:qFormat/>
    <w:rsid w:val="00031621"/>
    <w:pPr>
      <w:ind w:left="720"/>
      <w:outlineLvl w:val="7"/>
    </w:pPr>
    <w:rPr>
      <w:i/>
    </w:rPr>
  </w:style>
  <w:style w:type="paragraph" w:styleId="Heading9">
    <w:name w:val="heading 9"/>
    <w:basedOn w:val="Normal"/>
    <w:next w:val="Normal"/>
    <w:link w:val="Heading9Char"/>
    <w:qFormat/>
    <w:rsid w:val="00031621"/>
    <w:pPr>
      <w:ind w:left="720"/>
      <w:outlineLvl w:val="8"/>
    </w:pPr>
    <w:rPr>
      <w:i/>
    </w:rPr>
  </w:style>
  <w:style w:type="character" w:default="1" w:styleId="DefaultParagraphFont">
    <w:name w:val="Default Paragraph Font"/>
    <w:uiPriority w:val="1"/>
    <w:unhideWhenUsed/>
    <w:rsid w:val="000316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1621"/>
  </w:style>
  <w:style w:type="character" w:customStyle="1" w:styleId="Heading1Char">
    <w:name w:val="Heading 1 Char"/>
    <w:basedOn w:val="DefaultParagraphFont"/>
    <w:link w:val="Heading1"/>
    <w:rsid w:val="00031621"/>
    <w:rPr>
      <w:rFonts w:ascii="Times New Roman" w:eastAsia="Times New Roman" w:hAnsi="Times New Roman" w:cs="Times New Roman"/>
      <w:b/>
      <w:sz w:val="32"/>
      <w:szCs w:val="20"/>
      <w:lang w:eastAsia="en-US"/>
    </w:rPr>
  </w:style>
  <w:style w:type="paragraph" w:styleId="BodyText">
    <w:name w:val="Body Text"/>
    <w:basedOn w:val="Normal"/>
    <w:link w:val="BodyTextChar"/>
    <w:rsid w:val="000316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1621"/>
    <w:rPr>
      <w:rFonts w:ascii="Times New Roman" w:eastAsia="Times New Roman" w:hAnsi="Times New Roman" w:cs="Times New Roman"/>
      <w:sz w:val="24"/>
      <w:lang w:eastAsia="en-US"/>
    </w:rPr>
  </w:style>
  <w:style w:type="paragraph" w:styleId="ListBullet">
    <w:name w:val="List Bullet"/>
    <w:basedOn w:val="List"/>
    <w:rsid w:val="00031621"/>
    <w:pPr>
      <w:numPr>
        <w:numId w:val="12"/>
      </w:numPr>
      <w:tabs>
        <w:tab w:val="clear" w:pos="340"/>
      </w:tabs>
      <w:spacing w:before="40" w:after="40"/>
    </w:pPr>
  </w:style>
  <w:style w:type="character" w:customStyle="1" w:styleId="SpecialBold">
    <w:name w:val="Special Bold"/>
    <w:basedOn w:val="DefaultParagraphFont"/>
    <w:rsid w:val="00031621"/>
    <w:rPr>
      <w:b/>
      <w:spacing w:val="0"/>
    </w:rPr>
  </w:style>
  <w:style w:type="paragraph" w:styleId="ListBullet2">
    <w:name w:val="List Bullet 2"/>
    <w:basedOn w:val="List2"/>
    <w:rsid w:val="00031621"/>
    <w:pPr>
      <w:numPr>
        <w:numId w:val="13"/>
      </w:numPr>
      <w:tabs>
        <w:tab w:val="clear" w:pos="680"/>
      </w:tabs>
    </w:pPr>
  </w:style>
  <w:style w:type="paragraph" w:customStyle="1" w:styleId="SuperHeading">
    <w:name w:val="SuperHeading"/>
    <w:basedOn w:val="Normal"/>
    <w:rsid w:val="00031621"/>
    <w:pPr>
      <w:spacing w:before="240" w:after="120"/>
      <w:outlineLvl w:val="0"/>
    </w:pPr>
    <w:rPr>
      <w:rFonts w:ascii="Times New Roman" w:hAnsi="Times New Roman"/>
      <w:b/>
      <w:sz w:val="32"/>
    </w:rPr>
  </w:style>
  <w:style w:type="paragraph" w:customStyle="1" w:styleId="AllowPageBreak">
    <w:name w:val="AllowPageBreak"/>
    <w:rsid w:val="0003162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316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16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16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16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16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16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16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1621"/>
    <w:rPr>
      <w:rFonts w:ascii="Courier New" w:eastAsia="Times New Roman" w:hAnsi="Courier New" w:cs="Times New Roman"/>
      <w:i/>
      <w:szCs w:val="20"/>
      <w:lang w:eastAsia="en-US"/>
    </w:rPr>
  </w:style>
  <w:style w:type="paragraph" w:customStyle="1" w:styleId="HeadingBase">
    <w:name w:val="Heading Base"/>
    <w:rsid w:val="000316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1621"/>
    <w:pPr>
      <w:tabs>
        <w:tab w:val="right" w:leader="dot" w:pos="9072"/>
      </w:tabs>
      <w:ind w:left="567"/>
    </w:pPr>
    <w:rPr>
      <w:szCs w:val="22"/>
    </w:rPr>
  </w:style>
  <w:style w:type="paragraph" w:customStyle="1" w:styleId="TOCBase">
    <w:name w:val="TOC Base"/>
    <w:rsid w:val="000316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1621"/>
    <w:pPr>
      <w:tabs>
        <w:tab w:val="right" w:leader="dot" w:pos="9072"/>
      </w:tabs>
      <w:spacing w:before="40" w:after="40"/>
      <w:ind w:left="284"/>
    </w:pPr>
    <w:rPr>
      <w:rFonts w:ascii="Times New Roman" w:hAnsi="Times New Roman"/>
    </w:rPr>
  </w:style>
  <w:style w:type="paragraph" w:styleId="TOC1">
    <w:name w:val="toc 1"/>
    <w:basedOn w:val="TOCBase"/>
    <w:next w:val="Normal"/>
    <w:rsid w:val="000316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16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1621"/>
    <w:rPr>
      <w:rFonts w:ascii="Times New Roman" w:eastAsia="Times New Roman" w:hAnsi="Times New Roman" w:cs="Times New Roman"/>
      <w:sz w:val="16"/>
      <w:lang w:eastAsia="en-US"/>
    </w:rPr>
  </w:style>
  <w:style w:type="paragraph" w:styleId="Title">
    <w:name w:val="Title"/>
    <w:basedOn w:val="HeadingBase"/>
    <w:link w:val="TitleChar"/>
    <w:qFormat/>
    <w:rsid w:val="00031621"/>
    <w:pPr>
      <w:spacing w:before="5040"/>
      <w:jc w:val="center"/>
    </w:pPr>
    <w:rPr>
      <w:sz w:val="48"/>
      <w:szCs w:val="72"/>
      <w:lang w:val="en-US"/>
    </w:rPr>
  </w:style>
  <w:style w:type="character" w:customStyle="1" w:styleId="TitleChar">
    <w:name w:val="Title Char"/>
    <w:basedOn w:val="DefaultParagraphFont"/>
    <w:link w:val="Title"/>
    <w:rsid w:val="000316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1621"/>
    <w:pPr>
      <w:tabs>
        <w:tab w:val="left" w:pos="3600"/>
        <w:tab w:val="left" w:pos="3958"/>
      </w:tabs>
    </w:pPr>
  </w:style>
  <w:style w:type="paragraph" w:styleId="List">
    <w:name w:val="List"/>
    <w:basedOn w:val="BodyText"/>
    <w:next w:val="BodyText"/>
    <w:rsid w:val="00031621"/>
    <w:pPr>
      <w:tabs>
        <w:tab w:val="left" w:pos="340"/>
      </w:tabs>
      <w:spacing w:before="60" w:after="60"/>
      <w:ind w:left="340" w:hanging="340"/>
    </w:pPr>
  </w:style>
  <w:style w:type="paragraph" w:customStyle="1" w:styleId="Note">
    <w:name w:val="Note"/>
    <w:basedOn w:val="BodyText"/>
    <w:rsid w:val="000316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1621"/>
    <w:pPr>
      <w:framePr w:wrap="auto" w:hAnchor="text" w:y="6049"/>
    </w:pPr>
    <w:rPr>
      <w:color w:val="000000"/>
      <w:sz w:val="40"/>
    </w:rPr>
  </w:style>
  <w:style w:type="paragraph" w:customStyle="1" w:styleId="TOCTitle">
    <w:name w:val="TOCTitle"/>
    <w:basedOn w:val="Heading1"/>
    <w:rsid w:val="00031621"/>
    <w:pPr>
      <w:spacing w:after="240"/>
      <w:jc w:val="center"/>
      <w:outlineLvl w:val="9"/>
    </w:pPr>
    <w:rPr>
      <w:caps/>
    </w:rPr>
  </w:style>
  <w:style w:type="paragraph" w:customStyle="1" w:styleId="Version">
    <w:name w:val="Version"/>
    <w:rsid w:val="000316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1621"/>
    <w:pPr>
      <w:keepNext w:val="0"/>
      <w:tabs>
        <w:tab w:val="right" w:pos="4176"/>
      </w:tabs>
      <w:ind w:left="198" w:hanging="198"/>
    </w:pPr>
    <w:rPr>
      <w:rFonts w:ascii="Garamond" w:hAnsi="Garamond"/>
    </w:rPr>
  </w:style>
  <w:style w:type="paragraph" w:styleId="IndexHeading">
    <w:name w:val="index heading"/>
    <w:basedOn w:val="Normal"/>
    <w:next w:val="Index1"/>
    <w:semiHidden/>
    <w:rsid w:val="00031621"/>
    <w:pPr>
      <w:spacing w:before="120" w:after="120"/>
    </w:pPr>
    <w:rPr>
      <w:rFonts w:ascii="Arial" w:hAnsi="Arial"/>
      <w:b/>
      <w:color w:val="918585"/>
      <w:sz w:val="24"/>
    </w:rPr>
  </w:style>
  <w:style w:type="paragraph" w:styleId="Header">
    <w:name w:val="header"/>
    <w:basedOn w:val="Normal"/>
    <w:link w:val="HeaderChar"/>
    <w:rsid w:val="000316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1621"/>
    <w:rPr>
      <w:rFonts w:ascii="Times New Roman" w:eastAsia="Times New Roman" w:hAnsi="Times New Roman" w:cs="Times New Roman"/>
      <w:sz w:val="16"/>
      <w:szCs w:val="20"/>
      <w:lang w:val="en-GB" w:eastAsia="en-US"/>
    </w:rPr>
  </w:style>
  <w:style w:type="paragraph" w:customStyle="1" w:styleId="Chapter">
    <w:name w:val="Chapter"/>
    <w:basedOn w:val="Normal"/>
    <w:rsid w:val="00031621"/>
    <w:pPr>
      <w:spacing w:before="240"/>
    </w:pPr>
    <w:rPr>
      <w:rFonts w:ascii="Times New Roman" w:hAnsi="Times New Roman"/>
      <w:smallCaps/>
      <w:spacing w:val="80"/>
      <w:sz w:val="28"/>
    </w:rPr>
  </w:style>
  <w:style w:type="paragraph" w:customStyle="1" w:styleId="InChapter">
    <w:name w:val="InChapter"/>
    <w:basedOn w:val="Heading3"/>
    <w:rsid w:val="00031621"/>
    <w:pPr>
      <w:spacing w:after="240"/>
      <w:outlineLvl w:val="9"/>
    </w:pPr>
    <w:rPr>
      <w:noProof/>
    </w:rPr>
  </w:style>
  <w:style w:type="paragraph" w:styleId="Index2">
    <w:name w:val="index 2"/>
    <w:basedOn w:val="Normal"/>
    <w:next w:val="Normal"/>
    <w:semiHidden/>
    <w:rsid w:val="00031621"/>
    <w:pPr>
      <w:tabs>
        <w:tab w:val="right" w:pos="4176"/>
      </w:tabs>
      <w:ind w:left="568" w:hanging="284"/>
    </w:pPr>
    <w:rPr>
      <w:rFonts w:ascii="Garamond" w:hAnsi="Garamond"/>
    </w:rPr>
  </w:style>
  <w:style w:type="paragraph" w:customStyle="1" w:styleId="Byline">
    <w:name w:val="Byline"/>
    <w:rsid w:val="000316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1621"/>
    <w:pPr>
      <w:tabs>
        <w:tab w:val="clear" w:pos="3600"/>
        <w:tab w:val="clear" w:pos="3958"/>
      </w:tabs>
      <w:jc w:val="right"/>
    </w:pPr>
  </w:style>
  <w:style w:type="character" w:styleId="Emphasis">
    <w:name w:val="Emphasis"/>
    <w:basedOn w:val="DefaultParagraphFont"/>
    <w:qFormat/>
    <w:rsid w:val="00031621"/>
    <w:rPr>
      <w:i/>
    </w:rPr>
  </w:style>
  <w:style w:type="paragraph" w:styleId="Caption">
    <w:name w:val="caption"/>
    <w:basedOn w:val="BodyText"/>
    <w:next w:val="Normal"/>
    <w:qFormat/>
    <w:rsid w:val="00031621"/>
    <w:pPr>
      <w:framePr w:w="2268" w:hSpace="181" w:vSpace="181" w:wrap="around" w:vAnchor="text" w:hAnchor="page" w:x="1135" w:y="285" w:anchorLock="1"/>
    </w:pPr>
    <w:rPr>
      <w:i/>
    </w:rPr>
  </w:style>
  <w:style w:type="paragraph" w:customStyle="1" w:styleId="MiniTOCTitle">
    <w:name w:val="MiniTOCTitle"/>
    <w:basedOn w:val="Heading4"/>
    <w:rsid w:val="00031621"/>
    <w:pPr>
      <w:spacing w:before="240"/>
      <w:outlineLvl w:val="9"/>
    </w:pPr>
    <w:rPr>
      <w:noProof/>
      <w:sz w:val="24"/>
    </w:rPr>
  </w:style>
  <w:style w:type="paragraph" w:customStyle="1" w:styleId="MiniTOCItem">
    <w:name w:val="MiniTOCItem"/>
    <w:basedOn w:val="ListBullet"/>
    <w:rsid w:val="00031621"/>
    <w:pPr>
      <w:numPr>
        <w:numId w:val="0"/>
      </w:numPr>
      <w:tabs>
        <w:tab w:val="right" w:leader="dot" w:pos="6521"/>
      </w:tabs>
      <w:spacing w:before="0" w:after="0"/>
    </w:pPr>
  </w:style>
  <w:style w:type="paragraph" w:customStyle="1" w:styleId="TOFTitle">
    <w:name w:val="TOFTitle"/>
    <w:basedOn w:val="TOCTitle"/>
    <w:rsid w:val="00031621"/>
  </w:style>
  <w:style w:type="paragraph" w:styleId="TableofFigures">
    <w:name w:val="table of figures"/>
    <w:basedOn w:val="Normal"/>
    <w:next w:val="Normal"/>
    <w:semiHidden/>
    <w:rsid w:val="00031621"/>
    <w:pPr>
      <w:tabs>
        <w:tab w:val="right" w:leader="dot" w:pos="9072"/>
      </w:tabs>
      <w:ind w:left="970" w:hanging="403"/>
    </w:pPr>
    <w:rPr>
      <w:rFonts w:ascii="Times New Roman" w:hAnsi="Times New Roman"/>
      <w:b/>
    </w:rPr>
  </w:style>
  <w:style w:type="paragraph" w:styleId="ListNumber">
    <w:name w:val="List Number"/>
    <w:basedOn w:val="List"/>
    <w:rsid w:val="00031621"/>
    <w:pPr>
      <w:numPr>
        <w:numId w:val="15"/>
      </w:numPr>
      <w:tabs>
        <w:tab w:val="clear" w:pos="340"/>
      </w:tabs>
    </w:pPr>
  </w:style>
  <w:style w:type="character" w:customStyle="1" w:styleId="WingdingSymbols">
    <w:name w:val="Wingding Symbols"/>
    <w:rsid w:val="00031621"/>
    <w:rPr>
      <w:rFonts w:ascii="Wingdings" w:hAnsi="Wingdings"/>
    </w:rPr>
  </w:style>
  <w:style w:type="paragraph" w:customStyle="1" w:styleId="TableHeading">
    <w:name w:val="Table Heading"/>
    <w:basedOn w:val="HeadingBase"/>
    <w:rsid w:val="00031621"/>
    <w:pPr>
      <w:keepLines/>
      <w:pBdr>
        <w:bottom w:val="single" w:sz="6" w:space="1" w:color="918585"/>
      </w:pBdr>
      <w:spacing w:before="240"/>
    </w:pPr>
  </w:style>
  <w:style w:type="character" w:customStyle="1" w:styleId="HotSpot">
    <w:name w:val="HotSpot"/>
    <w:rsid w:val="00031621"/>
    <w:rPr>
      <w:color w:val="0033CC"/>
      <w:u w:val="none"/>
    </w:rPr>
  </w:style>
  <w:style w:type="paragraph" w:customStyle="1" w:styleId="BodyTextRight">
    <w:name w:val="Body Text Right"/>
    <w:basedOn w:val="BodyText"/>
    <w:rsid w:val="00031621"/>
    <w:pPr>
      <w:spacing w:before="0" w:after="0"/>
      <w:jc w:val="right"/>
    </w:pPr>
  </w:style>
  <w:style w:type="paragraph" w:styleId="Index3">
    <w:name w:val="index 3"/>
    <w:basedOn w:val="ListNumber2"/>
    <w:next w:val="Normal"/>
    <w:semiHidden/>
    <w:rsid w:val="00031621"/>
    <w:pPr>
      <w:numPr>
        <w:numId w:val="0"/>
      </w:numPr>
      <w:tabs>
        <w:tab w:val="right" w:leader="dot" w:pos="4176"/>
      </w:tabs>
    </w:pPr>
  </w:style>
  <w:style w:type="paragraph" w:styleId="ListNumber2">
    <w:name w:val="List Number 2"/>
    <w:basedOn w:val="List2"/>
    <w:rsid w:val="00031621"/>
    <w:pPr>
      <w:numPr>
        <w:numId w:val="10"/>
      </w:numPr>
      <w:tabs>
        <w:tab w:val="clear" w:pos="1060"/>
      </w:tabs>
    </w:pPr>
  </w:style>
  <w:style w:type="paragraph" w:customStyle="1" w:styleId="MarginNote">
    <w:name w:val="Margin Note"/>
    <w:basedOn w:val="BodyText"/>
    <w:rsid w:val="000316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16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16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1621"/>
    <w:rPr>
      <w:sz w:val="32"/>
    </w:rPr>
  </w:style>
  <w:style w:type="paragraph" w:customStyle="1" w:styleId="HeadingProcedure">
    <w:name w:val="Heading Procedure"/>
    <w:basedOn w:val="HeadingBase"/>
    <w:next w:val="Normal"/>
    <w:rsid w:val="00031621"/>
    <w:pPr>
      <w:tabs>
        <w:tab w:val="left" w:pos="0"/>
      </w:tabs>
      <w:spacing w:before="120" w:after="60"/>
    </w:pPr>
    <w:rPr>
      <w:i/>
      <w:color w:val="918585"/>
      <w:sz w:val="22"/>
    </w:rPr>
  </w:style>
  <w:style w:type="paragraph" w:customStyle="1" w:styleId="TableBodyText">
    <w:name w:val="Table Body Text"/>
    <w:basedOn w:val="BodyText"/>
    <w:rsid w:val="00031621"/>
    <w:pPr>
      <w:spacing w:before="60" w:after="60"/>
    </w:pPr>
  </w:style>
  <w:style w:type="paragraph" w:styleId="ListContinue">
    <w:name w:val="List Continue"/>
    <w:basedOn w:val="List"/>
    <w:rsid w:val="00031621"/>
    <w:pPr>
      <w:ind w:firstLine="0"/>
    </w:pPr>
  </w:style>
  <w:style w:type="paragraph" w:customStyle="1" w:styleId="ListNote">
    <w:name w:val="List Note"/>
    <w:basedOn w:val="List"/>
    <w:rsid w:val="00031621"/>
    <w:pPr>
      <w:pBdr>
        <w:top w:val="single" w:sz="6" w:space="2" w:color="918585"/>
        <w:bottom w:val="single" w:sz="6" w:space="2" w:color="918585"/>
      </w:pBdr>
      <w:tabs>
        <w:tab w:val="left" w:pos="1021"/>
      </w:tabs>
      <w:ind w:firstLine="0"/>
    </w:pPr>
  </w:style>
  <w:style w:type="paragraph" w:customStyle="1" w:styleId="Warning">
    <w:name w:val="Warning"/>
    <w:basedOn w:val="BodyText"/>
    <w:rsid w:val="00031621"/>
    <w:pPr>
      <w:shd w:val="clear" w:color="auto" w:fill="D9D9D9"/>
      <w:tabs>
        <w:tab w:val="left" w:pos="992"/>
      </w:tabs>
      <w:ind w:left="119" w:right="119"/>
    </w:pPr>
    <w:rPr>
      <w:sz w:val="20"/>
    </w:rPr>
  </w:style>
  <w:style w:type="paragraph" w:customStyle="1" w:styleId="MarginIcons">
    <w:name w:val="Margin Icons"/>
    <w:basedOn w:val="BodyText"/>
    <w:rsid w:val="000316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1621"/>
    <w:rPr>
      <w:rFonts w:ascii="Courier New" w:hAnsi="Courier New"/>
    </w:rPr>
  </w:style>
  <w:style w:type="paragraph" w:customStyle="1" w:styleId="NoteBullet">
    <w:name w:val="Note Bullet"/>
    <w:basedOn w:val="Note"/>
    <w:rsid w:val="00031621"/>
    <w:pPr>
      <w:tabs>
        <w:tab w:val="clear" w:pos="680"/>
      </w:tabs>
      <w:spacing w:before="60" w:after="60"/>
    </w:pPr>
  </w:style>
  <w:style w:type="paragraph" w:customStyle="1" w:styleId="SubHeading2">
    <w:name w:val="SubHeading2"/>
    <w:basedOn w:val="HeadingBase"/>
    <w:rsid w:val="00031621"/>
    <w:pPr>
      <w:spacing w:before="240" w:after="60"/>
    </w:pPr>
    <w:rPr>
      <w:sz w:val="20"/>
    </w:rPr>
  </w:style>
  <w:style w:type="paragraph" w:customStyle="1" w:styleId="SubHeading1">
    <w:name w:val="SubHeading1"/>
    <w:basedOn w:val="HeadingBase"/>
    <w:rsid w:val="00031621"/>
    <w:pPr>
      <w:spacing w:before="240" w:after="60"/>
    </w:pPr>
    <w:rPr>
      <w:color w:val="918585"/>
      <w:sz w:val="22"/>
    </w:rPr>
  </w:style>
  <w:style w:type="paragraph" w:customStyle="1" w:styleId="SideHeading">
    <w:name w:val="Side Heading"/>
    <w:basedOn w:val="HeadingBase"/>
    <w:rsid w:val="000316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1621"/>
    <w:pPr>
      <w:tabs>
        <w:tab w:val="num" w:pos="360"/>
      </w:tabs>
    </w:pPr>
  </w:style>
  <w:style w:type="paragraph" w:styleId="PlainText">
    <w:name w:val="Plain Text"/>
    <w:basedOn w:val="Normal"/>
    <w:link w:val="PlainTextChar"/>
    <w:rsid w:val="00031621"/>
    <w:rPr>
      <w:sz w:val="20"/>
    </w:rPr>
  </w:style>
  <w:style w:type="character" w:customStyle="1" w:styleId="PlainTextChar">
    <w:name w:val="Plain Text Char"/>
    <w:basedOn w:val="DefaultParagraphFont"/>
    <w:link w:val="PlainText"/>
    <w:rsid w:val="00031621"/>
    <w:rPr>
      <w:rFonts w:ascii="Courier New" w:eastAsia="Times New Roman" w:hAnsi="Courier New" w:cs="Times New Roman"/>
      <w:sz w:val="20"/>
      <w:szCs w:val="20"/>
      <w:lang w:eastAsia="en-US"/>
    </w:rPr>
  </w:style>
  <w:style w:type="character" w:customStyle="1" w:styleId="MenuOption">
    <w:name w:val="Menu Option"/>
    <w:basedOn w:val="DefaultParagraphFont"/>
    <w:rsid w:val="00031621"/>
    <w:rPr>
      <w:b/>
      <w:smallCaps/>
    </w:rPr>
  </w:style>
  <w:style w:type="paragraph" w:customStyle="1" w:styleId="TableListNumber">
    <w:name w:val="Table List Number"/>
    <w:basedOn w:val="ListNumber"/>
    <w:rsid w:val="00031621"/>
    <w:pPr>
      <w:numPr>
        <w:numId w:val="0"/>
      </w:numPr>
    </w:pPr>
  </w:style>
  <w:style w:type="paragraph" w:styleId="TOC4">
    <w:name w:val="toc 4"/>
    <w:basedOn w:val="TOCBase"/>
    <w:next w:val="Normal"/>
    <w:semiHidden/>
    <w:rsid w:val="00031621"/>
    <w:pPr>
      <w:tabs>
        <w:tab w:val="right" w:leader="dot" w:pos="9071"/>
      </w:tabs>
      <w:ind w:left="1701"/>
    </w:pPr>
  </w:style>
  <w:style w:type="paragraph" w:customStyle="1" w:styleId="ListAlpha">
    <w:name w:val="List Alpha"/>
    <w:basedOn w:val="List"/>
    <w:rsid w:val="00031621"/>
    <w:pPr>
      <w:numPr>
        <w:numId w:val="9"/>
      </w:numPr>
    </w:pPr>
  </w:style>
  <w:style w:type="paragraph" w:customStyle="1" w:styleId="ListAlpha2">
    <w:name w:val="List Alpha 2"/>
    <w:basedOn w:val="List2"/>
    <w:rsid w:val="00031621"/>
    <w:pPr>
      <w:numPr>
        <w:numId w:val="8"/>
      </w:numPr>
    </w:pPr>
  </w:style>
  <w:style w:type="paragraph" w:styleId="List2">
    <w:name w:val="List 2"/>
    <w:basedOn w:val="BodyText"/>
    <w:rsid w:val="00031621"/>
    <w:pPr>
      <w:tabs>
        <w:tab w:val="left" w:pos="680"/>
      </w:tabs>
      <w:spacing w:before="60" w:after="60"/>
      <w:ind w:left="680" w:hanging="340"/>
    </w:pPr>
  </w:style>
  <w:style w:type="paragraph" w:styleId="List3">
    <w:name w:val="List 3"/>
    <w:basedOn w:val="BodyText"/>
    <w:rsid w:val="00031621"/>
    <w:pPr>
      <w:tabs>
        <w:tab w:val="left" w:pos="1021"/>
      </w:tabs>
      <w:spacing w:before="60" w:after="60"/>
      <w:ind w:left="1020" w:hanging="340"/>
    </w:pPr>
  </w:style>
  <w:style w:type="paragraph" w:styleId="List4">
    <w:name w:val="List 4"/>
    <w:basedOn w:val="BodyText"/>
    <w:rsid w:val="00031621"/>
    <w:pPr>
      <w:tabs>
        <w:tab w:val="left" w:pos="1361"/>
      </w:tabs>
      <w:spacing w:before="60" w:after="60"/>
      <w:ind w:left="1361" w:hanging="340"/>
    </w:pPr>
  </w:style>
  <w:style w:type="paragraph" w:styleId="List5">
    <w:name w:val="List 5"/>
    <w:basedOn w:val="BodyText"/>
    <w:rsid w:val="00031621"/>
    <w:pPr>
      <w:tabs>
        <w:tab w:val="left" w:pos="1701"/>
      </w:tabs>
      <w:spacing w:before="60" w:after="60"/>
      <w:ind w:left="1701" w:hanging="340"/>
    </w:pPr>
  </w:style>
  <w:style w:type="paragraph" w:styleId="ListBullet3">
    <w:name w:val="List Bullet 3"/>
    <w:basedOn w:val="List3"/>
    <w:rsid w:val="00031621"/>
    <w:pPr>
      <w:numPr>
        <w:numId w:val="14"/>
      </w:numPr>
      <w:tabs>
        <w:tab w:val="clear" w:pos="1021"/>
      </w:tabs>
      <w:ind w:left="1037" w:hanging="357"/>
    </w:pPr>
  </w:style>
  <w:style w:type="paragraph" w:styleId="ListBullet4">
    <w:name w:val="List Bullet 4"/>
    <w:basedOn w:val="List4"/>
    <w:rsid w:val="00031621"/>
    <w:pPr>
      <w:numPr>
        <w:numId w:val="3"/>
      </w:numPr>
      <w:tabs>
        <w:tab w:val="clear" w:pos="1361"/>
      </w:tabs>
    </w:pPr>
  </w:style>
  <w:style w:type="paragraph" w:styleId="ListBullet5">
    <w:name w:val="List Bullet 5"/>
    <w:basedOn w:val="List5"/>
    <w:rsid w:val="00031621"/>
    <w:pPr>
      <w:numPr>
        <w:numId w:val="4"/>
      </w:numPr>
    </w:pPr>
  </w:style>
  <w:style w:type="paragraph" w:styleId="ListContinue2">
    <w:name w:val="List Continue 2"/>
    <w:basedOn w:val="List2"/>
    <w:rsid w:val="00031621"/>
    <w:pPr>
      <w:ind w:firstLine="0"/>
    </w:pPr>
  </w:style>
  <w:style w:type="paragraph" w:styleId="ListContinue3">
    <w:name w:val="List Continue 3"/>
    <w:basedOn w:val="List3"/>
    <w:rsid w:val="00031621"/>
    <w:pPr>
      <w:ind w:left="1021" w:firstLine="0"/>
    </w:pPr>
  </w:style>
  <w:style w:type="paragraph" w:styleId="ListContinue4">
    <w:name w:val="List Continue 4"/>
    <w:basedOn w:val="List4"/>
    <w:rsid w:val="00031621"/>
    <w:pPr>
      <w:ind w:firstLine="0"/>
    </w:pPr>
  </w:style>
  <w:style w:type="paragraph" w:styleId="ListContinue5">
    <w:name w:val="List Continue 5"/>
    <w:basedOn w:val="List5"/>
    <w:rsid w:val="00031621"/>
    <w:pPr>
      <w:ind w:firstLine="0"/>
    </w:pPr>
  </w:style>
  <w:style w:type="paragraph" w:styleId="ListNumber3">
    <w:name w:val="List Number 3"/>
    <w:basedOn w:val="List3"/>
    <w:rsid w:val="00031621"/>
    <w:pPr>
      <w:numPr>
        <w:numId w:val="5"/>
      </w:numPr>
    </w:pPr>
  </w:style>
  <w:style w:type="paragraph" w:styleId="ListNumber4">
    <w:name w:val="List Number 4"/>
    <w:basedOn w:val="List4"/>
    <w:rsid w:val="00031621"/>
    <w:pPr>
      <w:numPr>
        <w:numId w:val="6"/>
      </w:numPr>
    </w:pPr>
  </w:style>
  <w:style w:type="paragraph" w:styleId="ListNumber5">
    <w:name w:val="List Number 5"/>
    <w:basedOn w:val="List5"/>
    <w:rsid w:val="00031621"/>
    <w:pPr>
      <w:numPr>
        <w:numId w:val="7"/>
      </w:numPr>
    </w:pPr>
  </w:style>
  <w:style w:type="paragraph" w:styleId="BlockText">
    <w:name w:val="Block Text"/>
    <w:basedOn w:val="Normal"/>
    <w:rsid w:val="00031621"/>
    <w:pPr>
      <w:spacing w:after="120"/>
      <w:ind w:left="1440" w:right="1440"/>
    </w:pPr>
  </w:style>
  <w:style w:type="character" w:customStyle="1" w:styleId="Subscript">
    <w:name w:val="Subscript"/>
    <w:basedOn w:val="DefaultParagraphFont"/>
    <w:rsid w:val="00031621"/>
    <w:rPr>
      <w:sz w:val="16"/>
      <w:vertAlign w:val="subscript"/>
    </w:rPr>
  </w:style>
  <w:style w:type="character" w:customStyle="1" w:styleId="Superscript">
    <w:name w:val="Superscript"/>
    <w:basedOn w:val="DefaultParagraphFont"/>
    <w:rsid w:val="00031621"/>
    <w:rPr>
      <w:sz w:val="16"/>
      <w:vertAlign w:val="superscript"/>
    </w:rPr>
  </w:style>
  <w:style w:type="character" w:customStyle="1" w:styleId="Symbols">
    <w:name w:val="Symbols"/>
    <w:basedOn w:val="DefaultParagraphFont"/>
    <w:rsid w:val="00031621"/>
    <w:rPr>
      <w:rFonts w:ascii="Symbol" w:hAnsi="Symbol"/>
    </w:rPr>
  </w:style>
  <w:style w:type="character" w:customStyle="1" w:styleId="MenuOptions">
    <w:name w:val="Menu Options"/>
    <w:basedOn w:val="DefaultParagraphFont"/>
    <w:rsid w:val="00031621"/>
    <w:rPr>
      <w:rFonts w:ascii="Arial Narrow" w:hAnsi="Arial Narrow"/>
      <w:smallCaps/>
    </w:rPr>
  </w:style>
  <w:style w:type="character" w:customStyle="1" w:styleId="Buttons">
    <w:name w:val="Buttons"/>
    <w:basedOn w:val="DefaultParagraphFont"/>
    <w:rsid w:val="00031621"/>
    <w:rPr>
      <w:b/>
    </w:rPr>
  </w:style>
  <w:style w:type="character" w:customStyle="1" w:styleId="Underlined">
    <w:name w:val="Underlined"/>
    <w:basedOn w:val="DefaultParagraphFont"/>
    <w:rsid w:val="00031621"/>
    <w:rPr>
      <w:u w:val="single"/>
    </w:rPr>
  </w:style>
  <w:style w:type="paragraph" w:customStyle="1" w:styleId="TableBodyTextRight">
    <w:name w:val="Table Body Text Right"/>
    <w:basedOn w:val="TableBodyText"/>
    <w:rsid w:val="00031621"/>
    <w:pPr>
      <w:widowControl w:val="0"/>
      <w:autoSpaceDE w:val="0"/>
      <w:autoSpaceDN w:val="0"/>
      <w:adjustRightInd w:val="0"/>
      <w:jc w:val="right"/>
    </w:pPr>
    <w:rPr>
      <w:rFonts w:cs="Arial"/>
      <w:szCs w:val="18"/>
    </w:rPr>
  </w:style>
  <w:style w:type="paragraph" w:customStyle="1" w:styleId="CopyrightText">
    <w:name w:val="Copyright Text"/>
    <w:basedOn w:val="BodyText"/>
    <w:rsid w:val="00031621"/>
    <w:rPr>
      <w:sz w:val="18"/>
    </w:rPr>
  </w:style>
  <w:style w:type="paragraph" w:customStyle="1" w:styleId="BodySmallRight">
    <w:name w:val="Body Small Right"/>
    <w:basedOn w:val="BodyTextRight"/>
    <w:rsid w:val="00031621"/>
    <w:rPr>
      <w:sz w:val="18"/>
      <w:szCs w:val="18"/>
    </w:rPr>
  </w:style>
  <w:style w:type="paragraph" w:customStyle="1" w:styleId="MarginEdition">
    <w:name w:val="Margin Edition"/>
    <w:basedOn w:val="MarginNote"/>
    <w:rsid w:val="00031621"/>
    <w:pPr>
      <w:spacing w:before="0" w:after="0"/>
    </w:pPr>
    <w:rPr>
      <w:rFonts w:ascii="Times New Roman" w:hAnsi="Times New Roman"/>
      <w:color w:val="999999"/>
    </w:rPr>
  </w:style>
  <w:style w:type="paragraph" w:customStyle="1" w:styleId="Spacer">
    <w:name w:val="Spacer"/>
    <w:basedOn w:val="Normal"/>
    <w:rsid w:val="00031621"/>
    <w:rPr>
      <w:sz w:val="2"/>
      <w:szCs w:val="2"/>
    </w:rPr>
  </w:style>
  <w:style w:type="character" w:customStyle="1" w:styleId="Small">
    <w:name w:val="Small"/>
    <w:basedOn w:val="DefaultParagraphFont"/>
    <w:rsid w:val="00031621"/>
    <w:rPr>
      <w:sz w:val="16"/>
    </w:rPr>
  </w:style>
  <w:style w:type="paragraph" w:customStyle="1" w:styleId="WideTable">
    <w:name w:val="Wide Table"/>
    <w:basedOn w:val="Normal"/>
    <w:rsid w:val="00031621"/>
    <w:pPr>
      <w:ind w:left="-1418"/>
    </w:pPr>
    <w:rPr>
      <w:sz w:val="2"/>
      <w:szCs w:val="2"/>
    </w:rPr>
  </w:style>
  <w:style w:type="character" w:styleId="PageNumber">
    <w:name w:val="page number"/>
    <w:basedOn w:val="DefaultParagraphFont"/>
    <w:rsid w:val="00031621"/>
  </w:style>
  <w:style w:type="paragraph" w:styleId="Quote">
    <w:name w:val="Quote"/>
    <w:basedOn w:val="Heading1"/>
    <w:link w:val="QuoteChar"/>
    <w:qFormat/>
    <w:rsid w:val="00031621"/>
    <w:rPr>
      <w:b w:val="0"/>
      <w:sz w:val="72"/>
      <w:szCs w:val="72"/>
      <w:lang w:val="en-NZ"/>
    </w:rPr>
  </w:style>
  <w:style w:type="character" w:customStyle="1" w:styleId="QuoteChar">
    <w:name w:val="Quote Char"/>
    <w:basedOn w:val="DefaultParagraphFont"/>
    <w:link w:val="Quote"/>
    <w:rsid w:val="000316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1621"/>
    <w:pPr>
      <w:pageBreakBefore/>
    </w:pPr>
  </w:style>
  <w:style w:type="paragraph" w:customStyle="1" w:styleId="Border">
    <w:name w:val="Border"/>
    <w:basedOn w:val="Normal"/>
    <w:qFormat/>
    <w:rsid w:val="000316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1621"/>
    <w:rPr>
      <w:b/>
      <w:bCs/>
      <w:i/>
      <w:iCs/>
      <w:color w:val="auto"/>
    </w:rPr>
  </w:style>
  <w:style w:type="paragraph" w:styleId="IntenseQuote">
    <w:name w:val="Intense Quote"/>
    <w:basedOn w:val="Normal"/>
    <w:next w:val="Normal"/>
    <w:link w:val="IntenseQuoteChar"/>
    <w:uiPriority w:val="30"/>
    <w:qFormat/>
    <w:rsid w:val="000316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16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1621"/>
    <w:rPr>
      <w:smallCaps/>
      <w:color w:val="auto"/>
      <w:u w:val="single"/>
    </w:rPr>
  </w:style>
  <w:style w:type="character" w:styleId="IntenseReference">
    <w:name w:val="Intense Reference"/>
    <w:basedOn w:val="DefaultParagraphFont"/>
    <w:uiPriority w:val="32"/>
    <w:qFormat/>
    <w:rsid w:val="00031621"/>
    <w:rPr>
      <w:b/>
      <w:bCs/>
      <w:smallCaps/>
      <w:color w:val="auto"/>
      <w:spacing w:val="5"/>
      <w:u w:val="single"/>
    </w:rPr>
  </w:style>
  <w:style w:type="paragraph" w:customStyle="1" w:styleId="2ColumnHeading">
    <w:name w:val="2Column Heading"/>
    <w:basedOn w:val="BodyText"/>
    <w:qFormat/>
    <w:rsid w:val="00031621"/>
    <w:pPr>
      <w:spacing w:after="60"/>
      <w:ind w:left="-2268"/>
    </w:pPr>
    <w:rPr>
      <w:b/>
    </w:rPr>
  </w:style>
  <w:style w:type="paragraph" w:customStyle="1" w:styleId="Heading1TOC">
    <w:name w:val="Heading1 TOC"/>
    <w:basedOn w:val="Normal"/>
    <w:qFormat/>
    <w:rsid w:val="00031621"/>
    <w:pPr>
      <w:spacing w:before="240" w:after="120"/>
    </w:pPr>
    <w:rPr>
      <w:rFonts w:ascii="Times New Roman" w:hAnsi="Times New Roman"/>
      <w:b/>
      <w:sz w:val="32"/>
    </w:rPr>
  </w:style>
  <w:style w:type="paragraph" w:customStyle="1" w:styleId="Heading2TOC">
    <w:name w:val="Heading2 TOC"/>
    <w:basedOn w:val="Normal"/>
    <w:qFormat/>
    <w:rsid w:val="00031621"/>
    <w:pPr>
      <w:spacing w:before="240" w:after="60"/>
    </w:pPr>
    <w:rPr>
      <w:rFonts w:ascii="Times New Roman" w:hAnsi="Times New Roman"/>
      <w:b/>
      <w:sz w:val="28"/>
    </w:rPr>
  </w:style>
  <w:style w:type="character" w:customStyle="1" w:styleId="Underline">
    <w:name w:val="Underline"/>
    <w:basedOn w:val="DefaultParagraphFont"/>
    <w:qFormat/>
    <w:rsid w:val="00031621"/>
    <w:rPr>
      <w:u w:val="single"/>
    </w:rPr>
  </w:style>
  <w:style w:type="character" w:customStyle="1" w:styleId="BoldandItalics">
    <w:name w:val="Bold and Italics"/>
    <w:qFormat/>
    <w:rsid w:val="00031621"/>
    <w:rPr>
      <w:b/>
      <w:i/>
      <w:u w:val="none"/>
    </w:rPr>
  </w:style>
  <w:style w:type="paragraph" w:styleId="BalloonText">
    <w:name w:val="Balloon Text"/>
    <w:basedOn w:val="Normal"/>
    <w:link w:val="BalloonTextChar"/>
    <w:rsid w:val="00031621"/>
    <w:rPr>
      <w:rFonts w:ascii="Tahoma" w:hAnsi="Tahoma" w:cs="Tahoma"/>
      <w:sz w:val="16"/>
      <w:szCs w:val="16"/>
    </w:rPr>
  </w:style>
  <w:style w:type="character" w:customStyle="1" w:styleId="BalloonTextChar">
    <w:name w:val="Balloon Text Char"/>
    <w:basedOn w:val="DefaultParagraphFont"/>
    <w:link w:val="BalloonText"/>
    <w:rsid w:val="000316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16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16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1621"/>
    <w:rPr>
      <w:b/>
      <w:color w:val="660033"/>
      <w:spacing w:val="0"/>
    </w:rPr>
  </w:style>
  <w:style w:type="paragraph" w:customStyle="1" w:styleId="Nameditemlist">
    <w:name w:val="Named item list"/>
    <w:basedOn w:val="BodyText"/>
    <w:qFormat/>
    <w:rsid w:val="00031621"/>
    <w:pPr>
      <w:tabs>
        <w:tab w:val="left" w:pos="2835"/>
      </w:tabs>
      <w:ind w:left="2835" w:hanging="2835"/>
    </w:pPr>
  </w:style>
  <w:style w:type="paragraph" w:customStyle="1" w:styleId="BodyTextnopadding">
    <w:name w:val="Body Text no padding"/>
    <w:basedOn w:val="BodyText"/>
    <w:qFormat/>
    <w:rsid w:val="00031621"/>
    <w:pPr>
      <w:spacing w:before="0" w:after="0"/>
    </w:pPr>
  </w:style>
  <w:style w:type="paragraph" w:customStyle="1" w:styleId="BodyTextBold">
    <w:name w:val="Body Text Bold"/>
    <w:basedOn w:val="BodyText"/>
    <w:qFormat/>
    <w:rsid w:val="00031621"/>
    <w:rPr>
      <w:b/>
    </w:rPr>
  </w:style>
  <w:style w:type="character" w:styleId="Hyperlink">
    <w:name w:val="Hyperlink"/>
    <w:basedOn w:val="DefaultParagraphFont"/>
    <w:uiPriority w:val="99"/>
    <w:unhideWhenUsed/>
    <w:rsid w:val="00B206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1596</Words>
  <Characters>10509</Characters>
  <Application>Microsoft Office Word</Application>
  <DocSecurity>0</DocSecurity>
  <Lines>375</Lines>
  <Paragraphs>201</Paragraphs>
  <ScaleCrop>false</ScaleCrop>
  <Company>Author-it Software Corporation Ltd.</Company>
  <LinksUpToDate>false</LinksUpToDate>
  <CharactersWithSpaces>11904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UEPOPS060 Monitor and coordinate the operation of a combined cycle gas turbine unit</dc:title>
  <dc:subject>Approved</dc:subject>
  <dc:creator>Powering Skills Organisation</dc:creator>
  <cp:keywords>Release: 1</cp:keywords>
  <dc:description>Review Date: 12 April 2008</dc:description>
  <cp:lastModifiedBy>HSD_TPCMSd.prod</cp:lastModifiedBy>
  <cp:revision>3</cp:revision>
  <dcterms:created xsi:type="dcterms:W3CDTF">2025-03-02T00:03:00Z</dcterms:created>
  <dcterms:modified xsi:type="dcterms:W3CDTF">2025-03-02T00:03:00Z</dcterms:modified>
</cp:coreProperties>
</file>