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48E" w:rsidP="00755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UEPOPS059 Manage, operate and monitor a gas turbine unit</w:t>
      </w:r>
      <w:r>
        <w:fldChar w:fldCharType="end"/>
      </w:r>
    </w:p>
    <w:p w:rsidR="0075548E" w:rsidP="0075548E">
      <w:pPr>
        <w:pStyle w:val="Version"/>
        <w:sectPr w:rsidSect="001A3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0B2" w:rsidP="001A30B2">
      <w:pPr>
        <w:pStyle w:val="SuperHeading"/>
      </w:pPr>
      <w:r w:rsidRPr="001A30B2">
        <w:t>UEPOPS059 Manage, operate and monitor a gas turbine unit</w:t>
      </w:r>
    </w:p>
    <w:p w:rsidR="00000000" w:rsidRPr="001A30B2" w:rsidP="001A30B2">
      <w:pPr>
        <w:pStyle w:val="Heading1"/>
      </w:pPr>
      <w:bookmarkStart w:id="1" w:name="O_1191678"/>
      <w:bookmarkEnd w:id="1"/>
      <w:r w:rsidRPr="001A3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2" w:name="O_1191679"/>
      <w:bookmarkEnd w:id="2"/>
      <w:r w:rsidRPr="001A30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This unit involves the skills a</w:t>
            </w:r>
            <w:r w:rsidRPr="001A30B2">
              <w:t>nd knowledge required to undertake the management of an in-service gas turbine unit.</w:t>
            </w:r>
          </w:p>
          <w:p w:rsidR="00000000" w:rsidRPr="001A30B2" w:rsidP="001A30B2">
            <w:pPr>
              <w:pStyle w:val="BodyText"/>
            </w:pPr>
            <w:r w:rsidRPr="001A30B2">
              <w:t xml:space="preserve">A gas turbine is an internal combustion engine that converts natural gas or other liquid fuels to mechanical energy. </w:t>
            </w:r>
          </w:p>
          <w:p w:rsidR="00000000" w:rsidRPr="001A30B2" w:rsidP="001A30B2">
            <w:pPr>
              <w:pStyle w:val="BodyText"/>
            </w:pPr>
            <w:r w:rsidRPr="001A30B2">
              <w:t xml:space="preserve">Competency in this unit requires the ability to plan </w:t>
            </w:r>
            <w:r w:rsidRPr="001A30B2">
              <w:t xml:space="preserve">work, operate gas turbine plant, test gas turbine plant, analyse gas turbine plant faults, monitor gas turbine plant and complete all documentation. Individuals will, in general, work as a frontline manager or supervisor, in a power generation facility. </w:t>
            </w:r>
          </w:p>
          <w:p w:rsidR="00000000" w:rsidRPr="001A30B2" w:rsidP="001A30B2">
            <w:pPr>
              <w:pStyle w:val="BodyText"/>
            </w:pPr>
            <w:r w:rsidRPr="001A30B2">
              <w:t>P</w:t>
            </w:r>
            <w:r w:rsidRPr="001A30B2">
              <w:t>ower generation plant operators are trained and authorised to isolate, prepare plant and issue permits to work.</w:t>
            </w:r>
          </w:p>
          <w:p w:rsidR="00000000" w:rsidRPr="001A30B2" w:rsidP="001A30B2">
            <w:pPr>
              <w:pStyle w:val="BodyText"/>
            </w:pPr>
            <w:r w:rsidRPr="001A30B2">
              <w:t>No licensing, legislative or certification requirements apply to this unit at the time of publication.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3" w:name="O_1191680"/>
      <w:bookmarkEnd w:id="3"/>
      <w:r w:rsidRPr="001A30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T</w:t>
            </w:r>
            <w:r w:rsidRPr="001A30B2">
              <w:t>here are no prerequisite units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4" w:name="O_1191681"/>
      <w:bookmarkEnd w:id="4"/>
      <w:r w:rsidRPr="001A30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Operations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5" w:name="O_1191682"/>
      <w:bookmarkEnd w:id="5"/>
      <w:r w:rsidRPr="001A30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Electricity generation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6" w:name="O_1191683"/>
      <w:bookmarkEnd w:id="6"/>
      <w:r w:rsidRPr="001A30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PERFORMANCE CRITERIA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Performance criteria describe the performance needed to demonstrate achievement of the element.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1A30B2">
              <w:t>onitored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Work requirements are identified from relevant personnel and documentation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Preoperational checks are carried out on gas turbine plant in accordance with manufacturers</w:t>
            </w:r>
            <w:r>
              <w:t>’</w:t>
            </w:r>
            <w:r w:rsidRPr="001A30B2">
              <w:t xml:space="preserve"> recommendations and specifications, and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Operate gas turbine</w:t>
            </w:r>
            <w:r w:rsidRPr="001A30B2">
              <w:t xml:space="preserve"> </w:t>
            </w:r>
            <w:r w:rsidRPr="001A30B2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Output is adjusted to achieve required gas turbine operating conditio</w:t>
            </w:r>
            <w:r w:rsidRPr="001A30B2">
              <w:t xml:space="preserve">ns and demand in accordance with workplace procedures 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Gas turbine plant is operated within limits of the design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Gas turbine plant is monitored and observed to detect deviations from operating condition</w:t>
            </w:r>
            <w:r w:rsidRPr="001A30B2">
              <w:t>s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Corrective actions are taken to rectify gas turbine plant abnormalities in accordance with manufacturers</w:t>
            </w:r>
            <w:r>
              <w:t>’</w:t>
            </w:r>
            <w:r w:rsidRPr="001A30B2">
              <w:t xml:space="preserve"> recommendations and specifications, and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Test and analyse gas turbine</w:t>
            </w:r>
            <w:r w:rsidRPr="001A30B2">
              <w:t xml:space="preserve"> </w:t>
            </w:r>
            <w:r w:rsidRPr="001A30B2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 xml:space="preserve">Operational tests are performed in accordance with workplace procedures 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Gas turbine plant is observed for correct operational response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Gas turbine plant is returned to required operational status upon completion of testing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Causes of abnormal gas turbine plant operating conditions are identified by analysing technical and operational informati</w:t>
            </w:r>
            <w:r w:rsidRPr="001A30B2">
              <w:t>on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Monitor gas turbine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 xml:space="preserve">Gas turbine plant is monitored for normal operation and to detect deviations in accordance with workplace </w:t>
            </w:r>
            <w:r w:rsidRPr="001A30B2">
              <w:t>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Relevant personnel are notified when defects are detected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t>Gas turbine plant problems, movements and status are reported in accordance with workplace procedures</w:t>
            </w:r>
          </w:p>
        </w:tc>
      </w:tr>
      <w:tr w:rsidTr="001A3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0B2">
            <w:pPr>
              <w:pStyle w:val="BodyText"/>
              <w:rPr>
                <w:lang w:val="en-NZ"/>
              </w:rPr>
            </w:pPr>
            <w:r w:rsidRPr="001A30B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Documentation is up</w:t>
            </w:r>
            <w:r w:rsidRPr="001A30B2">
              <w:t>dated in accordance with workplace procedures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7" w:name="O_1191684"/>
      <w:bookmarkEnd w:id="7"/>
      <w:r w:rsidRPr="001A30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Foundation skills essential to performance are explicit in the performance criteria of this unit of competency.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8" w:name="O_1191685"/>
      <w:bookmarkEnd w:id="8"/>
      <w:r w:rsidRPr="001A30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Range is restricted to essential operating conditions and any other variables essential to the work environment.</w:t>
            </w:r>
          </w:p>
          <w:p w:rsidR="00000000" w:rsidRPr="001A30B2" w:rsidP="001A30B2">
            <w:pPr>
              <w:pStyle w:val="BodyText"/>
            </w:pPr>
            <w:r w:rsidRPr="001A30B2">
              <w:t>Non-essential conditions may be found in the UEP Electricity Supply Industry - Generation Sector Training Package Companion Volume Implementati</w:t>
            </w:r>
            <w:r w:rsidRPr="001A30B2">
              <w:t>on Guide.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9" w:name="O_1191686"/>
      <w:bookmarkEnd w:id="9"/>
      <w:r w:rsidRPr="001A30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0B2" w:rsidP="001A30B2">
            <w:pPr>
              <w:pStyle w:val="BodyText"/>
            </w:pPr>
            <w:r w:rsidRPr="001A30B2">
              <w:t>This unit replaces and is equivalent to UEPOPS336 Manage, operate and monitor a gas turbine unit.</w:t>
            </w:r>
          </w:p>
        </w:tc>
      </w:tr>
    </w:tbl>
    <w:p w:rsidR="00000000" w:rsidRPr="001A30B2" w:rsidP="001A30B2">
      <w:pPr>
        <w:pStyle w:val="NoPaddingFontSize1"/>
      </w:pPr>
    </w:p>
    <w:p w:rsidR="00000000" w:rsidRPr="001A30B2" w:rsidP="001A30B2">
      <w:pPr>
        <w:pStyle w:val="AllowPageBreak"/>
      </w:pPr>
    </w:p>
    <w:p w:rsidR="00000000" w:rsidRPr="001A30B2" w:rsidP="001A30B2">
      <w:pPr>
        <w:pStyle w:val="Heading1"/>
      </w:pPr>
      <w:bookmarkStart w:id="10" w:name="O_1191693"/>
      <w:bookmarkEnd w:id="10"/>
      <w:r w:rsidRPr="001A30B2">
        <w:t>Links</w:t>
      </w:r>
    </w:p>
    <w:p w:rsidR="00000000" w:rsidRPr="001A30B2" w:rsidP="0075548E">
      <w:pPr>
        <w:pStyle w:val="BodyText"/>
      </w:pPr>
      <w:r w:rsidRPr="001A3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35D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A30B2" w:rsidP="001A30B2"/>
    <w:sectPr w:rsidSect="001A3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B2" w:rsidRPr="0075548E" w:rsidP="00755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8E" w:rsidP="001A3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48E" w:rsidP="001A3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548E" w:rsidP="001A3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0B2" w:rsidRPr="0075548E" w:rsidP="00755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8E" w:rsidRPr="002D2AF8" w:rsidP="001A3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UEPOPS059 Manage, operate and monitor a gas turbine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548E" w:rsidP="001A3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0B2"/>
  </w:style>
  <w:style w:type="character" w:customStyle="1" w:styleId="Heading1Char">
    <w:name w:val="Heading 1 Char"/>
    <w:basedOn w:val="DefaultParagraphFont"/>
    <w:link w:val="Heading1"/>
    <w:rsid w:val="001A3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0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30B2"/>
    <w:rPr>
      <w:b/>
      <w:spacing w:val="0"/>
    </w:rPr>
  </w:style>
  <w:style w:type="paragraph" w:customStyle="1" w:styleId="SuperHeading">
    <w:name w:val="SuperHeading"/>
    <w:basedOn w:val="Normal"/>
    <w:rsid w:val="001A3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3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0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3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0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0B2"/>
    <w:rPr>
      <w:i/>
    </w:rPr>
  </w:style>
  <w:style w:type="paragraph" w:styleId="Caption">
    <w:name w:val="caption"/>
    <w:basedOn w:val="BodyText"/>
    <w:next w:val="Normal"/>
    <w:qFormat/>
    <w:rsid w:val="001A3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0B2"/>
  </w:style>
  <w:style w:type="paragraph" w:styleId="TableofFigures">
    <w:name w:val="table of figures"/>
    <w:basedOn w:val="Normal"/>
    <w:next w:val="Normal"/>
    <w:semiHidden/>
    <w:rsid w:val="001A3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0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30B2"/>
    <w:rPr>
      <w:rFonts w:ascii="Wingdings" w:hAnsi="Wingdings"/>
    </w:rPr>
  </w:style>
  <w:style w:type="paragraph" w:customStyle="1" w:styleId="TableHeading">
    <w:name w:val="Table Heading"/>
    <w:basedOn w:val="HeadingBase"/>
    <w:rsid w:val="001A3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0B2"/>
    <w:rPr>
      <w:color w:val="0033CC"/>
      <w:u w:val="none"/>
    </w:rPr>
  </w:style>
  <w:style w:type="paragraph" w:customStyle="1" w:styleId="BodyTextRight">
    <w:name w:val="Body Text Right"/>
    <w:basedOn w:val="BodyText"/>
    <w:rsid w:val="001A3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0B2"/>
    <w:rPr>
      <w:sz w:val="32"/>
    </w:rPr>
  </w:style>
  <w:style w:type="paragraph" w:customStyle="1" w:styleId="HeadingProcedure">
    <w:name w:val="Heading Procedure"/>
    <w:basedOn w:val="HeadingBase"/>
    <w:next w:val="Normal"/>
    <w:rsid w:val="001A3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0B2"/>
    <w:pPr>
      <w:spacing w:before="60" w:after="60"/>
    </w:pPr>
  </w:style>
  <w:style w:type="paragraph" w:styleId="ListContinue">
    <w:name w:val="List Continue"/>
    <w:basedOn w:val="List"/>
    <w:rsid w:val="001A30B2"/>
    <w:pPr>
      <w:ind w:firstLine="0"/>
    </w:pPr>
  </w:style>
  <w:style w:type="paragraph" w:customStyle="1" w:styleId="ListNote">
    <w:name w:val="List Note"/>
    <w:basedOn w:val="List"/>
    <w:rsid w:val="001A3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0B2"/>
    <w:rPr>
      <w:rFonts w:ascii="Courier New" w:hAnsi="Courier New"/>
    </w:rPr>
  </w:style>
  <w:style w:type="paragraph" w:customStyle="1" w:styleId="NoteBullet">
    <w:name w:val="Note Bullet"/>
    <w:basedOn w:val="Note"/>
    <w:rsid w:val="001A3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0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3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0B2"/>
    <w:rPr>
      <w:b/>
      <w:smallCaps/>
    </w:rPr>
  </w:style>
  <w:style w:type="paragraph" w:customStyle="1" w:styleId="TableListNumber">
    <w:name w:val="Table List Number"/>
    <w:basedOn w:val="ListNumber"/>
    <w:rsid w:val="001A3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0B2"/>
    <w:pPr>
      <w:numPr>
        <w:numId w:val="7"/>
      </w:numPr>
    </w:pPr>
  </w:style>
  <w:style w:type="paragraph" w:customStyle="1" w:styleId="ListAlpha2">
    <w:name w:val="List Alpha 2"/>
    <w:basedOn w:val="List2"/>
    <w:rsid w:val="001A30B2"/>
    <w:pPr>
      <w:numPr>
        <w:numId w:val="6"/>
      </w:numPr>
    </w:pPr>
  </w:style>
  <w:style w:type="paragraph" w:styleId="List2">
    <w:name w:val="List 2"/>
    <w:basedOn w:val="BodyText"/>
    <w:rsid w:val="001A3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0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0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30B2"/>
    <w:pPr>
      <w:numPr>
        <w:numId w:val="2"/>
      </w:numPr>
    </w:pPr>
  </w:style>
  <w:style w:type="paragraph" w:styleId="ListContinue2">
    <w:name w:val="List Continue 2"/>
    <w:basedOn w:val="List2"/>
    <w:rsid w:val="001A30B2"/>
    <w:pPr>
      <w:ind w:firstLine="0"/>
    </w:pPr>
  </w:style>
  <w:style w:type="paragraph" w:styleId="ListContinue3">
    <w:name w:val="List Continue 3"/>
    <w:basedOn w:val="List3"/>
    <w:rsid w:val="001A30B2"/>
    <w:pPr>
      <w:ind w:left="1021" w:firstLine="0"/>
    </w:pPr>
  </w:style>
  <w:style w:type="paragraph" w:styleId="ListContinue4">
    <w:name w:val="List Continue 4"/>
    <w:basedOn w:val="List4"/>
    <w:rsid w:val="001A30B2"/>
    <w:pPr>
      <w:ind w:firstLine="0"/>
    </w:pPr>
  </w:style>
  <w:style w:type="paragraph" w:styleId="ListContinue5">
    <w:name w:val="List Continue 5"/>
    <w:basedOn w:val="List5"/>
    <w:rsid w:val="001A30B2"/>
    <w:pPr>
      <w:ind w:firstLine="0"/>
    </w:pPr>
  </w:style>
  <w:style w:type="paragraph" w:styleId="ListNumber3">
    <w:name w:val="List Number 3"/>
    <w:basedOn w:val="List3"/>
    <w:rsid w:val="001A30B2"/>
    <w:pPr>
      <w:numPr>
        <w:numId w:val="3"/>
      </w:numPr>
    </w:pPr>
  </w:style>
  <w:style w:type="paragraph" w:styleId="ListNumber4">
    <w:name w:val="List Number 4"/>
    <w:basedOn w:val="List4"/>
    <w:rsid w:val="001A30B2"/>
    <w:pPr>
      <w:numPr>
        <w:numId w:val="4"/>
      </w:numPr>
    </w:pPr>
  </w:style>
  <w:style w:type="paragraph" w:styleId="ListNumber5">
    <w:name w:val="List Number 5"/>
    <w:basedOn w:val="List5"/>
    <w:rsid w:val="001A30B2"/>
    <w:pPr>
      <w:numPr>
        <w:numId w:val="5"/>
      </w:numPr>
    </w:pPr>
  </w:style>
  <w:style w:type="paragraph" w:styleId="BlockText">
    <w:name w:val="Block Text"/>
    <w:basedOn w:val="Normal"/>
    <w:rsid w:val="001A3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0B2"/>
    <w:rPr>
      <w:sz w:val="16"/>
      <w:vertAlign w:val="superscript"/>
    </w:rPr>
  </w:style>
  <w:style w:type="character" w:customStyle="1" w:styleId="Symbols">
    <w:name w:val="Symbols"/>
    <w:basedOn w:val="DefaultParagraphFont"/>
    <w:rsid w:val="001A30B2"/>
    <w:rPr>
      <w:rFonts w:ascii="Symbol" w:hAnsi="Symbol"/>
    </w:rPr>
  </w:style>
  <w:style w:type="character" w:customStyle="1" w:styleId="MenuOptions">
    <w:name w:val="Menu Options"/>
    <w:basedOn w:val="DefaultParagraphFont"/>
    <w:rsid w:val="001A3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0B2"/>
    <w:rPr>
      <w:b/>
    </w:rPr>
  </w:style>
  <w:style w:type="character" w:customStyle="1" w:styleId="Underlined">
    <w:name w:val="Underlined"/>
    <w:basedOn w:val="DefaultParagraphFont"/>
    <w:rsid w:val="001A30B2"/>
    <w:rPr>
      <w:u w:val="single"/>
    </w:rPr>
  </w:style>
  <w:style w:type="paragraph" w:customStyle="1" w:styleId="TableBodyTextRight">
    <w:name w:val="Table Body Text Right"/>
    <w:basedOn w:val="TableBodyText"/>
    <w:rsid w:val="001A3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0B2"/>
    <w:rPr>
      <w:sz w:val="18"/>
    </w:rPr>
  </w:style>
  <w:style w:type="paragraph" w:customStyle="1" w:styleId="BodySmallRight">
    <w:name w:val="Body Small Right"/>
    <w:basedOn w:val="BodyTextRight"/>
    <w:rsid w:val="001A30B2"/>
    <w:rPr>
      <w:sz w:val="18"/>
      <w:szCs w:val="18"/>
    </w:rPr>
  </w:style>
  <w:style w:type="paragraph" w:customStyle="1" w:styleId="MarginEdition">
    <w:name w:val="Margin Edition"/>
    <w:basedOn w:val="MarginNote"/>
    <w:rsid w:val="001A3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0B2"/>
    <w:rPr>
      <w:sz w:val="2"/>
      <w:szCs w:val="2"/>
    </w:rPr>
  </w:style>
  <w:style w:type="character" w:customStyle="1" w:styleId="Small">
    <w:name w:val="Small"/>
    <w:basedOn w:val="DefaultParagraphFont"/>
    <w:rsid w:val="001A30B2"/>
    <w:rPr>
      <w:sz w:val="16"/>
    </w:rPr>
  </w:style>
  <w:style w:type="paragraph" w:customStyle="1" w:styleId="WideTable">
    <w:name w:val="Wide Table"/>
    <w:basedOn w:val="Normal"/>
    <w:rsid w:val="001A3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0B2"/>
  </w:style>
  <w:style w:type="paragraph" w:styleId="Quote">
    <w:name w:val="Quote"/>
    <w:basedOn w:val="Heading1"/>
    <w:link w:val="QuoteChar"/>
    <w:qFormat/>
    <w:rsid w:val="001A3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0B2"/>
    <w:pPr>
      <w:pageBreakBefore/>
    </w:pPr>
  </w:style>
  <w:style w:type="paragraph" w:customStyle="1" w:styleId="Border">
    <w:name w:val="Border"/>
    <w:basedOn w:val="Normal"/>
    <w:qFormat/>
    <w:rsid w:val="001A3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0B2"/>
    <w:rPr>
      <w:u w:val="single"/>
    </w:rPr>
  </w:style>
  <w:style w:type="character" w:customStyle="1" w:styleId="BoldandItalics">
    <w:name w:val="Bold and Italics"/>
    <w:qFormat/>
    <w:rsid w:val="001A30B2"/>
    <w:rPr>
      <w:b/>
      <w:i/>
      <w:u w:val="none"/>
    </w:rPr>
  </w:style>
  <w:style w:type="paragraph" w:styleId="BalloonText">
    <w:name w:val="Balloon Text"/>
    <w:basedOn w:val="Normal"/>
    <w:link w:val="BalloonTextChar"/>
    <w:rsid w:val="001A3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0B2"/>
    <w:pPr>
      <w:spacing w:before="0" w:after="0"/>
    </w:pPr>
  </w:style>
  <w:style w:type="paragraph" w:customStyle="1" w:styleId="BodyTextBold">
    <w:name w:val="Body Text Bold"/>
    <w:basedOn w:val="BodyText"/>
    <w:qFormat/>
    <w:rsid w:val="001A30B2"/>
    <w:rPr>
      <w:b/>
    </w:rPr>
  </w:style>
  <w:style w:type="character" w:styleId="Hyperlink">
    <w:name w:val="Hyperlink"/>
    <w:basedOn w:val="DefaultParagraphFont"/>
    <w:uiPriority w:val="99"/>
    <w:unhideWhenUsed/>
    <w:rsid w:val="00755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3818</Characters>
  <Application>Microsoft Office Word</Application>
  <DocSecurity>0</DocSecurity>
  <Lines>166</Lines>
  <Paragraphs>86</Paragraphs>
  <ScaleCrop>false</ScaleCrop>
  <Company>Author-it Software Corporation Ltd.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UEPOPS059 Manage, operate and monitor a gas turbine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