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BF8" w:rsidP="000D7B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UEPOPS057 Manage system restart</w:t>
      </w:r>
      <w:r>
        <w:fldChar w:fldCharType="end"/>
      </w:r>
    </w:p>
    <w:p w:rsidR="000D7BF8" w:rsidP="000D7BF8">
      <w:pPr>
        <w:pStyle w:val="Version"/>
        <w:sectPr w:rsidSect="00E457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577A" w:rsidP="00E4577A">
      <w:pPr>
        <w:pStyle w:val="SuperHeading"/>
      </w:pPr>
      <w:r w:rsidRPr="00E4577A">
        <w:t>UEPOPS057 Manage system restart</w:t>
      </w:r>
    </w:p>
    <w:p w:rsidR="00000000" w:rsidRPr="00E4577A" w:rsidP="00E4577A">
      <w:pPr>
        <w:pStyle w:val="Heading1"/>
      </w:pPr>
      <w:bookmarkStart w:id="1" w:name="O_1191640"/>
      <w:bookmarkEnd w:id="1"/>
      <w:r w:rsidRPr="00E4577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5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7A" w:rsidP="00E4577A">
            <w:pPr>
              <w:pStyle w:val="BodyText"/>
            </w:pPr>
            <w:r w:rsidRPr="00E4577A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E4577A" w:rsidP="00E4577A">
      <w:pPr>
        <w:pStyle w:val="NoPaddingFontSize1"/>
      </w:pPr>
    </w:p>
    <w:p w:rsidR="00000000" w:rsidRPr="00E4577A" w:rsidP="00E4577A">
      <w:pPr>
        <w:pStyle w:val="AllowPageBreak"/>
      </w:pPr>
    </w:p>
    <w:p w:rsidR="00000000" w:rsidRPr="00E4577A" w:rsidP="00E4577A">
      <w:pPr>
        <w:pStyle w:val="Heading1"/>
      </w:pPr>
      <w:bookmarkStart w:id="2" w:name="O_1191641"/>
      <w:bookmarkEnd w:id="2"/>
      <w:r w:rsidRPr="00E4577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5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7A" w:rsidP="00E4577A">
            <w:pPr>
              <w:pStyle w:val="BodyText"/>
            </w:pPr>
            <w:r w:rsidRPr="00E4577A">
              <w:t>This unit involves the skills and knowledge requi</w:t>
            </w:r>
            <w:r w:rsidRPr="00E4577A">
              <w:t>red to manage a power generation system restart after the islanding and shutdown of the system and network.</w:t>
            </w:r>
          </w:p>
          <w:p w:rsidR="00000000" w:rsidRPr="00E4577A" w:rsidP="00E4577A">
            <w:pPr>
              <w:pStyle w:val="BodyText"/>
            </w:pPr>
            <w:r w:rsidRPr="00E4577A">
              <w:t>A restart is the process of restoring an electric power generating facility to operation without relying on an external transmission network.</w:t>
            </w:r>
            <w:r w:rsidRPr="00E4577A">
              <w:rPr>
                <w:rStyle w:val="SpecialBold"/>
              </w:rPr>
              <w:t xml:space="preserve"> </w:t>
            </w:r>
            <w:r w:rsidRPr="00E4577A">
              <w:t xml:space="preserve">Power </w:t>
            </w:r>
            <w:r w:rsidRPr="00E4577A">
              <w:t xml:space="preserve">generation system restarts allow parts of the power system to be re-energised through black start equipped generation capacity following a black out. </w:t>
            </w:r>
          </w:p>
          <w:p w:rsidR="00000000" w:rsidRPr="00E4577A" w:rsidP="00E4577A">
            <w:pPr>
              <w:pStyle w:val="BodyText"/>
            </w:pPr>
            <w:r w:rsidRPr="00E4577A">
              <w:t>Competency in this unit requires the ability to identify cause for power generating system restart, resto</w:t>
            </w:r>
            <w:r w:rsidRPr="00E4577A">
              <w:t xml:space="preserve">re power generating system and document work. Individuals will, in general, work as an operator with responsibility for managing system restarts in a power generation facility. </w:t>
            </w:r>
          </w:p>
          <w:p w:rsidR="00000000" w:rsidRPr="00E4577A" w:rsidP="00E4577A">
            <w:pPr>
              <w:pStyle w:val="BodyText"/>
            </w:pPr>
            <w:r w:rsidRPr="00E4577A">
              <w:t>Power generation plant operators are trained and authorised to isolate, prepar</w:t>
            </w:r>
            <w:r w:rsidRPr="00E4577A">
              <w:t>e plant and issue permits to work.</w:t>
            </w:r>
          </w:p>
          <w:p w:rsidR="00000000" w:rsidRPr="00E4577A" w:rsidP="00E4577A">
            <w:pPr>
              <w:pStyle w:val="BodyText"/>
            </w:pPr>
            <w:r w:rsidRPr="00E4577A">
              <w:t>No licensing, legislative or certification requirements apply to this unit at the time of publication.</w:t>
            </w:r>
          </w:p>
          <w:p w:rsidR="00000000" w:rsidRPr="00E4577A" w:rsidP="00E4577A">
            <w:pPr>
              <w:pStyle w:val="BodyText"/>
            </w:pPr>
          </w:p>
        </w:tc>
      </w:tr>
    </w:tbl>
    <w:p w:rsidR="00000000" w:rsidRPr="00E4577A" w:rsidP="00E4577A">
      <w:pPr>
        <w:pStyle w:val="NoPaddingFontSize1"/>
      </w:pPr>
    </w:p>
    <w:p w:rsidR="00000000" w:rsidRPr="00E4577A" w:rsidP="00E4577A">
      <w:pPr>
        <w:pStyle w:val="AllowPageBreak"/>
      </w:pPr>
    </w:p>
    <w:p w:rsidR="00000000" w:rsidRPr="00E4577A" w:rsidP="00E4577A">
      <w:pPr>
        <w:pStyle w:val="Heading1"/>
      </w:pPr>
      <w:bookmarkStart w:id="3" w:name="O_1191642"/>
      <w:bookmarkEnd w:id="3"/>
      <w:r w:rsidRPr="00E4577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5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7A" w:rsidP="00E4577A">
            <w:pPr>
              <w:pStyle w:val="BodyText"/>
            </w:pPr>
            <w:r w:rsidRPr="00E4577A">
              <w:t>There are no prerequisite units</w:t>
            </w:r>
          </w:p>
        </w:tc>
      </w:tr>
    </w:tbl>
    <w:p w:rsidR="00000000" w:rsidRPr="00E4577A" w:rsidP="00E4577A">
      <w:pPr>
        <w:pStyle w:val="NoPaddingFontSize1"/>
      </w:pPr>
    </w:p>
    <w:p w:rsidR="00000000" w:rsidRPr="00E4577A" w:rsidP="00E4577A">
      <w:pPr>
        <w:pStyle w:val="AllowPageBreak"/>
      </w:pPr>
    </w:p>
    <w:p w:rsidR="00000000" w:rsidRPr="00E4577A" w:rsidP="00E4577A">
      <w:pPr>
        <w:pStyle w:val="Heading1"/>
      </w:pPr>
      <w:bookmarkStart w:id="4" w:name="O_1191643"/>
      <w:bookmarkEnd w:id="4"/>
      <w:r w:rsidRPr="00E4577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5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7A" w:rsidP="00E4577A">
            <w:pPr>
              <w:pStyle w:val="BodyText"/>
            </w:pPr>
            <w:r w:rsidRPr="00E4577A">
              <w:t>Operations</w:t>
            </w:r>
          </w:p>
        </w:tc>
      </w:tr>
    </w:tbl>
    <w:p w:rsidR="00000000" w:rsidRPr="00E4577A" w:rsidP="00E4577A">
      <w:pPr>
        <w:pStyle w:val="NoPaddingFontSize1"/>
      </w:pPr>
    </w:p>
    <w:p w:rsidR="00000000" w:rsidRPr="00E4577A" w:rsidP="00E4577A">
      <w:pPr>
        <w:pStyle w:val="AllowPageBreak"/>
      </w:pPr>
    </w:p>
    <w:p w:rsidR="00000000" w:rsidRPr="00E4577A" w:rsidP="00E4577A">
      <w:pPr>
        <w:pStyle w:val="Heading1"/>
      </w:pPr>
      <w:bookmarkStart w:id="5" w:name="O_1191644"/>
      <w:bookmarkEnd w:id="5"/>
      <w:r w:rsidRPr="00E4577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5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7A" w:rsidP="00E4577A">
            <w:pPr>
              <w:pStyle w:val="BodyText"/>
            </w:pPr>
            <w:r w:rsidRPr="00E4577A">
              <w:t>Electricity generation</w:t>
            </w:r>
          </w:p>
        </w:tc>
      </w:tr>
    </w:tbl>
    <w:p w:rsidR="00000000" w:rsidRPr="00E4577A" w:rsidP="00E4577A">
      <w:pPr>
        <w:pStyle w:val="NoPaddingFontSize1"/>
      </w:pPr>
    </w:p>
    <w:p w:rsidR="00000000" w:rsidRPr="00E4577A" w:rsidP="00E4577A">
      <w:pPr>
        <w:pStyle w:val="AllowPageBreak"/>
      </w:pPr>
    </w:p>
    <w:p w:rsidR="00000000" w:rsidRPr="00E4577A" w:rsidP="00E4577A">
      <w:pPr>
        <w:pStyle w:val="Heading1"/>
      </w:pPr>
      <w:bookmarkStart w:id="6" w:name="O_1191645"/>
      <w:bookmarkEnd w:id="6"/>
      <w:r w:rsidRPr="00E4577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E457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7A" w:rsidP="00E4577A">
            <w:pPr>
              <w:pStyle w:val="BodyText"/>
            </w:pPr>
            <w:r w:rsidRPr="00E4577A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rPr>
                <w:rStyle w:val="SpecialBold"/>
              </w:rPr>
              <w:t>PERFORMANCE CRITERIA</w:t>
            </w:r>
          </w:p>
        </w:tc>
      </w:tr>
      <w:tr w:rsidTr="00E457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t xml:space="preserve">Elements describe the essential </w:t>
            </w:r>
            <w:r w:rsidRPr="00E4577A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t xml:space="preserve">Performance criteria describe the performance needed to </w:t>
            </w:r>
            <w:r w:rsidRPr="00E4577A">
              <w:t>demonstrate achievement of the element.</w:t>
            </w:r>
          </w:p>
        </w:tc>
      </w:tr>
      <w:tr w:rsidTr="00E457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7A" w:rsidP="00E4577A">
            <w:pPr>
              <w:pStyle w:val="BodyText"/>
            </w:pPr>
            <w:r w:rsidRPr="00E4577A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7A" w:rsidP="00E4577A">
            <w:pPr>
              <w:pStyle w:val="BodyText"/>
            </w:pPr>
            <w:r w:rsidRPr="00E4577A">
              <w:rPr>
                <w:rStyle w:val="SpecialBold"/>
              </w:rPr>
              <w:t>Identify cause</w:t>
            </w:r>
            <w:r w:rsidRPr="00E4577A">
              <w:t xml:space="preserve"> </w:t>
            </w:r>
            <w:r w:rsidRPr="00E4577A">
              <w:rPr>
                <w:rStyle w:val="SpecialBold"/>
              </w:rPr>
              <w:t>for system/network restart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t>Probable implications of power generation system restart are identified from relevant personnel and documenta</w:t>
            </w:r>
            <w:r w:rsidRPr="00E4577A">
              <w:t>tion in accordance with workplace procedures</w:t>
            </w:r>
          </w:p>
        </w:tc>
      </w:tr>
      <w:tr w:rsidTr="00E457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7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t>Work health and safety (WHS)/occupational health and safety (OHS) regulations, legislative requirements, codes of practice, manufacturers’ recommendations and specifications, environmental requirements an</w:t>
            </w:r>
            <w:r w:rsidRPr="00E4577A">
              <w:t>d workplace procedures are identified, applied and monitored</w:t>
            </w:r>
          </w:p>
        </w:tc>
      </w:tr>
      <w:tr w:rsidTr="00E457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7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t>Secondary threats to power generation system restart are identified and monitored in accordance with workplace procedures</w:t>
            </w:r>
          </w:p>
        </w:tc>
      </w:tr>
      <w:tr w:rsidTr="00E457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7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t>Power generation capability is evaluated in accordance with workplace procedures</w:t>
            </w:r>
          </w:p>
        </w:tc>
      </w:tr>
      <w:tr w:rsidTr="00E457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7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t>Power generation system configuration is evaluated in accordance with workplace procedures</w:t>
            </w:r>
          </w:p>
        </w:tc>
      </w:tr>
      <w:tr w:rsidTr="00E457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7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t>External information is collated and assessed in accordance with workp</w:t>
            </w:r>
            <w:r w:rsidRPr="00E4577A">
              <w:t>lace procedures</w:t>
            </w:r>
          </w:p>
        </w:tc>
      </w:tr>
      <w:tr w:rsidTr="00E457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7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t>Probable cause of power generation system shutdown is identified from available information and resources in accordance with workplace procedures</w:t>
            </w:r>
          </w:p>
        </w:tc>
      </w:tr>
      <w:tr w:rsidTr="00E457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7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t>Communication with key stakeholders is established in accordance with workplace procedures</w:t>
            </w:r>
          </w:p>
        </w:tc>
      </w:tr>
      <w:tr w:rsidTr="00E457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7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rPr>
                <w:rStyle w:val="SpecialBold"/>
              </w:rPr>
              <w:t>1.9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t>Roles and work tasks are identified in consultation with relevant personnel in accordance with workplace procedures</w:t>
            </w:r>
          </w:p>
        </w:tc>
      </w:tr>
      <w:tr w:rsidTr="00E457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7A" w:rsidP="00E4577A">
            <w:pPr>
              <w:pStyle w:val="BodyText"/>
            </w:pPr>
            <w:r w:rsidRPr="00E4577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7A" w:rsidP="00E4577A">
            <w:pPr>
              <w:pStyle w:val="BodyText"/>
            </w:pPr>
            <w:r w:rsidRPr="00E4577A">
              <w:rPr>
                <w:rStyle w:val="SpecialBold"/>
              </w:rPr>
              <w:t>Restore system/network</w:t>
            </w:r>
            <w:r w:rsidRPr="00E4577A">
              <w:t xml:space="preserve"> </w:t>
            </w:r>
            <w:r w:rsidRPr="00E4577A">
              <w:rPr>
                <w:rStyle w:val="SpecialBold"/>
              </w:rPr>
              <w:t>generation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t>Power generation system restart response is managed in accordance with workplace procedures</w:t>
            </w:r>
          </w:p>
        </w:tc>
      </w:tr>
      <w:tr w:rsidTr="00E457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7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t>Power generation system restart responses are prioritised in accordance with workplace procedures</w:t>
            </w:r>
          </w:p>
        </w:tc>
      </w:tr>
      <w:tr w:rsidTr="00E457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7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t>Contingency management plan, including power generation system restart, is actioned in accordance with workplace procedures</w:t>
            </w:r>
          </w:p>
        </w:tc>
      </w:tr>
      <w:tr w:rsidTr="00E457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7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t>Additional resources are coordinated and directed, as required, in accordance with workplace procedures</w:t>
            </w:r>
          </w:p>
        </w:tc>
      </w:tr>
      <w:tr w:rsidTr="00E457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7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t xml:space="preserve">Restart plans </w:t>
            </w:r>
            <w:r w:rsidRPr="00E4577A">
              <w:t>are monitored, evaluated and adjusted, as required, in accordance with workplace procedures</w:t>
            </w:r>
          </w:p>
        </w:tc>
      </w:tr>
      <w:tr w:rsidTr="00E457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7A" w:rsidP="00E4577A">
            <w:pPr>
              <w:pStyle w:val="BodyText"/>
            </w:pPr>
            <w:r w:rsidRPr="00E4577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7A" w:rsidP="00E4577A">
            <w:pPr>
              <w:pStyle w:val="BodyText"/>
            </w:pPr>
            <w:r w:rsidRPr="00E4577A">
              <w:rPr>
                <w:rStyle w:val="SpecialBold"/>
              </w:rPr>
              <w:t>Document</w:t>
            </w:r>
            <w:r w:rsidRPr="00E4577A">
              <w:t xml:space="preserve"> </w:t>
            </w:r>
            <w:r w:rsidRPr="00E4577A">
              <w:rPr>
                <w:rStyle w:val="SpecialBold"/>
              </w:rPr>
              <w:t>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t>Equipment failure or system restart problems are recorded and processed in accordance with workplace procedures</w:t>
            </w:r>
          </w:p>
        </w:tc>
      </w:tr>
      <w:tr w:rsidTr="00E457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7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t>Feedback from key stakeholders is recorded in accordance with workplace procedures</w:t>
            </w:r>
          </w:p>
        </w:tc>
      </w:tr>
      <w:tr w:rsidTr="00E457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7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t>Reports are generated and distributed to relevant personnel in accordance with workplace procedures</w:t>
            </w:r>
          </w:p>
        </w:tc>
      </w:tr>
      <w:tr w:rsidTr="00E457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7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7A" w:rsidP="00E4577A">
            <w:pPr>
              <w:pStyle w:val="BodyText"/>
            </w:pPr>
            <w:r w:rsidRPr="00E4577A">
              <w:t>Alternative restart plans or recommendations are communicat</w:t>
            </w:r>
            <w:r w:rsidRPr="00E4577A">
              <w:t>ed to relevant personnel in accordance with workplace procedures</w:t>
            </w:r>
          </w:p>
        </w:tc>
      </w:tr>
    </w:tbl>
    <w:p w:rsidR="00000000" w:rsidRPr="00E4577A" w:rsidP="00E4577A">
      <w:pPr>
        <w:pStyle w:val="NoPaddingFontSize1"/>
      </w:pPr>
    </w:p>
    <w:p w:rsidR="00000000" w:rsidRPr="00E4577A" w:rsidP="00E4577A">
      <w:pPr>
        <w:pStyle w:val="AllowPageBreak"/>
      </w:pPr>
    </w:p>
    <w:p w:rsidR="00000000" w:rsidRPr="00E4577A" w:rsidP="00E4577A">
      <w:pPr>
        <w:pStyle w:val="Heading1"/>
      </w:pPr>
      <w:bookmarkStart w:id="7" w:name="O_1191646"/>
      <w:bookmarkEnd w:id="7"/>
      <w:r w:rsidRPr="00E4577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5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7A" w:rsidP="00E4577A">
            <w:pPr>
              <w:pStyle w:val="BodyText"/>
            </w:pPr>
            <w:r w:rsidRPr="00E4577A">
              <w:t>Foundation skills essential to performance are explicit in the performance criteria of this unit of competency.</w:t>
            </w:r>
          </w:p>
        </w:tc>
      </w:tr>
    </w:tbl>
    <w:p w:rsidR="00000000" w:rsidRPr="00E4577A" w:rsidP="00E4577A">
      <w:pPr>
        <w:pStyle w:val="NoPaddingFontSize1"/>
      </w:pPr>
    </w:p>
    <w:p w:rsidR="00000000" w:rsidRPr="00E4577A" w:rsidP="00E4577A">
      <w:pPr>
        <w:pStyle w:val="AllowPageBreak"/>
      </w:pPr>
    </w:p>
    <w:p w:rsidR="00000000" w:rsidRPr="00E4577A" w:rsidP="00E4577A">
      <w:pPr>
        <w:pStyle w:val="Heading1"/>
      </w:pPr>
      <w:bookmarkStart w:id="8" w:name="O_1191647"/>
      <w:bookmarkEnd w:id="8"/>
      <w:r w:rsidRPr="00E4577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5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7A" w:rsidP="00E4577A">
            <w:pPr>
              <w:pStyle w:val="BodyText"/>
            </w:pPr>
            <w:r w:rsidRPr="00E4577A">
              <w:t>Range is restricted to essential operating conditions and any other variables essential to the work environment.</w:t>
            </w:r>
          </w:p>
          <w:p w:rsidR="00000000" w:rsidRPr="00E4577A" w:rsidP="00E4577A">
            <w:pPr>
              <w:pStyle w:val="BodyText"/>
            </w:pPr>
            <w:r w:rsidRPr="00E4577A">
              <w:t>Non-essential conditions may be found in the UEP Electricity Supply Industry - Generation Sector Training Package Companion Volume Implementat</w:t>
            </w:r>
            <w:r w:rsidRPr="00E4577A">
              <w:t>ion Guide.</w:t>
            </w:r>
          </w:p>
        </w:tc>
      </w:tr>
    </w:tbl>
    <w:p w:rsidR="00000000" w:rsidRPr="00E4577A" w:rsidP="00E4577A">
      <w:pPr>
        <w:pStyle w:val="NoPaddingFontSize1"/>
      </w:pPr>
    </w:p>
    <w:p w:rsidR="00000000" w:rsidRPr="00E4577A" w:rsidP="00E4577A">
      <w:pPr>
        <w:pStyle w:val="AllowPageBreak"/>
      </w:pPr>
    </w:p>
    <w:p w:rsidR="00000000" w:rsidRPr="00E4577A" w:rsidP="00E4577A">
      <w:pPr>
        <w:pStyle w:val="Heading1"/>
      </w:pPr>
      <w:bookmarkStart w:id="9" w:name="O_1191648"/>
      <w:bookmarkEnd w:id="9"/>
      <w:r w:rsidRPr="00E4577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5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7A" w:rsidP="00E4577A">
            <w:pPr>
              <w:pStyle w:val="BodyText"/>
            </w:pPr>
            <w:r w:rsidRPr="00E4577A">
              <w:t>This unit replaces and is equivalent to UEPOPS437 Manage system restart.</w:t>
            </w:r>
          </w:p>
        </w:tc>
      </w:tr>
    </w:tbl>
    <w:p w:rsidR="00000000" w:rsidRPr="00E4577A" w:rsidP="00E4577A">
      <w:pPr>
        <w:pStyle w:val="NoPaddingFontSize1"/>
      </w:pPr>
    </w:p>
    <w:p w:rsidR="00000000" w:rsidRPr="00E4577A" w:rsidP="00E4577A">
      <w:pPr>
        <w:pStyle w:val="AllowPageBreak"/>
      </w:pPr>
    </w:p>
    <w:p w:rsidR="00000000" w:rsidRPr="00E4577A" w:rsidP="00E4577A">
      <w:pPr>
        <w:pStyle w:val="Heading1"/>
      </w:pPr>
      <w:bookmarkStart w:id="10" w:name="O_1191655"/>
      <w:bookmarkEnd w:id="10"/>
      <w:r w:rsidRPr="00E4577A">
        <w:t>Links</w:t>
      </w:r>
    </w:p>
    <w:p w:rsidR="00000000" w:rsidRPr="00E4577A" w:rsidP="000D7BF8">
      <w:pPr>
        <w:pStyle w:val="BodyText"/>
      </w:pPr>
      <w:r w:rsidRPr="00E457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23E5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4577A" w:rsidP="000D7BF8">
      <w:pPr>
        <w:pStyle w:val="BodyText"/>
        <w:sectPr w:rsidSect="00E4577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577A" w:rsidP="00E4577A">
      <w:pPr>
        <w:pStyle w:val="SuperHeading"/>
      </w:pPr>
      <w:r w:rsidRPr="00E4577A">
        <w:t>Assessment Requirements for UEPOPS057 Manage system restart</w:t>
      </w:r>
    </w:p>
    <w:p w:rsidR="00000000" w:rsidRPr="00E4577A" w:rsidP="00E4577A">
      <w:pPr>
        <w:pStyle w:val="Heading1"/>
      </w:pPr>
      <w:bookmarkStart w:id="11" w:name="O_1191650"/>
      <w:bookmarkEnd w:id="11"/>
      <w:r w:rsidRPr="00E4577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5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7A" w:rsidP="00E4577A">
            <w:pPr>
              <w:pStyle w:val="BodyText"/>
            </w:pPr>
            <w:r w:rsidRPr="00E4577A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E4577A" w:rsidP="00E4577A">
      <w:pPr>
        <w:pStyle w:val="NoPaddingFontSize1"/>
      </w:pPr>
    </w:p>
    <w:p w:rsidR="00000000" w:rsidRPr="00E4577A" w:rsidP="00E4577A">
      <w:pPr>
        <w:pStyle w:val="AllowPageBreak"/>
      </w:pPr>
    </w:p>
    <w:p w:rsidR="00000000" w:rsidRPr="00E4577A" w:rsidP="00E4577A">
      <w:pPr>
        <w:pStyle w:val="Heading1"/>
      </w:pPr>
      <w:bookmarkStart w:id="12" w:name="O_1191651"/>
      <w:bookmarkEnd w:id="12"/>
      <w:r w:rsidRPr="00E4577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5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t>Evidence required to demonstrate competence in this unit must</w:t>
            </w:r>
            <w:r w:rsidRPr="00E4577A">
              <w:t xml:space="preserve"> be relevant to and satisfy all the requirements of the elements and performance criteria on at least two separate occasions and include: </w:t>
            </w:r>
          </w:p>
        </w:tc>
      </w:tr>
      <w:tr w:rsidTr="00E45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7A" w:rsidP="00E4577A">
            <w:pPr>
              <w:pStyle w:val="ListBullet"/>
            </w:pPr>
            <w:r w:rsidRPr="00E4577A">
              <w:t>applying work health and safety (WHS)/occupational health and safety (OHS) requirements, including</w:t>
            </w:r>
          </w:p>
          <w:p w:rsidR="00000000" w:rsidRPr="00E4577A" w:rsidP="00E4577A">
            <w:pPr>
              <w:pStyle w:val="ListBullet2"/>
            </w:pPr>
            <w:r w:rsidRPr="00E4577A">
              <w:t>emergency proce</w:t>
            </w:r>
            <w:r w:rsidRPr="00E4577A">
              <w:t>dures</w:t>
            </w:r>
          </w:p>
          <w:p w:rsidR="00000000" w:rsidRPr="00E4577A" w:rsidP="00E4577A">
            <w:pPr>
              <w:pStyle w:val="ListBullet2"/>
            </w:pPr>
            <w:r w:rsidRPr="00E4577A">
              <w:t>risk control measures</w:t>
            </w:r>
          </w:p>
          <w:p w:rsidR="00000000" w:rsidRPr="00E4577A" w:rsidP="00E4577A">
            <w:pPr>
              <w:pStyle w:val="ListBullet2"/>
            </w:pPr>
            <w:r w:rsidRPr="00E4577A">
              <w:t>safe working practices</w:t>
            </w:r>
          </w:p>
          <w:p w:rsidR="00000000" w:rsidRPr="00E4577A" w:rsidP="00E4577A">
            <w:pPr>
              <w:pStyle w:val="ListBullet"/>
            </w:pPr>
            <w:r w:rsidRPr="00E4577A">
              <w:t>communicating with personnel and key stakeholders</w:t>
            </w:r>
          </w:p>
          <w:p w:rsidR="00000000" w:rsidRPr="00E4577A" w:rsidP="00E4577A">
            <w:pPr>
              <w:pStyle w:val="ListBullet"/>
            </w:pPr>
            <w:r w:rsidRPr="00E4577A">
              <w:t>determining corrective actions using diagnostic techniques</w:t>
            </w:r>
          </w:p>
          <w:p w:rsidR="00000000" w:rsidRPr="00E4577A" w:rsidP="00E4577A">
            <w:pPr>
              <w:pStyle w:val="ListBullet"/>
            </w:pPr>
            <w:r w:rsidRPr="00E4577A">
              <w:t>documenting completed work using recording procedures</w:t>
            </w:r>
          </w:p>
          <w:p w:rsidR="00000000" w:rsidRPr="00E4577A" w:rsidP="00E4577A">
            <w:pPr>
              <w:pStyle w:val="ListBullet"/>
            </w:pPr>
            <w:r w:rsidRPr="00E4577A">
              <w:t xml:space="preserve">identifying power </w:t>
            </w:r>
            <w:r w:rsidRPr="00E4577A">
              <w:t>generation system restart cause</w:t>
            </w:r>
          </w:p>
          <w:p w:rsidR="00000000" w:rsidRPr="00E4577A" w:rsidP="00E4577A">
            <w:pPr>
              <w:pStyle w:val="ListBullet"/>
            </w:pPr>
            <w:r w:rsidRPr="00E4577A">
              <w:t>implementing regulations, legislative requirements, codes of practice, manufacturers’ recommendations and specifications, and environmental requirements</w:t>
            </w:r>
          </w:p>
          <w:p w:rsidR="00000000" w:rsidRPr="00E4577A" w:rsidP="00E4577A">
            <w:pPr>
              <w:pStyle w:val="ListBullet"/>
            </w:pPr>
            <w:r w:rsidRPr="00E4577A">
              <w:t>interpreting manuals</w:t>
            </w:r>
          </w:p>
          <w:p w:rsidR="00000000" w:rsidRPr="00E4577A" w:rsidP="00E4577A">
            <w:pPr>
              <w:pStyle w:val="ListBullet"/>
            </w:pPr>
            <w:r w:rsidRPr="00E4577A">
              <w:t>locating power generating plant and equipment</w:t>
            </w:r>
          </w:p>
          <w:p w:rsidR="00000000" w:rsidRPr="00E4577A" w:rsidP="00E4577A">
            <w:pPr>
              <w:pStyle w:val="ListBullet"/>
            </w:pPr>
            <w:r w:rsidRPr="00E4577A">
              <w:t>main</w:t>
            </w:r>
            <w:r w:rsidRPr="00E4577A">
              <w:t>taining power generator unit integrity</w:t>
            </w:r>
          </w:p>
          <w:p w:rsidR="00000000" w:rsidRPr="00E4577A" w:rsidP="00E4577A">
            <w:pPr>
              <w:pStyle w:val="ListBullet"/>
            </w:pPr>
            <w:r w:rsidRPr="00E4577A">
              <w:t xml:space="preserve">recognising abnormal power generating plant operating conditions </w:t>
            </w:r>
          </w:p>
          <w:p w:rsidR="00000000" w:rsidRPr="00E4577A" w:rsidP="00E4577A">
            <w:pPr>
              <w:pStyle w:val="ListBullet"/>
            </w:pPr>
            <w:r w:rsidRPr="00E4577A">
              <w:t>recognising power generating plant status, including interpreting remote indications of status using data analysis techniques and tools</w:t>
            </w:r>
          </w:p>
          <w:p w:rsidR="00000000" w:rsidRPr="00E4577A" w:rsidP="00E4577A">
            <w:pPr>
              <w:pStyle w:val="ListBullet"/>
            </w:pPr>
            <w:r w:rsidRPr="00E4577A">
              <w:t xml:space="preserve">restarting and operating power generating plant within design parameters </w:t>
            </w:r>
          </w:p>
          <w:p w:rsidR="00000000" w:rsidRPr="00E4577A" w:rsidP="00E4577A">
            <w:pPr>
              <w:pStyle w:val="ListBullet"/>
            </w:pPr>
            <w:r w:rsidRPr="00E4577A">
              <w:t>restoring power generation system and network generation</w:t>
            </w:r>
          </w:p>
          <w:p w:rsidR="00000000" w:rsidRPr="00E4577A" w:rsidP="00E4577A">
            <w:pPr>
              <w:pStyle w:val="ListBullet"/>
            </w:pPr>
            <w:r w:rsidRPr="00E4577A">
              <w:t>using contingency and restarting plans.</w:t>
            </w:r>
          </w:p>
        </w:tc>
      </w:tr>
    </w:tbl>
    <w:p w:rsidR="00000000" w:rsidRPr="00E4577A" w:rsidP="00E4577A">
      <w:pPr>
        <w:pStyle w:val="NoPaddingFontSize1"/>
      </w:pPr>
    </w:p>
    <w:p w:rsidR="00000000" w:rsidRPr="00E4577A" w:rsidP="00E4577A">
      <w:pPr>
        <w:pStyle w:val="AllowPageBreak"/>
      </w:pPr>
    </w:p>
    <w:p w:rsidR="00000000" w:rsidRPr="00E4577A" w:rsidP="00E4577A">
      <w:pPr>
        <w:pStyle w:val="Heading1"/>
      </w:pPr>
      <w:bookmarkStart w:id="13" w:name="O_1191652"/>
      <w:bookmarkEnd w:id="13"/>
      <w:r w:rsidRPr="00E4577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5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77A">
            <w:pPr>
              <w:pStyle w:val="BodyText"/>
              <w:rPr>
                <w:lang w:val="en-NZ"/>
              </w:rPr>
            </w:pPr>
            <w:r w:rsidRPr="00E4577A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E45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7A" w:rsidP="00E4577A">
            <w:pPr>
              <w:pStyle w:val="ListBullet"/>
            </w:pPr>
            <w:r w:rsidRPr="00E4577A">
              <w:t xml:space="preserve">abnormal power generating plant operating conditions </w:t>
            </w:r>
          </w:p>
          <w:p w:rsidR="00000000" w:rsidRPr="00E4577A" w:rsidP="00E4577A">
            <w:pPr>
              <w:pStyle w:val="ListBullet"/>
            </w:pPr>
            <w:r w:rsidRPr="00E4577A">
              <w:t xml:space="preserve">arrangements of power </w:t>
            </w:r>
            <w:r w:rsidRPr="00E4577A">
              <w:t>production plant, including auxiliary plant and plant operation</w:t>
            </w:r>
          </w:p>
          <w:p w:rsidR="00000000" w:rsidRPr="00E4577A" w:rsidP="00E4577A">
            <w:pPr>
              <w:pStyle w:val="ListBullet"/>
            </w:pPr>
            <w:r w:rsidRPr="00E4577A">
              <w:t>communication with key stakeholders</w:t>
            </w:r>
          </w:p>
          <w:p w:rsidR="00000000" w:rsidRPr="00E4577A" w:rsidP="00E4577A">
            <w:pPr>
              <w:pStyle w:val="ListBullet"/>
            </w:pPr>
            <w:r w:rsidRPr="00E4577A">
              <w:t>contingency and restart plans</w:t>
            </w:r>
          </w:p>
          <w:p w:rsidR="00000000" w:rsidRPr="00E4577A" w:rsidP="00E4577A">
            <w:pPr>
              <w:pStyle w:val="ListBullet"/>
            </w:pPr>
            <w:r w:rsidRPr="00E4577A">
              <w:t>corrective actions using diagnostic techniques</w:t>
            </w:r>
          </w:p>
          <w:p w:rsidR="00000000" w:rsidRPr="00E4577A" w:rsidP="00E4577A">
            <w:pPr>
              <w:pStyle w:val="ListBullet"/>
            </w:pPr>
            <w:r w:rsidRPr="00E4577A">
              <w:t>equipment and generation system restart prerequisites</w:t>
            </w:r>
          </w:p>
          <w:p w:rsidR="00000000" w:rsidRPr="00E4577A" w:rsidP="00E4577A">
            <w:pPr>
              <w:pStyle w:val="ListBullet"/>
            </w:pPr>
            <w:r w:rsidRPr="00E4577A">
              <w:t>manuals</w:t>
            </w:r>
          </w:p>
          <w:p w:rsidR="00000000" w:rsidRPr="00E4577A" w:rsidP="00E4577A">
            <w:pPr>
              <w:pStyle w:val="ListBullet"/>
            </w:pPr>
            <w:r w:rsidRPr="00E4577A">
              <w:t>power generation plant and equipment, location and operating parameters</w:t>
            </w:r>
          </w:p>
          <w:p w:rsidR="00000000" w:rsidRPr="00E4577A" w:rsidP="00E4577A">
            <w:pPr>
              <w:pStyle w:val="ListBullet"/>
            </w:pPr>
            <w:r w:rsidRPr="00E4577A">
              <w:t>power generation plant status</w:t>
            </w:r>
          </w:p>
          <w:p w:rsidR="00000000" w:rsidRPr="00E4577A" w:rsidP="00E4577A">
            <w:pPr>
              <w:pStyle w:val="ListBullet"/>
            </w:pPr>
            <w:r w:rsidRPr="00E4577A">
              <w:t>regulations, legislative requirements, codes of practice, manufacturers’ recommendations and specifications, and environmental requirements</w:t>
            </w:r>
          </w:p>
          <w:p w:rsidR="00000000" w:rsidRPr="00E4577A" w:rsidP="00E4577A">
            <w:pPr>
              <w:pStyle w:val="ListBullet"/>
            </w:pPr>
            <w:r w:rsidRPr="00E4577A">
              <w:t>WHS/OHS requir</w:t>
            </w:r>
            <w:r w:rsidRPr="00E4577A">
              <w:t>ements, including</w:t>
            </w:r>
          </w:p>
          <w:p w:rsidR="00000000" w:rsidRPr="00E4577A" w:rsidP="00E4577A">
            <w:pPr>
              <w:pStyle w:val="ListBullet2"/>
            </w:pPr>
            <w:r w:rsidRPr="00E4577A">
              <w:t>emergency procedures</w:t>
            </w:r>
          </w:p>
          <w:p w:rsidR="00000000" w:rsidRPr="00E4577A" w:rsidP="00E4577A">
            <w:pPr>
              <w:pStyle w:val="ListBullet2"/>
            </w:pPr>
            <w:r w:rsidRPr="00E4577A">
              <w:t>risk control measures</w:t>
            </w:r>
          </w:p>
          <w:p w:rsidR="00000000" w:rsidRPr="00E4577A" w:rsidP="00E4577A">
            <w:pPr>
              <w:pStyle w:val="ListBullet2"/>
            </w:pPr>
            <w:r w:rsidRPr="00E4577A">
              <w:t>safe working practices</w:t>
            </w:r>
          </w:p>
          <w:p w:rsidR="00000000" w:rsidRPr="00E4577A" w:rsidP="00E4577A">
            <w:pPr>
              <w:pStyle w:val="ListBullet"/>
            </w:pPr>
            <w:r w:rsidRPr="00E4577A">
              <w:t>workplace documentation</w:t>
            </w:r>
          </w:p>
          <w:p w:rsidR="00000000" w:rsidRPr="00E4577A" w:rsidP="00E4577A">
            <w:pPr>
              <w:pStyle w:val="ListBullet"/>
            </w:pPr>
            <w:r w:rsidRPr="00E4577A">
              <w:t>workplace policies and procedures.</w:t>
            </w:r>
          </w:p>
        </w:tc>
      </w:tr>
    </w:tbl>
    <w:p w:rsidR="00000000" w:rsidRPr="00E4577A" w:rsidP="00E4577A">
      <w:pPr>
        <w:pStyle w:val="NoPaddingFontSize1"/>
      </w:pPr>
    </w:p>
    <w:p w:rsidR="00000000" w:rsidRPr="00E4577A" w:rsidP="00E4577A">
      <w:pPr>
        <w:pStyle w:val="AllowPageBreak"/>
      </w:pPr>
    </w:p>
    <w:p w:rsidR="00000000" w:rsidRPr="00E4577A" w:rsidP="00E4577A">
      <w:pPr>
        <w:pStyle w:val="Heading1"/>
      </w:pPr>
      <w:bookmarkStart w:id="14" w:name="O_1191653"/>
      <w:bookmarkEnd w:id="14"/>
      <w:r w:rsidRPr="00E4577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57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77A" w:rsidP="00E4577A">
            <w:pPr>
              <w:pStyle w:val="BodyText"/>
            </w:pPr>
            <w:r w:rsidRPr="00E4577A">
              <w:t xml:space="preserve">Assessors must hold credentials specified within the Standards for Registered Training Organisations current at the time of assessment. </w:t>
            </w:r>
          </w:p>
          <w:p w:rsidR="00000000" w:rsidRPr="00E4577A" w:rsidP="00E4577A">
            <w:pPr>
              <w:pStyle w:val="BodyText"/>
            </w:pPr>
            <w:r w:rsidRPr="00E4577A">
              <w:t>Assessment must satisfy the Principles of Assessment and Rules of Evidence and all regulatory requirements included wit</w:t>
            </w:r>
            <w:r w:rsidRPr="00E4577A">
              <w:t>hin the Standards for Registered Training Organisations current at the time of assessment.</w:t>
            </w:r>
          </w:p>
          <w:p w:rsidR="00000000" w:rsidRPr="00E4577A" w:rsidP="00E4577A">
            <w:pPr>
              <w:pStyle w:val="BodyText"/>
            </w:pPr>
            <w:r w:rsidRPr="00E4577A">
              <w:t>Assessment must occur in workplace operational situations where it is appropriate to do so; where this is not appropriate, assessment must occur in simulated workpla</w:t>
            </w:r>
            <w:r w:rsidRPr="00E4577A">
              <w:t>ce operational situations that replicate workplace conditions.</w:t>
            </w:r>
          </w:p>
          <w:p w:rsidR="00000000" w:rsidRPr="00E4577A" w:rsidP="00E4577A">
            <w:pPr>
              <w:pStyle w:val="BodyText"/>
            </w:pPr>
            <w:r w:rsidRPr="00E4577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4577A" w:rsidP="00E4577A">
            <w:pPr>
              <w:pStyle w:val="BodyText"/>
            </w:pPr>
            <w:r w:rsidRPr="00E4577A">
              <w:t xml:space="preserve">Resources for assessment </w:t>
            </w:r>
            <w:r w:rsidRPr="00E4577A">
              <w:t>must include access to:</w:t>
            </w:r>
          </w:p>
          <w:p w:rsidR="00000000" w:rsidRPr="00E4577A" w:rsidP="00E4577A">
            <w:pPr>
              <w:pStyle w:val="ListBullet"/>
            </w:pPr>
            <w:r w:rsidRPr="00E4577A">
              <w:t>a range of relevant exercises, case studies and/or other simulations</w:t>
            </w:r>
          </w:p>
          <w:p w:rsidR="00000000" w:rsidRPr="00E4577A" w:rsidP="00E4577A">
            <w:pPr>
              <w:pStyle w:val="ListBullet"/>
            </w:pPr>
            <w:r w:rsidRPr="00E4577A">
              <w:t>relevant and appropriate materials, tools, equipment and personal protective equipment (PPE) currently used in industry</w:t>
            </w:r>
          </w:p>
          <w:p w:rsidR="00000000" w:rsidRPr="00E4577A" w:rsidP="00E4577A">
            <w:pPr>
              <w:pStyle w:val="ListBullet"/>
            </w:pPr>
            <w:r w:rsidRPr="00E4577A">
              <w:t>applicable documentation, including workpl</w:t>
            </w:r>
            <w:r w:rsidRPr="00E4577A">
              <w:t>ace procedures, equipment specifications, regulations, codes of practice and operation manuals.</w:t>
            </w:r>
          </w:p>
        </w:tc>
      </w:tr>
    </w:tbl>
    <w:p w:rsidR="00000000" w:rsidRPr="00E4577A" w:rsidP="00E4577A">
      <w:pPr>
        <w:pStyle w:val="NoPaddingFontSize1"/>
      </w:pPr>
    </w:p>
    <w:p w:rsidR="00000000" w:rsidRPr="00E4577A" w:rsidP="00E4577A">
      <w:pPr>
        <w:pStyle w:val="AllowPageBreak"/>
      </w:pPr>
    </w:p>
    <w:p w:rsidR="00000000" w:rsidRPr="00E4577A" w:rsidP="00E4577A">
      <w:pPr>
        <w:pStyle w:val="Heading1"/>
      </w:pPr>
      <w:bookmarkStart w:id="15" w:name="O_1191656"/>
      <w:bookmarkEnd w:id="15"/>
      <w:r w:rsidRPr="00E4577A">
        <w:t>Links</w:t>
      </w:r>
    </w:p>
    <w:p w:rsidR="00000000" w:rsidRPr="00E4577A" w:rsidP="000D7BF8">
      <w:pPr>
        <w:pStyle w:val="BodyText"/>
      </w:pPr>
      <w:r w:rsidRPr="00E457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23E5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4577A" w:rsidP="00E4577A"/>
    <w:sectPr w:rsidSect="00E4577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7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77A" w:rsidRPr="000D7BF8" w:rsidP="000D7B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7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BF8" w:rsidP="00E457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7BF8" w:rsidP="00E457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D7BF8" w:rsidP="00E4577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77A" w:rsidP="00E457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7BF8">
      <w:t>Approved</w:t>
    </w:r>
    <w:r w:rsidR="000D7B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7BF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7BF8">
      <w:rPr>
        <w:noProof/>
      </w:rPr>
      <w:t>4</w:t>
    </w:r>
    <w:r>
      <w:rPr>
        <w:noProof/>
      </w:rPr>
      <w:fldChar w:fldCharType="end"/>
    </w:r>
  </w:p>
  <w:p w:rsidR="00E4577A" w:rsidP="00E457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7B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7BF8">
      <w:t>Powering Skills Organisation</w:t>
    </w:r>
    <w:r w:rsidR="000D7BF8">
      <w:fldChar w:fldCharType="end"/>
    </w:r>
  </w:p>
  <w:p w:rsidR="00E4577A" w:rsidP="00E457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7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B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577A" w:rsidRPr="000D7BF8" w:rsidP="000D7B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7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BF8" w:rsidRPr="002D2AF8" w:rsidP="00E457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UEPOPS057 Manage system restart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D7BF8" w:rsidP="00E4577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77A" w:rsidRPr="002D2AF8" w:rsidP="00E457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7BF8">
      <w:t>UEPOPS057 Manage system restart</w:t>
    </w:r>
    <w:r w:rsidR="000D7B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7BF8">
      <w:rPr>
        <w:noProof/>
      </w:rPr>
      <w:t>2 March 2025</w:t>
    </w:r>
    <w:r>
      <w:fldChar w:fldCharType="end"/>
    </w:r>
  </w:p>
  <w:p w:rsidR="00E4577A" w:rsidP="00E457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1A43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20F0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DCFF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57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57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57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57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57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57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57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57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57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57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577A"/>
  </w:style>
  <w:style w:type="character" w:customStyle="1" w:styleId="Heading1Char">
    <w:name w:val="Heading 1 Char"/>
    <w:basedOn w:val="DefaultParagraphFont"/>
    <w:link w:val="Heading1"/>
    <w:rsid w:val="00E457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57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57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57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577A"/>
    <w:rPr>
      <w:b/>
      <w:spacing w:val="0"/>
    </w:rPr>
  </w:style>
  <w:style w:type="paragraph" w:styleId="ListBullet2">
    <w:name w:val="List Bullet 2"/>
    <w:basedOn w:val="List2"/>
    <w:rsid w:val="00E457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57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57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457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57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57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57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57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57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57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57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57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57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57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57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57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57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57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57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57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57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57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57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57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57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57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57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57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57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57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57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57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57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57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57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577A"/>
    <w:rPr>
      <w:i/>
    </w:rPr>
  </w:style>
  <w:style w:type="paragraph" w:styleId="Caption">
    <w:name w:val="caption"/>
    <w:basedOn w:val="BodyText"/>
    <w:next w:val="Normal"/>
    <w:qFormat/>
    <w:rsid w:val="00E457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57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57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577A"/>
  </w:style>
  <w:style w:type="paragraph" w:styleId="TableofFigures">
    <w:name w:val="table of figures"/>
    <w:basedOn w:val="Normal"/>
    <w:next w:val="Normal"/>
    <w:semiHidden/>
    <w:rsid w:val="00E457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57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577A"/>
    <w:rPr>
      <w:rFonts w:ascii="Wingdings" w:hAnsi="Wingdings"/>
    </w:rPr>
  </w:style>
  <w:style w:type="paragraph" w:customStyle="1" w:styleId="TableHeading">
    <w:name w:val="Table Heading"/>
    <w:basedOn w:val="HeadingBase"/>
    <w:rsid w:val="00E457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577A"/>
    <w:rPr>
      <w:color w:val="0033CC"/>
      <w:u w:val="none"/>
    </w:rPr>
  </w:style>
  <w:style w:type="paragraph" w:customStyle="1" w:styleId="BodyTextRight">
    <w:name w:val="Body Text Right"/>
    <w:basedOn w:val="BodyText"/>
    <w:rsid w:val="00E457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57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57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57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57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57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577A"/>
    <w:rPr>
      <w:sz w:val="32"/>
    </w:rPr>
  </w:style>
  <w:style w:type="paragraph" w:customStyle="1" w:styleId="HeadingProcedure">
    <w:name w:val="Heading Procedure"/>
    <w:basedOn w:val="HeadingBase"/>
    <w:next w:val="Normal"/>
    <w:rsid w:val="00E457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577A"/>
    <w:pPr>
      <w:spacing w:before="60" w:after="60"/>
    </w:pPr>
  </w:style>
  <w:style w:type="paragraph" w:styleId="ListContinue">
    <w:name w:val="List Continue"/>
    <w:basedOn w:val="List"/>
    <w:rsid w:val="00E4577A"/>
    <w:pPr>
      <w:ind w:firstLine="0"/>
    </w:pPr>
  </w:style>
  <w:style w:type="paragraph" w:customStyle="1" w:styleId="ListNote">
    <w:name w:val="List Note"/>
    <w:basedOn w:val="List"/>
    <w:rsid w:val="00E457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57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57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577A"/>
    <w:rPr>
      <w:rFonts w:ascii="Courier New" w:hAnsi="Courier New"/>
    </w:rPr>
  </w:style>
  <w:style w:type="paragraph" w:customStyle="1" w:styleId="NoteBullet">
    <w:name w:val="Note Bullet"/>
    <w:basedOn w:val="Note"/>
    <w:rsid w:val="00E457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57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57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57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57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57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57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577A"/>
    <w:rPr>
      <w:b/>
      <w:smallCaps/>
    </w:rPr>
  </w:style>
  <w:style w:type="paragraph" w:customStyle="1" w:styleId="TableListNumber">
    <w:name w:val="Table List Number"/>
    <w:basedOn w:val="ListNumber"/>
    <w:rsid w:val="00E457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57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577A"/>
    <w:pPr>
      <w:numPr>
        <w:numId w:val="9"/>
      </w:numPr>
    </w:pPr>
  </w:style>
  <w:style w:type="paragraph" w:customStyle="1" w:styleId="ListAlpha2">
    <w:name w:val="List Alpha 2"/>
    <w:basedOn w:val="List2"/>
    <w:rsid w:val="00E4577A"/>
    <w:pPr>
      <w:numPr>
        <w:numId w:val="8"/>
      </w:numPr>
    </w:pPr>
  </w:style>
  <w:style w:type="paragraph" w:styleId="List2">
    <w:name w:val="List 2"/>
    <w:basedOn w:val="BodyText"/>
    <w:rsid w:val="00E457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57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57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57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57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57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577A"/>
    <w:pPr>
      <w:numPr>
        <w:numId w:val="4"/>
      </w:numPr>
    </w:pPr>
  </w:style>
  <w:style w:type="paragraph" w:styleId="ListContinue2">
    <w:name w:val="List Continue 2"/>
    <w:basedOn w:val="List2"/>
    <w:rsid w:val="00E4577A"/>
    <w:pPr>
      <w:ind w:firstLine="0"/>
    </w:pPr>
  </w:style>
  <w:style w:type="paragraph" w:styleId="ListContinue3">
    <w:name w:val="List Continue 3"/>
    <w:basedOn w:val="List3"/>
    <w:rsid w:val="00E4577A"/>
    <w:pPr>
      <w:ind w:left="1021" w:firstLine="0"/>
    </w:pPr>
  </w:style>
  <w:style w:type="paragraph" w:styleId="ListContinue4">
    <w:name w:val="List Continue 4"/>
    <w:basedOn w:val="List4"/>
    <w:rsid w:val="00E4577A"/>
    <w:pPr>
      <w:ind w:firstLine="0"/>
    </w:pPr>
  </w:style>
  <w:style w:type="paragraph" w:styleId="ListContinue5">
    <w:name w:val="List Continue 5"/>
    <w:basedOn w:val="List5"/>
    <w:rsid w:val="00E4577A"/>
    <w:pPr>
      <w:ind w:firstLine="0"/>
    </w:pPr>
  </w:style>
  <w:style w:type="paragraph" w:styleId="ListNumber3">
    <w:name w:val="List Number 3"/>
    <w:basedOn w:val="List3"/>
    <w:rsid w:val="00E4577A"/>
    <w:pPr>
      <w:numPr>
        <w:numId w:val="5"/>
      </w:numPr>
    </w:pPr>
  </w:style>
  <w:style w:type="paragraph" w:styleId="ListNumber4">
    <w:name w:val="List Number 4"/>
    <w:basedOn w:val="List4"/>
    <w:rsid w:val="00E4577A"/>
    <w:pPr>
      <w:numPr>
        <w:numId w:val="6"/>
      </w:numPr>
    </w:pPr>
  </w:style>
  <w:style w:type="paragraph" w:styleId="ListNumber5">
    <w:name w:val="List Number 5"/>
    <w:basedOn w:val="List5"/>
    <w:rsid w:val="00E4577A"/>
    <w:pPr>
      <w:numPr>
        <w:numId w:val="7"/>
      </w:numPr>
    </w:pPr>
  </w:style>
  <w:style w:type="paragraph" w:styleId="BlockText">
    <w:name w:val="Block Text"/>
    <w:basedOn w:val="Normal"/>
    <w:rsid w:val="00E457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57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577A"/>
    <w:rPr>
      <w:sz w:val="16"/>
      <w:vertAlign w:val="superscript"/>
    </w:rPr>
  </w:style>
  <w:style w:type="character" w:customStyle="1" w:styleId="Symbols">
    <w:name w:val="Symbols"/>
    <w:basedOn w:val="DefaultParagraphFont"/>
    <w:rsid w:val="00E4577A"/>
    <w:rPr>
      <w:rFonts w:ascii="Symbol" w:hAnsi="Symbol"/>
    </w:rPr>
  </w:style>
  <w:style w:type="character" w:customStyle="1" w:styleId="MenuOptions">
    <w:name w:val="Menu Options"/>
    <w:basedOn w:val="DefaultParagraphFont"/>
    <w:rsid w:val="00E457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577A"/>
    <w:rPr>
      <w:b/>
    </w:rPr>
  </w:style>
  <w:style w:type="character" w:customStyle="1" w:styleId="Underlined">
    <w:name w:val="Underlined"/>
    <w:basedOn w:val="DefaultParagraphFont"/>
    <w:rsid w:val="00E4577A"/>
    <w:rPr>
      <w:u w:val="single"/>
    </w:rPr>
  </w:style>
  <w:style w:type="paragraph" w:customStyle="1" w:styleId="TableBodyTextRight">
    <w:name w:val="Table Body Text Right"/>
    <w:basedOn w:val="TableBodyText"/>
    <w:rsid w:val="00E457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577A"/>
    <w:rPr>
      <w:sz w:val="18"/>
    </w:rPr>
  </w:style>
  <w:style w:type="paragraph" w:customStyle="1" w:styleId="BodySmallRight">
    <w:name w:val="Body Small Right"/>
    <w:basedOn w:val="BodyTextRight"/>
    <w:rsid w:val="00E4577A"/>
    <w:rPr>
      <w:sz w:val="18"/>
      <w:szCs w:val="18"/>
    </w:rPr>
  </w:style>
  <w:style w:type="paragraph" w:customStyle="1" w:styleId="MarginEdition">
    <w:name w:val="Margin Edition"/>
    <w:basedOn w:val="MarginNote"/>
    <w:rsid w:val="00E457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577A"/>
    <w:rPr>
      <w:sz w:val="2"/>
      <w:szCs w:val="2"/>
    </w:rPr>
  </w:style>
  <w:style w:type="character" w:customStyle="1" w:styleId="Small">
    <w:name w:val="Small"/>
    <w:basedOn w:val="DefaultParagraphFont"/>
    <w:rsid w:val="00E4577A"/>
    <w:rPr>
      <w:sz w:val="16"/>
    </w:rPr>
  </w:style>
  <w:style w:type="paragraph" w:customStyle="1" w:styleId="WideTable">
    <w:name w:val="Wide Table"/>
    <w:basedOn w:val="Normal"/>
    <w:rsid w:val="00E457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577A"/>
  </w:style>
  <w:style w:type="paragraph" w:styleId="Quote">
    <w:name w:val="Quote"/>
    <w:basedOn w:val="Heading1"/>
    <w:link w:val="QuoteChar"/>
    <w:qFormat/>
    <w:rsid w:val="00E457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57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577A"/>
    <w:pPr>
      <w:pageBreakBefore/>
    </w:pPr>
  </w:style>
  <w:style w:type="paragraph" w:customStyle="1" w:styleId="Border">
    <w:name w:val="Border"/>
    <w:basedOn w:val="Normal"/>
    <w:qFormat/>
    <w:rsid w:val="00E457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57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7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7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57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57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57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57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57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577A"/>
    <w:rPr>
      <w:u w:val="single"/>
    </w:rPr>
  </w:style>
  <w:style w:type="character" w:customStyle="1" w:styleId="BoldandItalics">
    <w:name w:val="Bold and Italics"/>
    <w:qFormat/>
    <w:rsid w:val="00E4577A"/>
    <w:rPr>
      <w:b/>
      <w:i/>
      <w:u w:val="none"/>
    </w:rPr>
  </w:style>
  <w:style w:type="paragraph" w:styleId="BalloonText">
    <w:name w:val="Balloon Text"/>
    <w:basedOn w:val="Normal"/>
    <w:link w:val="BalloonTextChar"/>
    <w:rsid w:val="00E457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7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57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57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57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57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577A"/>
    <w:pPr>
      <w:spacing w:before="0" w:after="0"/>
    </w:pPr>
  </w:style>
  <w:style w:type="paragraph" w:customStyle="1" w:styleId="BodyTextBold">
    <w:name w:val="Body Text Bold"/>
    <w:basedOn w:val="BodyText"/>
    <w:qFormat/>
    <w:rsid w:val="00E4577A"/>
    <w:rPr>
      <w:b/>
    </w:rPr>
  </w:style>
  <w:style w:type="character" w:styleId="Hyperlink">
    <w:name w:val="Hyperlink"/>
    <w:basedOn w:val="DefaultParagraphFont"/>
    <w:uiPriority w:val="99"/>
    <w:unhideWhenUsed/>
    <w:rsid w:val="000D7B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1091</Words>
  <Characters>7408</Characters>
  <Application>Microsoft Office Word</Application>
  <DocSecurity>0</DocSecurity>
  <Lines>264</Lines>
  <Paragraphs>146</Paragraphs>
  <ScaleCrop>false</ScaleCrop>
  <Company>Author-it Software Corporation Ltd.</Company>
  <LinksUpToDate>false</LinksUpToDate>
  <CharactersWithSpaces>8353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UEPOPS057 Manage system restart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2025-03-02T02:17:00Z</dcterms:created>
  <dcterms:modified xsi:type="dcterms:W3CDTF">2025-03-02T02:17:00Z</dcterms:modified>
</cp:coreProperties>
</file>