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338" w:rsidP="003313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UEPOPS054 Manage operational strategies for power production</w:t>
      </w:r>
      <w:r>
        <w:fldChar w:fldCharType="end"/>
      </w:r>
    </w:p>
    <w:p w:rsidR="00331338" w:rsidP="00331338">
      <w:pPr>
        <w:pStyle w:val="Version"/>
        <w:sectPr w:rsidSect="00046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F6B" w:rsidP="00046F6B">
      <w:pPr>
        <w:pStyle w:val="SuperHeading"/>
      </w:pPr>
      <w:r w:rsidRPr="00046F6B">
        <w:t>UEPOPS054 Manage operational strategies for power production</w:t>
      </w:r>
    </w:p>
    <w:p w:rsidR="00000000" w:rsidRPr="00046F6B" w:rsidP="00046F6B">
      <w:pPr>
        <w:pStyle w:val="Heading1"/>
      </w:pPr>
      <w:bookmarkStart w:id="1" w:name="O_1191583"/>
      <w:bookmarkEnd w:id="1"/>
      <w:r w:rsidRPr="00046F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2" w:name="O_1191584"/>
      <w:bookmarkEnd w:id="2"/>
      <w:r w:rsidRPr="00046F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This unit involves the skills a</w:t>
            </w:r>
            <w:r w:rsidRPr="00046F6B">
              <w:t>nd knowledge required to manage operational strategies in achieving the short- and long-term goals of a power generation facility</w:t>
            </w:r>
            <w:r>
              <w:t>’</w:t>
            </w:r>
            <w:r w:rsidRPr="00046F6B">
              <w:t>s production plant.</w:t>
            </w:r>
          </w:p>
          <w:p w:rsidR="00000000" w:rsidRPr="00046F6B" w:rsidP="00046F6B">
            <w:pPr>
              <w:pStyle w:val="BodyText"/>
            </w:pPr>
            <w:r w:rsidRPr="00046F6B">
              <w:t>An operational plan of action describes how a power generation facility will employ resources in producing</w:t>
            </w:r>
            <w:r w:rsidRPr="00046F6B">
              <w:t xml:space="preserve"> power. Operational strategies are the methods used to reach objectives and performance targets related to resources, personnel and the work processes outlined in the operational plan.</w:t>
            </w:r>
          </w:p>
          <w:p w:rsidR="00000000" w:rsidRPr="00046F6B" w:rsidP="00046F6B">
            <w:pPr>
              <w:pStyle w:val="BodyText"/>
            </w:pPr>
            <w:r w:rsidRPr="00046F6B">
              <w:t>Competency in this unit requires the ability to identify short- and lon</w:t>
            </w:r>
            <w:r w:rsidRPr="00046F6B">
              <w:t xml:space="preserve">g-term strategies, implement and manage strategies and report outcomes of strategies. Individuals will, in general, work as an operator with responsibility for operational strategies, in a power generation facility. </w:t>
            </w:r>
          </w:p>
          <w:p w:rsidR="00000000" w:rsidRPr="00046F6B" w:rsidP="00046F6B">
            <w:pPr>
              <w:pStyle w:val="BodyText"/>
            </w:pPr>
            <w:r w:rsidRPr="00046F6B">
              <w:t>No licensing, legislative or certificat</w:t>
            </w:r>
            <w:r w:rsidRPr="00046F6B">
              <w:t>ion requirements apply to this unit at the time of publication.</w:t>
            </w:r>
          </w:p>
          <w:p w:rsidR="00000000" w:rsidRPr="00046F6B" w:rsidP="00046F6B">
            <w:pPr>
              <w:pStyle w:val="BodyText"/>
            </w:pP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3" w:name="O_1191585"/>
      <w:bookmarkEnd w:id="3"/>
      <w:r w:rsidRPr="00046F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There are no prerequisite units.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4" w:name="O_1191586"/>
      <w:bookmarkEnd w:id="4"/>
      <w:r w:rsidRPr="00046F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Operations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5" w:name="O_1191587"/>
      <w:bookmarkEnd w:id="5"/>
      <w:r w:rsidRPr="00046F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Electricity generation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6" w:name="O_1191588"/>
      <w:bookmarkEnd w:id="6"/>
      <w:r w:rsidRPr="00046F6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PERFORMANCE CRITERIA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Performance criteria describe the performance needed to demonstrate achievement of the element.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rPr>
                <w:rStyle w:val="SpecialBold"/>
              </w:rPr>
              <w:t>Identify short- and</w:t>
            </w:r>
            <w:r w:rsidRPr="00046F6B">
              <w:t xml:space="preserve"> </w:t>
            </w:r>
            <w:r w:rsidRPr="00046F6B">
              <w:rPr>
                <w:rStyle w:val="SpecialBold"/>
              </w:rPr>
              <w:t>long-term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Purpose of short- and long-term strategies are identified and clarified with all stakeholders, including external organisations,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Work health and safety (WHS)/occupational health and sa</w:t>
            </w:r>
            <w:r w:rsidRPr="00046F6B">
              <w:t xml:space="preserve">fety (OHS) regulations, legislative requirements, codes of practice, manufacturers’ recommendations and specifications, environmental requirements and workplace procedures are identified, applied and monitored 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Budgets, operational, maintenance and personnel requirements are evaluated with operational plan and strategies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Data and operational information are analysed and evaluated in accordance with workplace procedur</w:t>
            </w:r>
            <w:r w:rsidRPr="00046F6B">
              <w:t xml:space="preserve">es  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Operating strategies are monitored and managed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Team and individual roles and responsibilities are identified and managed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rPr>
                <w:rStyle w:val="SpecialBold"/>
              </w:rPr>
              <w:t>Implement</w:t>
            </w:r>
            <w:r w:rsidRPr="00046F6B">
              <w:t xml:space="preserve"> </w:t>
            </w:r>
            <w:r w:rsidRPr="00046F6B">
              <w:rPr>
                <w:rStyle w:val="SpecialBold"/>
              </w:rPr>
              <w:t>and manage strategies</w:t>
            </w:r>
            <w:r w:rsidRPr="00046F6B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Power generating plant operational procedures are reviewed and managed in consultation with stakeholders, operational plan and strategies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 xml:space="preserve">Power generating plant operations and condition are managed and reported in accordance with workplace procedures 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Power generating plant abnormal operating conditions are investigated and reported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Critical resources and supplies for operational strategies are managed with operational plan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Human resource requirements are managed in accordance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Debriefings are conducted with operational plan in accordance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rPr>
                <w:rStyle w:val="SpecialBold"/>
              </w:rPr>
              <w:t xml:space="preserve">Report outcomes of </w:t>
            </w:r>
            <w:r w:rsidRPr="00046F6B">
              <w:rPr>
                <w:rStyle w:val="SpecialBold"/>
              </w:rPr>
              <w:t>strategies</w:t>
            </w:r>
            <w:r w:rsidRPr="00046F6B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 xml:space="preserve">Improvements to operational strategies are identified and </w:t>
            </w:r>
            <w:r w:rsidRPr="00046F6B">
              <w:t>managed in consultation with all stakeholders in accordance workplace procedu</w:t>
            </w:r>
            <w:r w:rsidRPr="00046F6B">
              <w:t xml:space="preserve">res 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t>Results of debriefings are reported with operational plan in accordance with workplace procedures</w:t>
            </w:r>
          </w:p>
        </w:tc>
      </w:tr>
      <w:tr w:rsidTr="00046F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F6B">
            <w:pPr>
              <w:pStyle w:val="BodyText"/>
              <w:rPr>
                <w:lang w:val="en-NZ"/>
              </w:rPr>
            </w:pPr>
            <w:r w:rsidRPr="00046F6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Improvements to operational strategies are implemented and managed with operational plan in accordance with workplace procedures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7" w:name="O_1191589"/>
      <w:bookmarkEnd w:id="7"/>
      <w:r w:rsidRPr="00046F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Foundation skills essential to performance are explicit in the performance criteria of this unit of competency.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8" w:name="O_1191590"/>
      <w:bookmarkEnd w:id="8"/>
      <w:r w:rsidRPr="00046F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Range is restricted to essential operating conditions and any other variables essential to the work environment.</w:t>
            </w:r>
          </w:p>
          <w:p w:rsidR="00000000" w:rsidRPr="00046F6B" w:rsidP="00046F6B">
            <w:pPr>
              <w:pStyle w:val="BodyText"/>
            </w:pPr>
            <w:r w:rsidRPr="00046F6B">
              <w:t>Non-essential conditions may be found in the UEP Electricity Supply Industry - Generation Sector Training Package Companion Volume Implementati</w:t>
            </w:r>
            <w:r w:rsidRPr="00046F6B">
              <w:t>on Guide.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9" w:name="O_1191591"/>
      <w:bookmarkEnd w:id="9"/>
      <w:r w:rsidRPr="00046F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6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F6B" w:rsidP="00046F6B">
            <w:pPr>
              <w:pStyle w:val="BodyText"/>
            </w:pPr>
            <w:r w:rsidRPr="00046F6B">
              <w:t>This unit replaces and is equivalent to UEPOPS529 Manage operational strategies for power production.</w:t>
            </w:r>
          </w:p>
        </w:tc>
      </w:tr>
    </w:tbl>
    <w:p w:rsidR="00000000" w:rsidRPr="00046F6B" w:rsidP="00046F6B">
      <w:pPr>
        <w:pStyle w:val="NoPaddingFontSize1"/>
      </w:pPr>
    </w:p>
    <w:p w:rsidR="00000000" w:rsidRPr="00046F6B" w:rsidP="00046F6B">
      <w:pPr>
        <w:pStyle w:val="AllowPageBreak"/>
      </w:pPr>
    </w:p>
    <w:p w:rsidR="00000000" w:rsidRPr="00046F6B" w:rsidP="00046F6B">
      <w:pPr>
        <w:pStyle w:val="Heading1"/>
      </w:pPr>
      <w:bookmarkStart w:id="10" w:name="O_1191598"/>
      <w:bookmarkEnd w:id="10"/>
      <w:r w:rsidRPr="00046F6B">
        <w:t>Links</w:t>
      </w:r>
    </w:p>
    <w:p w:rsidR="00000000" w:rsidRPr="00046F6B" w:rsidP="00331338">
      <w:pPr>
        <w:pStyle w:val="BodyText"/>
      </w:pPr>
      <w:r w:rsidRPr="00046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6474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46F6B" w:rsidP="00046F6B"/>
    <w:sectPr w:rsidSect="00046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B" w:rsidRPr="00331338" w:rsidP="003313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338" w:rsidP="00046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338" w:rsidP="00046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1338" w:rsidP="00046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3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F6B" w:rsidRPr="00331338" w:rsidP="003313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338" w:rsidRPr="002D2AF8" w:rsidP="00046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UEPOPS054 Manage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31338" w:rsidP="00046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F6B"/>
  </w:style>
  <w:style w:type="character" w:customStyle="1" w:styleId="Heading1Char">
    <w:name w:val="Heading 1 Char"/>
    <w:basedOn w:val="DefaultParagraphFont"/>
    <w:link w:val="Heading1"/>
    <w:rsid w:val="00046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F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6F6B"/>
    <w:rPr>
      <w:b/>
      <w:spacing w:val="0"/>
    </w:rPr>
  </w:style>
  <w:style w:type="paragraph" w:customStyle="1" w:styleId="SuperHeading">
    <w:name w:val="SuperHeading"/>
    <w:basedOn w:val="Normal"/>
    <w:rsid w:val="00046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6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F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F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6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F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F6B"/>
    <w:rPr>
      <w:i/>
    </w:rPr>
  </w:style>
  <w:style w:type="paragraph" w:styleId="Caption">
    <w:name w:val="caption"/>
    <w:basedOn w:val="BodyText"/>
    <w:next w:val="Normal"/>
    <w:qFormat/>
    <w:rsid w:val="00046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F6B"/>
  </w:style>
  <w:style w:type="paragraph" w:styleId="TableofFigures">
    <w:name w:val="table of figures"/>
    <w:basedOn w:val="Normal"/>
    <w:next w:val="Normal"/>
    <w:semiHidden/>
    <w:rsid w:val="00046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F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6F6B"/>
    <w:rPr>
      <w:rFonts w:ascii="Wingdings" w:hAnsi="Wingdings"/>
    </w:rPr>
  </w:style>
  <w:style w:type="paragraph" w:customStyle="1" w:styleId="TableHeading">
    <w:name w:val="Table Heading"/>
    <w:basedOn w:val="HeadingBase"/>
    <w:rsid w:val="00046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F6B"/>
    <w:rPr>
      <w:color w:val="0033CC"/>
      <w:u w:val="none"/>
    </w:rPr>
  </w:style>
  <w:style w:type="paragraph" w:customStyle="1" w:styleId="BodyTextRight">
    <w:name w:val="Body Text Right"/>
    <w:basedOn w:val="BodyText"/>
    <w:rsid w:val="00046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F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F6B"/>
    <w:rPr>
      <w:sz w:val="32"/>
    </w:rPr>
  </w:style>
  <w:style w:type="paragraph" w:customStyle="1" w:styleId="HeadingProcedure">
    <w:name w:val="Heading Procedure"/>
    <w:basedOn w:val="HeadingBase"/>
    <w:next w:val="Normal"/>
    <w:rsid w:val="00046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F6B"/>
    <w:pPr>
      <w:spacing w:before="60" w:after="60"/>
    </w:pPr>
  </w:style>
  <w:style w:type="paragraph" w:styleId="ListContinue">
    <w:name w:val="List Continue"/>
    <w:basedOn w:val="List"/>
    <w:rsid w:val="00046F6B"/>
    <w:pPr>
      <w:ind w:firstLine="0"/>
    </w:pPr>
  </w:style>
  <w:style w:type="paragraph" w:customStyle="1" w:styleId="ListNote">
    <w:name w:val="List Note"/>
    <w:basedOn w:val="List"/>
    <w:rsid w:val="00046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F6B"/>
    <w:rPr>
      <w:rFonts w:ascii="Courier New" w:hAnsi="Courier New"/>
    </w:rPr>
  </w:style>
  <w:style w:type="paragraph" w:customStyle="1" w:styleId="NoteBullet">
    <w:name w:val="Note Bullet"/>
    <w:basedOn w:val="Note"/>
    <w:rsid w:val="00046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F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6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F6B"/>
    <w:rPr>
      <w:b/>
      <w:smallCaps/>
    </w:rPr>
  </w:style>
  <w:style w:type="paragraph" w:customStyle="1" w:styleId="TableListNumber">
    <w:name w:val="Table List Number"/>
    <w:basedOn w:val="ListNumber"/>
    <w:rsid w:val="00046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F6B"/>
    <w:pPr>
      <w:numPr>
        <w:numId w:val="7"/>
      </w:numPr>
    </w:pPr>
  </w:style>
  <w:style w:type="paragraph" w:customStyle="1" w:styleId="ListAlpha2">
    <w:name w:val="List Alpha 2"/>
    <w:basedOn w:val="List2"/>
    <w:rsid w:val="00046F6B"/>
    <w:pPr>
      <w:numPr>
        <w:numId w:val="6"/>
      </w:numPr>
    </w:pPr>
  </w:style>
  <w:style w:type="paragraph" w:styleId="List2">
    <w:name w:val="List 2"/>
    <w:basedOn w:val="BodyText"/>
    <w:rsid w:val="00046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F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F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6F6B"/>
    <w:pPr>
      <w:numPr>
        <w:numId w:val="2"/>
      </w:numPr>
    </w:pPr>
  </w:style>
  <w:style w:type="paragraph" w:styleId="ListContinue2">
    <w:name w:val="List Continue 2"/>
    <w:basedOn w:val="List2"/>
    <w:rsid w:val="00046F6B"/>
    <w:pPr>
      <w:ind w:firstLine="0"/>
    </w:pPr>
  </w:style>
  <w:style w:type="paragraph" w:styleId="ListContinue3">
    <w:name w:val="List Continue 3"/>
    <w:basedOn w:val="List3"/>
    <w:rsid w:val="00046F6B"/>
    <w:pPr>
      <w:ind w:left="1021" w:firstLine="0"/>
    </w:pPr>
  </w:style>
  <w:style w:type="paragraph" w:styleId="ListContinue4">
    <w:name w:val="List Continue 4"/>
    <w:basedOn w:val="List4"/>
    <w:rsid w:val="00046F6B"/>
    <w:pPr>
      <w:ind w:firstLine="0"/>
    </w:pPr>
  </w:style>
  <w:style w:type="paragraph" w:styleId="ListContinue5">
    <w:name w:val="List Continue 5"/>
    <w:basedOn w:val="List5"/>
    <w:rsid w:val="00046F6B"/>
    <w:pPr>
      <w:ind w:firstLine="0"/>
    </w:pPr>
  </w:style>
  <w:style w:type="paragraph" w:styleId="ListNumber3">
    <w:name w:val="List Number 3"/>
    <w:basedOn w:val="List3"/>
    <w:rsid w:val="00046F6B"/>
    <w:pPr>
      <w:numPr>
        <w:numId w:val="3"/>
      </w:numPr>
    </w:pPr>
  </w:style>
  <w:style w:type="paragraph" w:styleId="ListNumber4">
    <w:name w:val="List Number 4"/>
    <w:basedOn w:val="List4"/>
    <w:rsid w:val="00046F6B"/>
    <w:pPr>
      <w:numPr>
        <w:numId w:val="4"/>
      </w:numPr>
    </w:pPr>
  </w:style>
  <w:style w:type="paragraph" w:styleId="ListNumber5">
    <w:name w:val="List Number 5"/>
    <w:basedOn w:val="List5"/>
    <w:rsid w:val="00046F6B"/>
    <w:pPr>
      <w:numPr>
        <w:numId w:val="5"/>
      </w:numPr>
    </w:pPr>
  </w:style>
  <w:style w:type="paragraph" w:styleId="BlockText">
    <w:name w:val="Block Text"/>
    <w:basedOn w:val="Normal"/>
    <w:rsid w:val="00046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F6B"/>
    <w:rPr>
      <w:sz w:val="16"/>
      <w:vertAlign w:val="superscript"/>
    </w:rPr>
  </w:style>
  <w:style w:type="character" w:customStyle="1" w:styleId="Symbols">
    <w:name w:val="Symbols"/>
    <w:basedOn w:val="DefaultParagraphFont"/>
    <w:rsid w:val="00046F6B"/>
    <w:rPr>
      <w:rFonts w:ascii="Symbol" w:hAnsi="Symbol"/>
    </w:rPr>
  </w:style>
  <w:style w:type="character" w:customStyle="1" w:styleId="MenuOptions">
    <w:name w:val="Menu Options"/>
    <w:basedOn w:val="DefaultParagraphFont"/>
    <w:rsid w:val="00046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F6B"/>
    <w:rPr>
      <w:b/>
    </w:rPr>
  </w:style>
  <w:style w:type="character" w:customStyle="1" w:styleId="Underlined">
    <w:name w:val="Underlined"/>
    <w:basedOn w:val="DefaultParagraphFont"/>
    <w:rsid w:val="00046F6B"/>
    <w:rPr>
      <w:u w:val="single"/>
    </w:rPr>
  </w:style>
  <w:style w:type="paragraph" w:customStyle="1" w:styleId="TableBodyTextRight">
    <w:name w:val="Table Body Text Right"/>
    <w:basedOn w:val="TableBodyText"/>
    <w:rsid w:val="00046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F6B"/>
    <w:rPr>
      <w:sz w:val="18"/>
    </w:rPr>
  </w:style>
  <w:style w:type="paragraph" w:customStyle="1" w:styleId="BodySmallRight">
    <w:name w:val="Body Small Right"/>
    <w:basedOn w:val="BodyTextRight"/>
    <w:rsid w:val="00046F6B"/>
    <w:rPr>
      <w:sz w:val="18"/>
      <w:szCs w:val="18"/>
    </w:rPr>
  </w:style>
  <w:style w:type="paragraph" w:customStyle="1" w:styleId="MarginEdition">
    <w:name w:val="Margin Edition"/>
    <w:basedOn w:val="MarginNote"/>
    <w:rsid w:val="00046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F6B"/>
    <w:rPr>
      <w:sz w:val="2"/>
      <w:szCs w:val="2"/>
    </w:rPr>
  </w:style>
  <w:style w:type="character" w:customStyle="1" w:styleId="Small">
    <w:name w:val="Small"/>
    <w:basedOn w:val="DefaultParagraphFont"/>
    <w:rsid w:val="00046F6B"/>
    <w:rPr>
      <w:sz w:val="16"/>
    </w:rPr>
  </w:style>
  <w:style w:type="paragraph" w:customStyle="1" w:styleId="WideTable">
    <w:name w:val="Wide Table"/>
    <w:basedOn w:val="Normal"/>
    <w:rsid w:val="00046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F6B"/>
  </w:style>
  <w:style w:type="paragraph" w:styleId="Quote">
    <w:name w:val="Quote"/>
    <w:basedOn w:val="Heading1"/>
    <w:link w:val="QuoteChar"/>
    <w:qFormat/>
    <w:rsid w:val="00046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F6B"/>
    <w:pPr>
      <w:pageBreakBefore/>
    </w:pPr>
  </w:style>
  <w:style w:type="paragraph" w:customStyle="1" w:styleId="Border">
    <w:name w:val="Border"/>
    <w:basedOn w:val="Normal"/>
    <w:qFormat/>
    <w:rsid w:val="00046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F6B"/>
    <w:rPr>
      <w:u w:val="single"/>
    </w:rPr>
  </w:style>
  <w:style w:type="character" w:customStyle="1" w:styleId="BoldandItalics">
    <w:name w:val="Bold and Italics"/>
    <w:qFormat/>
    <w:rsid w:val="00046F6B"/>
    <w:rPr>
      <w:b/>
      <w:i/>
      <w:u w:val="none"/>
    </w:rPr>
  </w:style>
  <w:style w:type="paragraph" w:styleId="BalloonText">
    <w:name w:val="Balloon Text"/>
    <w:basedOn w:val="Normal"/>
    <w:link w:val="BalloonTextChar"/>
    <w:rsid w:val="00046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F6B"/>
    <w:pPr>
      <w:spacing w:before="0" w:after="0"/>
    </w:pPr>
  </w:style>
  <w:style w:type="paragraph" w:customStyle="1" w:styleId="BodyTextBold">
    <w:name w:val="Body Text Bold"/>
    <w:basedOn w:val="BodyText"/>
    <w:qFormat/>
    <w:rsid w:val="00046F6B"/>
    <w:rPr>
      <w:b/>
    </w:rPr>
  </w:style>
  <w:style w:type="character" w:styleId="Hyperlink">
    <w:name w:val="Hyperlink"/>
    <w:basedOn w:val="DefaultParagraphFont"/>
    <w:uiPriority w:val="99"/>
    <w:unhideWhenUsed/>
    <w:rsid w:val="003313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3974</Characters>
  <Application>Microsoft Office Word</Application>
  <DocSecurity>0</DocSecurity>
  <Lines>172</Lines>
  <Paragraphs>80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UEPOPS054 Manage operational strategies for power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