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4AD0" w:rsidP="00EF4A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UEPOPS054 Manage operational strategies for power production</w:t>
      </w:r>
      <w:r>
        <w:fldChar w:fldCharType="end"/>
      </w:r>
    </w:p>
    <w:p w:rsidR="00EF4AD0" w:rsidP="00EF4AD0">
      <w:pPr>
        <w:pStyle w:val="Version"/>
        <w:sectPr w:rsidSect="000863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63A9" w:rsidP="000863A9">
      <w:pPr>
        <w:pStyle w:val="SuperHeading"/>
      </w:pPr>
      <w:r w:rsidRPr="000863A9">
        <w:t>UEPOPS054 Manage operational strategies for power production</w:t>
      </w:r>
    </w:p>
    <w:p w:rsidR="00000000" w:rsidRPr="000863A9" w:rsidP="000863A9">
      <w:pPr>
        <w:pStyle w:val="Heading1"/>
      </w:pPr>
      <w:bookmarkStart w:id="1" w:name="O_1191583"/>
      <w:bookmarkEnd w:id="1"/>
      <w:r w:rsidRPr="000863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 w:rsidP="000863A9">
            <w:pPr>
              <w:pStyle w:val="BodyText"/>
            </w:pPr>
            <w:r w:rsidRPr="000863A9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0863A9" w:rsidP="000863A9">
      <w:pPr>
        <w:pStyle w:val="NoPaddingFontSize1"/>
      </w:pPr>
    </w:p>
    <w:p w:rsidR="00000000" w:rsidRPr="000863A9" w:rsidP="000863A9">
      <w:pPr>
        <w:pStyle w:val="AllowPageBreak"/>
      </w:pPr>
    </w:p>
    <w:p w:rsidR="00000000" w:rsidRPr="000863A9" w:rsidP="000863A9">
      <w:pPr>
        <w:pStyle w:val="Heading1"/>
      </w:pPr>
      <w:bookmarkStart w:id="2" w:name="O_1191584"/>
      <w:bookmarkEnd w:id="2"/>
      <w:r w:rsidRPr="000863A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 w:rsidP="000863A9">
            <w:pPr>
              <w:pStyle w:val="BodyText"/>
            </w:pPr>
            <w:r w:rsidRPr="000863A9">
              <w:t>This unit involves the skills a</w:t>
            </w:r>
            <w:r w:rsidRPr="000863A9">
              <w:t>nd knowledge required to manage operational strategies in achieving the short- and long-term goals of a power generation facility</w:t>
            </w:r>
            <w:r>
              <w:t>’</w:t>
            </w:r>
            <w:r w:rsidRPr="000863A9">
              <w:t>s production plant.</w:t>
            </w:r>
          </w:p>
          <w:p w:rsidR="00000000" w:rsidRPr="000863A9" w:rsidP="000863A9">
            <w:pPr>
              <w:pStyle w:val="BodyText"/>
            </w:pPr>
            <w:r w:rsidRPr="000863A9">
              <w:t>An operational plan of action describes how a power generation facility will employ resources in producing</w:t>
            </w:r>
            <w:r w:rsidRPr="000863A9">
              <w:t xml:space="preserve"> power. Operational strategies are the methods used to reach objectives and performance targets related to resources, personnel and the work processes outlined in the operational plan.</w:t>
            </w:r>
          </w:p>
          <w:p w:rsidR="00000000" w:rsidRPr="000863A9" w:rsidP="000863A9">
            <w:pPr>
              <w:pStyle w:val="BodyText"/>
            </w:pPr>
            <w:r w:rsidRPr="000863A9">
              <w:t>Competency in this unit requires the ability to identify short- and lon</w:t>
            </w:r>
            <w:r w:rsidRPr="000863A9">
              <w:t xml:space="preserve">g-term strategies, implement and manage strategies and report outcomes of strategies. Individuals will, in general, work as an operator with responsibility for operational strategies, in a power generation facility. </w:t>
            </w:r>
          </w:p>
          <w:p w:rsidR="00000000" w:rsidRPr="000863A9" w:rsidP="000863A9">
            <w:pPr>
              <w:pStyle w:val="BodyText"/>
            </w:pPr>
            <w:r w:rsidRPr="000863A9">
              <w:t>No licensing, legislative or certificat</w:t>
            </w:r>
            <w:r w:rsidRPr="000863A9">
              <w:t>ion requirements apply to this unit at the time of publication.</w:t>
            </w:r>
          </w:p>
          <w:p w:rsidR="00000000" w:rsidRPr="000863A9" w:rsidP="000863A9">
            <w:pPr>
              <w:pStyle w:val="BodyText"/>
            </w:pPr>
          </w:p>
        </w:tc>
      </w:tr>
    </w:tbl>
    <w:p w:rsidR="00000000" w:rsidRPr="000863A9" w:rsidP="000863A9">
      <w:pPr>
        <w:pStyle w:val="NoPaddingFontSize1"/>
      </w:pPr>
    </w:p>
    <w:p w:rsidR="00000000" w:rsidRPr="000863A9" w:rsidP="000863A9">
      <w:pPr>
        <w:pStyle w:val="AllowPageBreak"/>
      </w:pPr>
    </w:p>
    <w:p w:rsidR="00000000" w:rsidRPr="000863A9" w:rsidP="000863A9">
      <w:pPr>
        <w:pStyle w:val="Heading1"/>
      </w:pPr>
      <w:bookmarkStart w:id="3" w:name="O_1191585"/>
      <w:bookmarkEnd w:id="3"/>
      <w:r w:rsidRPr="000863A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 w:rsidP="000863A9">
            <w:pPr>
              <w:pStyle w:val="BodyText"/>
            </w:pPr>
            <w:r w:rsidRPr="000863A9">
              <w:t>There are no prerequisite units.</w:t>
            </w:r>
          </w:p>
        </w:tc>
      </w:tr>
    </w:tbl>
    <w:p w:rsidR="00000000" w:rsidRPr="000863A9" w:rsidP="000863A9">
      <w:pPr>
        <w:pStyle w:val="NoPaddingFontSize1"/>
      </w:pPr>
    </w:p>
    <w:p w:rsidR="00000000" w:rsidRPr="000863A9" w:rsidP="000863A9">
      <w:pPr>
        <w:pStyle w:val="AllowPageBreak"/>
      </w:pPr>
    </w:p>
    <w:p w:rsidR="00000000" w:rsidRPr="000863A9" w:rsidP="000863A9">
      <w:pPr>
        <w:pStyle w:val="Heading1"/>
      </w:pPr>
      <w:bookmarkStart w:id="4" w:name="O_1191586"/>
      <w:bookmarkEnd w:id="4"/>
      <w:r w:rsidRPr="000863A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 w:rsidP="000863A9">
            <w:pPr>
              <w:pStyle w:val="BodyText"/>
            </w:pPr>
            <w:r w:rsidRPr="000863A9">
              <w:t>Operations</w:t>
            </w:r>
          </w:p>
        </w:tc>
      </w:tr>
    </w:tbl>
    <w:p w:rsidR="00000000" w:rsidRPr="000863A9" w:rsidP="000863A9">
      <w:pPr>
        <w:pStyle w:val="NoPaddingFontSize1"/>
      </w:pPr>
    </w:p>
    <w:p w:rsidR="00000000" w:rsidRPr="000863A9" w:rsidP="000863A9">
      <w:pPr>
        <w:pStyle w:val="AllowPageBreak"/>
      </w:pPr>
    </w:p>
    <w:p w:rsidR="00000000" w:rsidRPr="000863A9" w:rsidP="000863A9">
      <w:pPr>
        <w:pStyle w:val="Heading1"/>
      </w:pPr>
      <w:bookmarkStart w:id="5" w:name="O_1191587"/>
      <w:bookmarkEnd w:id="5"/>
      <w:r w:rsidRPr="000863A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 w:rsidP="000863A9">
            <w:pPr>
              <w:pStyle w:val="BodyText"/>
            </w:pPr>
            <w:r w:rsidRPr="000863A9">
              <w:t>Electricity generation</w:t>
            </w:r>
          </w:p>
        </w:tc>
      </w:tr>
    </w:tbl>
    <w:p w:rsidR="00000000" w:rsidRPr="000863A9" w:rsidP="000863A9">
      <w:pPr>
        <w:pStyle w:val="NoPaddingFontSize1"/>
      </w:pPr>
    </w:p>
    <w:p w:rsidR="00000000" w:rsidRPr="000863A9" w:rsidP="000863A9">
      <w:pPr>
        <w:pStyle w:val="AllowPageBreak"/>
      </w:pPr>
    </w:p>
    <w:p w:rsidR="00000000" w:rsidRPr="000863A9" w:rsidP="000863A9">
      <w:pPr>
        <w:pStyle w:val="Heading1"/>
      </w:pPr>
      <w:bookmarkStart w:id="6" w:name="O_1191588"/>
      <w:bookmarkEnd w:id="6"/>
      <w:r w:rsidRPr="000863A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086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 w:rsidP="000863A9">
            <w:pPr>
              <w:pStyle w:val="BodyText"/>
            </w:pPr>
            <w:r w:rsidRPr="000863A9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rPr>
                <w:rStyle w:val="SpecialBold"/>
              </w:rPr>
              <w:t>PERFORMANCE CRITERIA</w:t>
            </w:r>
          </w:p>
        </w:tc>
      </w:tr>
      <w:tr w:rsidTr="00086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t>Performance criteria describe the performance needed to demonstrate achievement of the element.</w:t>
            </w:r>
          </w:p>
        </w:tc>
      </w:tr>
      <w:tr w:rsidTr="00086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 w:rsidP="000863A9">
            <w:pPr>
              <w:pStyle w:val="BodyText"/>
            </w:pPr>
            <w:r w:rsidRPr="000863A9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 w:rsidP="000863A9">
            <w:pPr>
              <w:pStyle w:val="BodyText"/>
            </w:pPr>
            <w:r w:rsidRPr="000863A9">
              <w:rPr>
                <w:rStyle w:val="SpecialBold"/>
              </w:rPr>
              <w:t>Identify short- and</w:t>
            </w:r>
            <w:r w:rsidRPr="000863A9">
              <w:t xml:space="preserve"> </w:t>
            </w:r>
            <w:r w:rsidRPr="000863A9">
              <w:rPr>
                <w:rStyle w:val="SpecialBold"/>
              </w:rPr>
              <w:t>long-term strategies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t>Purpose of short- and long-term strategies are identified and clarified with all stakeholders, including external organisations, in accordance with workplace procedures</w:t>
            </w:r>
          </w:p>
        </w:tc>
      </w:tr>
      <w:tr w:rsidTr="00086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t>Work health and safety (WHS)/occupational health and sa</w:t>
            </w:r>
            <w:r w:rsidRPr="000863A9">
              <w:t xml:space="preserve">fety (OHS) regulations, legislative requirements, codes of practice, manufacturers’ recommendations and specifications, environmental requirements and workplace procedures are identified, applied and monitored </w:t>
            </w:r>
          </w:p>
        </w:tc>
      </w:tr>
      <w:tr w:rsidTr="00086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t>Budgets, operational, maintenance and personnel requirements are evaluated with operational plan and strategies in accordance with workplace procedures</w:t>
            </w:r>
          </w:p>
        </w:tc>
      </w:tr>
      <w:tr w:rsidTr="00086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t>Data and operational information are analysed and evaluated in accordance with workplace procedur</w:t>
            </w:r>
            <w:r w:rsidRPr="000863A9">
              <w:t xml:space="preserve">es  </w:t>
            </w:r>
          </w:p>
        </w:tc>
      </w:tr>
      <w:tr w:rsidTr="00086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t>Operating strategies are monitored and managed in accordance with workplace procedures</w:t>
            </w:r>
          </w:p>
        </w:tc>
      </w:tr>
      <w:tr w:rsidTr="00086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t>Team and individual roles and responsibilities are identified and managed in accordance with workplace procedures</w:t>
            </w:r>
          </w:p>
        </w:tc>
      </w:tr>
      <w:tr w:rsidTr="00086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 w:rsidP="000863A9">
            <w:pPr>
              <w:pStyle w:val="BodyText"/>
            </w:pPr>
            <w:r w:rsidRPr="000863A9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 w:rsidP="000863A9">
            <w:pPr>
              <w:pStyle w:val="BodyText"/>
            </w:pPr>
            <w:r w:rsidRPr="000863A9">
              <w:rPr>
                <w:rStyle w:val="SpecialBold"/>
              </w:rPr>
              <w:t>Implement</w:t>
            </w:r>
            <w:r w:rsidRPr="000863A9">
              <w:t xml:space="preserve"> </w:t>
            </w:r>
            <w:r w:rsidRPr="000863A9">
              <w:rPr>
                <w:rStyle w:val="SpecialBold"/>
              </w:rPr>
              <w:t>and manage strategies</w:t>
            </w:r>
            <w:r w:rsidRPr="000863A9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t>Power generating plant operational procedures are reviewed and managed in consultation with stakeholders, operational plan and strategies in accordance with workplace procedures</w:t>
            </w:r>
          </w:p>
        </w:tc>
      </w:tr>
      <w:tr w:rsidTr="00086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t xml:space="preserve">Power generating plant operations and condition are managed and reported in accordance with workplace procedures </w:t>
            </w:r>
          </w:p>
        </w:tc>
      </w:tr>
      <w:tr w:rsidTr="00086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t>Power generating plant abnormal operating conditions are investigated and reported in accordance with workplace procedures</w:t>
            </w:r>
          </w:p>
        </w:tc>
      </w:tr>
      <w:tr w:rsidTr="00086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t>Critical resources and supplies for operational strategies are managed with operational plan in accordance with workplace procedures</w:t>
            </w:r>
          </w:p>
        </w:tc>
      </w:tr>
      <w:tr w:rsidTr="00086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t>Human resource requirements are managed in accordance workplace procedures</w:t>
            </w:r>
          </w:p>
        </w:tc>
      </w:tr>
      <w:tr w:rsidTr="00086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t>Debriefings are conducted with operational plan in accordance workplace procedures</w:t>
            </w:r>
          </w:p>
        </w:tc>
      </w:tr>
      <w:tr w:rsidTr="00086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 w:rsidP="000863A9">
            <w:pPr>
              <w:pStyle w:val="BodyText"/>
            </w:pPr>
            <w:r w:rsidRPr="000863A9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 w:rsidP="000863A9">
            <w:pPr>
              <w:pStyle w:val="BodyText"/>
            </w:pPr>
            <w:r w:rsidRPr="000863A9">
              <w:rPr>
                <w:rStyle w:val="SpecialBold"/>
              </w:rPr>
              <w:t xml:space="preserve">Report outcomes of </w:t>
            </w:r>
            <w:r w:rsidRPr="000863A9">
              <w:rPr>
                <w:rStyle w:val="SpecialBold"/>
              </w:rPr>
              <w:t>strategies</w:t>
            </w:r>
            <w:r w:rsidRPr="000863A9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t xml:space="preserve">Improvements to operational strategies are identified and </w:t>
            </w:r>
            <w:r w:rsidRPr="000863A9">
              <w:t>managed in consultation with all stakeholders in accordance workplace procedu</w:t>
            </w:r>
            <w:r w:rsidRPr="000863A9">
              <w:t xml:space="preserve">res </w:t>
            </w:r>
          </w:p>
        </w:tc>
      </w:tr>
      <w:tr w:rsidTr="00086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t>Results of debriefings are reported with operational plan in accordance with workplace procedures</w:t>
            </w:r>
          </w:p>
        </w:tc>
      </w:tr>
      <w:tr w:rsidTr="000863A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 w:rsidP="000863A9">
            <w:pPr>
              <w:pStyle w:val="BodyText"/>
            </w:pPr>
            <w:r w:rsidRPr="000863A9">
              <w:t>Improvements to operational strategies are implemented and managed with operational plan in accordance with workplace procedures</w:t>
            </w:r>
          </w:p>
        </w:tc>
      </w:tr>
    </w:tbl>
    <w:p w:rsidR="00000000" w:rsidRPr="000863A9" w:rsidP="000863A9">
      <w:pPr>
        <w:pStyle w:val="NoPaddingFontSize1"/>
      </w:pPr>
    </w:p>
    <w:p w:rsidR="00000000" w:rsidRPr="000863A9" w:rsidP="000863A9">
      <w:pPr>
        <w:pStyle w:val="AllowPageBreak"/>
      </w:pPr>
    </w:p>
    <w:p w:rsidR="00000000" w:rsidRPr="000863A9" w:rsidP="000863A9">
      <w:pPr>
        <w:pStyle w:val="Heading1"/>
      </w:pPr>
      <w:bookmarkStart w:id="7" w:name="O_1191589"/>
      <w:bookmarkEnd w:id="7"/>
      <w:r w:rsidRPr="000863A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 w:rsidP="000863A9">
            <w:pPr>
              <w:pStyle w:val="BodyText"/>
            </w:pPr>
            <w:r w:rsidRPr="000863A9">
              <w:t>Foundation skills essential to performance are explicit in the performance criteria of this unit of competency.</w:t>
            </w:r>
          </w:p>
        </w:tc>
      </w:tr>
    </w:tbl>
    <w:p w:rsidR="00000000" w:rsidRPr="000863A9" w:rsidP="000863A9">
      <w:pPr>
        <w:pStyle w:val="NoPaddingFontSize1"/>
      </w:pPr>
    </w:p>
    <w:p w:rsidR="00000000" w:rsidRPr="000863A9" w:rsidP="000863A9">
      <w:pPr>
        <w:pStyle w:val="AllowPageBreak"/>
      </w:pPr>
    </w:p>
    <w:p w:rsidR="00000000" w:rsidRPr="000863A9" w:rsidP="000863A9">
      <w:pPr>
        <w:pStyle w:val="Heading1"/>
      </w:pPr>
      <w:bookmarkStart w:id="8" w:name="O_1191590"/>
      <w:bookmarkEnd w:id="8"/>
      <w:r w:rsidRPr="000863A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 w:rsidP="000863A9">
            <w:pPr>
              <w:pStyle w:val="BodyText"/>
            </w:pPr>
            <w:r w:rsidRPr="000863A9">
              <w:t>Range is restricted to essential operating conditions and any other</w:t>
            </w:r>
            <w:r w:rsidRPr="000863A9">
              <w:t xml:space="preserve"> variables essential to the work environment.</w:t>
            </w:r>
          </w:p>
          <w:p w:rsidR="00000000" w:rsidRPr="000863A9" w:rsidP="000863A9">
            <w:pPr>
              <w:pStyle w:val="BodyText"/>
            </w:pPr>
            <w:r w:rsidRPr="000863A9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0863A9" w:rsidP="000863A9">
      <w:pPr>
        <w:pStyle w:val="NoPaddingFontSize1"/>
      </w:pPr>
    </w:p>
    <w:p w:rsidR="00000000" w:rsidRPr="000863A9" w:rsidP="000863A9">
      <w:pPr>
        <w:pStyle w:val="AllowPageBreak"/>
      </w:pPr>
    </w:p>
    <w:p w:rsidR="00000000" w:rsidRPr="000863A9" w:rsidP="000863A9">
      <w:pPr>
        <w:pStyle w:val="Heading1"/>
      </w:pPr>
      <w:bookmarkStart w:id="9" w:name="O_1191591"/>
      <w:bookmarkEnd w:id="9"/>
      <w:r w:rsidRPr="000863A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 w:rsidP="000863A9">
            <w:pPr>
              <w:pStyle w:val="BodyText"/>
            </w:pPr>
            <w:r w:rsidRPr="000863A9">
              <w:t>This unit r</w:t>
            </w:r>
            <w:r w:rsidRPr="000863A9">
              <w:t>eplaces and is equivalent to UEPOPS529 Manage operational strategies for power production.</w:t>
            </w:r>
          </w:p>
        </w:tc>
      </w:tr>
    </w:tbl>
    <w:p w:rsidR="00000000" w:rsidRPr="000863A9" w:rsidP="000863A9">
      <w:pPr>
        <w:pStyle w:val="NoPaddingFontSize1"/>
      </w:pPr>
    </w:p>
    <w:p w:rsidR="00000000" w:rsidRPr="000863A9" w:rsidP="000863A9">
      <w:pPr>
        <w:pStyle w:val="AllowPageBreak"/>
      </w:pPr>
    </w:p>
    <w:p w:rsidR="00000000" w:rsidRPr="000863A9" w:rsidP="000863A9">
      <w:pPr>
        <w:pStyle w:val="Heading1"/>
      </w:pPr>
      <w:bookmarkStart w:id="10" w:name="O_1191598"/>
      <w:bookmarkEnd w:id="10"/>
      <w:r w:rsidRPr="000863A9">
        <w:t>Links</w:t>
      </w:r>
    </w:p>
    <w:p w:rsidR="00000000" w:rsidRPr="000863A9" w:rsidP="00EF4AD0">
      <w:pPr>
        <w:pStyle w:val="BodyText"/>
      </w:pPr>
      <w:r w:rsidRPr="000863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1427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863A9" w:rsidP="00EF4AD0">
      <w:pPr>
        <w:pStyle w:val="BodyText"/>
        <w:sectPr w:rsidSect="000863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863A9" w:rsidP="000863A9">
      <w:pPr>
        <w:pStyle w:val="SuperHeading"/>
      </w:pPr>
      <w:r w:rsidRPr="000863A9">
        <w:t>Assessment Requirements for UEPOPS054 Manage operational strategies for power production</w:t>
      </w:r>
    </w:p>
    <w:p w:rsidR="00000000" w:rsidRPr="000863A9" w:rsidP="000863A9">
      <w:pPr>
        <w:pStyle w:val="Heading1"/>
      </w:pPr>
      <w:bookmarkStart w:id="11" w:name="O_1191593"/>
      <w:bookmarkEnd w:id="11"/>
      <w:r w:rsidRPr="000863A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 w:rsidP="000863A9">
            <w:pPr>
              <w:pStyle w:val="BodyText"/>
            </w:pPr>
            <w:r w:rsidRPr="000863A9">
              <w:t>Release 1. This is the first release of thi</w:t>
            </w:r>
            <w:r w:rsidRPr="000863A9">
              <w:t>s unit of competency in the UEP Electricity Supply Industry - Generation Sector Training Package Release 2.0.</w:t>
            </w:r>
          </w:p>
        </w:tc>
      </w:tr>
    </w:tbl>
    <w:p w:rsidR="00000000" w:rsidRPr="000863A9" w:rsidP="000863A9">
      <w:pPr>
        <w:pStyle w:val="NoPaddingFontSize1"/>
      </w:pPr>
    </w:p>
    <w:p w:rsidR="00000000" w:rsidRPr="000863A9" w:rsidP="000863A9">
      <w:pPr>
        <w:pStyle w:val="AllowPageBreak"/>
      </w:pPr>
    </w:p>
    <w:p w:rsidR="00000000" w:rsidRPr="000863A9" w:rsidP="000863A9">
      <w:pPr>
        <w:pStyle w:val="Heading1"/>
      </w:pPr>
      <w:bookmarkStart w:id="12" w:name="O_1191594"/>
      <w:bookmarkEnd w:id="12"/>
      <w:r w:rsidRPr="000863A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t>Evidence required to demonstrate competence in this unit must be relevant to and satisfy all the require</w:t>
            </w:r>
            <w:r w:rsidRPr="000863A9">
              <w:t xml:space="preserve">ments of the elements and performance criteria on at least two separate occasions and include: </w:t>
            </w:r>
          </w:p>
        </w:tc>
      </w:tr>
      <w:tr w:rsidTr="00086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 w:rsidP="000863A9">
            <w:pPr>
              <w:pStyle w:val="ListBullet"/>
            </w:pPr>
            <w:r w:rsidRPr="000863A9">
              <w:t>applying work health and safety (WHS)/occupational health and safety (OHS) requirements, including:</w:t>
            </w:r>
          </w:p>
          <w:p w:rsidR="00000000" w:rsidRPr="000863A9" w:rsidP="000863A9">
            <w:pPr>
              <w:pStyle w:val="ListBullet2"/>
            </w:pPr>
            <w:r w:rsidRPr="000863A9">
              <w:t>emergency procedures and techniques</w:t>
            </w:r>
          </w:p>
          <w:p w:rsidR="00000000" w:rsidRPr="000863A9" w:rsidP="000863A9">
            <w:pPr>
              <w:pStyle w:val="ListBullet2"/>
            </w:pPr>
            <w:r w:rsidRPr="000863A9">
              <w:t>risk control measures</w:t>
            </w:r>
          </w:p>
          <w:p w:rsidR="00000000" w:rsidRPr="000863A9" w:rsidP="000863A9">
            <w:pPr>
              <w:pStyle w:val="ListBullet2"/>
            </w:pPr>
            <w:r w:rsidRPr="000863A9">
              <w:t xml:space="preserve">safe working practices </w:t>
            </w:r>
          </w:p>
          <w:p w:rsidR="00000000" w:rsidRPr="000863A9" w:rsidP="000863A9">
            <w:pPr>
              <w:pStyle w:val="ListBullet"/>
            </w:pPr>
            <w:r w:rsidRPr="000863A9">
              <w:t>communicating with personnel and stakeholders</w:t>
            </w:r>
          </w:p>
          <w:p w:rsidR="00000000" w:rsidRPr="000863A9" w:rsidP="000863A9">
            <w:pPr>
              <w:pStyle w:val="ListBullet"/>
            </w:pPr>
            <w:r w:rsidRPr="000863A9">
              <w:t>determining and managing operational strategies</w:t>
            </w:r>
          </w:p>
          <w:p w:rsidR="00000000" w:rsidRPr="000863A9" w:rsidP="000863A9">
            <w:pPr>
              <w:pStyle w:val="ListBullet"/>
            </w:pPr>
            <w:r w:rsidRPr="000863A9">
              <w:t>identifying short- and long-term operational strategies</w:t>
            </w:r>
          </w:p>
          <w:p w:rsidR="00000000" w:rsidRPr="000863A9" w:rsidP="000863A9">
            <w:pPr>
              <w:pStyle w:val="ListBullet"/>
            </w:pPr>
            <w:r w:rsidRPr="000863A9">
              <w:t>identifying plant status using data analysis techniques and tools</w:t>
            </w:r>
          </w:p>
          <w:p w:rsidR="00000000" w:rsidRPr="000863A9" w:rsidP="000863A9">
            <w:pPr>
              <w:pStyle w:val="ListBullet"/>
            </w:pPr>
            <w:r w:rsidRPr="000863A9">
              <w:t>implementing r</w:t>
            </w:r>
            <w:r w:rsidRPr="000863A9">
              <w:t>egulations, legislative requirements, codes of practice, manufacturers’ recommendations and specifications, and environmental requirements</w:t>
            </w:r>
          </w:p>
          <w:p w:rsidR="00000000" w:rsidRPr="000863A9" w:rsidP="000863A9">
            <w:pPr>
              <w:pStyle w:val="ListBullet"/>
            </w:pPr>
            <w:r w:rsidRPr="000863A9">
              <w:t>instigating and monitoring operational strategies</w:t>
            </w:r>
          </w:p>
          <w:p w:rsidR="00000000" w:rsidRPr="000863A9" w:rsidP="000863A9">
            <w:pPr>
              <w:pStyle w:val="ListBullet"/>
            </w:pPr>
            <w:r w:rsidRPr="000863A9">
              <w:t>managing generation plant and operating parameters</w:t>
            </w:r>
          </w:p>
          <w:p w:rsidR="00000000" w:rsidRPr="000863A9" w:rsidP="000863A9">
            <w:pPr>
              <w:pStyle w:val="ListBullet"/>
            </w:pPr>
            <w:r w:rsidRPr="000863A9">
              <w:t>managing human r</w:t>
            </w:r>
            <w:r w:rsidRPr="000863A9">
              <w:t>esources in power production</w:t>
            </w:r>
          </w:p>
          <w:p w:rsidR="00000000" w:rsidRPr="000863A9" w:rsidP="000863A9">
            <w:pPr>
              <w:pStyle w:val="ListBullet"/>
            </w:pPr>
            <w:r w:rsidRPr="000863A9">
              <w:t>reporting outcomes of power generation production</w:t>
            </w:r>
          </w:p>
          <w:p w:rsidR="00000000" w:rsidRPr="000863A9" w:rsidP="000863A9">
            <w:pPr>
              <w:pStyle w:val="ListBullet"/>
            </w:pPr>
            <w:r w:rsidRPr="000863A9">
              <w:t>utilising stakeholder management techniques.</w:t>
            </w:r>
          </w:p>
        </w:tc>
      </w:tr>
    </w:tbl>
    <w:p w:rsidR="00000000" w:rsidRPr="000863A9" w:rsidP="000863A9">
      <w:pPr>
        <w:pStyle w:val="NoPaddingFontSize1"/>
      </w:pPr>
    </w:p>
    <w:p w:rsidR="00000000" w:rsidRPr="000863A9" w:rsidP="000863A9">
      <w:pPr>
        <w:pStyle w:val="AllowPageBreak"/>
      </w:pPr>
    </w:p>
    <w:p w:rsidR="00000000" w:rsidRPr="000863A9" w:rsidP="000863A9">
      <w:pPr>
        <w:pStyle w:val="Heading1"/>
      </w:pPr>
      <w:bookmarkStart w:id="13" w:name="O_1191595"/>
      <w:bookmarkEnd w:id="13"/>
      <w:r w:rsidRPr="000863A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A9">
            <w:pPr>
              <w:pStyle w:val="BodyText"/>
              <w:rPr>
                <w:lang w:val="en-NZ"/>
              </w:rPr>
            </w:pPr>
            <w:r w:rsidRPr="000863A9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086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 w:rsidP="000863A9">
            <w:pPr>
              <w:pStyle w:val="ListBullet"/>
            </w:pPr>
            <w:r w:rsidRPr="000863A9">
              <w:t>arrangements of power production plant</w:t>
            </w:r>
          </w:p>
          <w:p w:rsidR="00000000" w:rsidRPr="000863A9" w:rsidP="000863A9">
            <w:pPr>
              <w:pStyle w:val="ListBullet"/>
            </w:pPr>
            <w:r w:rsidRPr="000863A9">
              <w:t>identification of power generation pl</w:t>
            </w:r>
            <w:r w:rsidRPr="000863A9">
              <w:t>ant status</w:t>
            </w:r>
          </w:p>
          <w:p w:rsidR="00000000" w:rsidRPr="000863A9" w:rsidP="000863A9">
            <w:pPr>
              <w:pStyle w:val="ListBullet"/>
            </w:pPr>
            <w:r w:rsidRPr="000863A9">
              <w:t>measurement and analysis systems and procedures, including data collection and analysing techniques</w:t>
            </w:r>
          </w:p>
          <w:p w:rsidR="00000000" w:rsidRPr="000863A9" w:rsidP="000863A9">
            <w:pPr>
              <w:pStyle w:val="ListBullet"/>
            </w:pPr>
            <w:r w:rsidRPr="000863A9">
              <w:t>operational strategy practices</w:t>
            </w:r>
          </w:p>
          <w:p w:rsidR="00000000" w:rsidRPr="000863A9" w:rsidP="000863A9">
            <w:pPr>
              <w:pStyle w:val="ListBullet"/>
            </w:pPr>
            <w:r w:rsidRPr="000863A9">
              <w:t>power generation plant and equipment, location and operating parameters</w:t>
            </w:r>
          </w:p>
          <w:p w:rsidR="00000000" w:rsidRPr="000863A9" w:rsidP="000863A9">
            <w:pPr>
              <w:pStyle w:val="ListBullet"/>
            </w:pPr>
            <w:r w:rsidRPr="000863A9">
              <w:t>regulations, legislative requirements, cod</w:t>
            </w:r>
            <w:r w:rsidRPr="000863A9">
              <w:t>es of practice, manufacturers’ recommendations and specifications, and environmental requirements</w:t>
            </w:r>
          </w:p>
          <w:p w:rsidR="00000000" w:rsidRPr="000863A9" w:rsidP="000863A9">
            <w:pPr>
              <w:pStyle w:val="ListBullet"/>
            </w:pPr>
            <w:r w:rsidRPr="000863A9">
              <w:t xml:space="preserve">stakeholder liaison and management techniques </w:t>
            </w:r>
          </w:p>
          <w:p w:rsidR="00000000" w:rsidRPr="000863A9" w:rsidP="000863A9">
            <w:pPr>
              <w:pStyle w:val="ListBullet"/>
            </w:pPr>
            <w:r w:rsidRPr="000863A9">
              <w:t>WHS/OHS requirements, including:</w:t>
            </w:r>
          </w:p>
          <w:p w:rsidR="00000000" w:rsidRPr="000863A9" w:rsidP="000863A9">
            <w:pPr>
              <w:pStyle w:val="ListBullet2"/>
            </w:pPr>
            <w:r w:rsidRPr="000863A9">
              <w:t>emergency procedures</w:t>
            </w:r>
          </w:p>
          <w:p w:rsidR="00000000" w:rsidRPr="000863A9" w:rsidP="000863A9">
            <w:pPr>
              <w:pStyle w:val="ListBullet2"/>
            </w:pPr>
            <w:r w:rsidRPr="000863A9">
              <w:t xml:space="preserve">risk control measures </w:t>
            </w:r>
          </w:p>
          <w:p w:rsidR="00000000" w:rsidRPr="000863A9" w:rsidP="000863A9">
            <w:pPr>
              <w:pStyle w:val="ListBullet2"/>
            </w:pPr>
            <w:r w:rsidRPr="000863A9">
              <w:t>safe working practices</w:t>
            </w:r>
          </w:p>
          <w:p w:rsidR="00000000" w:rsidRPr="000863A9" w:rsidP="000863A9">
            <w:pPr>
              <w:pStyle w:val="ListBullet"/>
            </w:pPr>
            <w:r w:rsidRPr="000863A9">
              <w:t>workplace documentation</w:t>
            </w:r>
          </w:p>
          <w:p w:rsidR="00000000" w:rsidRPr="000863A9" w:rsidP="000863A9">
            <w:pPr>
              <w:pStyle w:val="ListBullet"/>
            </w:pPr>
            <w:r w:rsidRPr="000863A9">
              <w:t>workplace policies and procedures.</w:t>
            </w:r>
          </w:p>
        </w:tc>
      </w:tr>
    </w:tbl>
    <w:p w:rsidR="00000000" w:rsidRPr="000863A9" w:rsidP="000863A9">
      <w:pPr>
        <w:pStyle w:val="NoPaddingFontSize1"/>
      </w:pPr>
    </w:p>
    <w:p w:rsidR="00000000" w:rsidRPr="000863A9" w:rsidP="000863A9">
      <w:pPr>
        <w:pStyle w:val="AllowPageBreak"/>
      </w:pPr>
    </w:p>
    <w:p w:rsidR="00000000" w:rsidRPr="000863A9" w:rsidP="000863A9">
      <w:pPr>
        <w:pStyle w:val="Heading1"/>
      </w:pPr>
      <w:bookmarkStart w:id="14" w:name="O_1191596"/>
      <w:bookmarkEnd w:id="14"/>
      <w:r w:rsidRPr="000863A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3A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A9" w:rsidP="000863A9">
            <w:pPr>
              <w:pStyle w:val="BodyText"/>
            </w:pPr>
            <w:r w:rsidRPr="000863A9">
              <w:t xml:space="preserve">Assessors must hold credentials specified within the Standards for Registered Training Organisations current at the time of assessment. </w:t>
            </w:r>
          </w:p>
          <w:p w:rsidR="00000000" w:rsidRPr="000863A9" w:rsidP="000863A9">
            <w:pPr>
              <w:pStyle w:val="BodyText"/>
            </w:pPr>
            <w:r w:rsidRPr="000863A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863A9" w:rsidP="000863A9">
            <w:pPr>
              <w:pStyle w:val="BodyText"/>
            </w:pPr>
            <w:r w:rsidRPr="000863A9">
              <w:t>Assessment must occur in workplace operational</w:t>
            </w:r>
            <w:r w:rsidRPr="000863A9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0863A9" w:rsidP="000863A9">
            <w:pPr>
              <w:pStyle w:val="BodyText"/>
            </w:pPr>
            <w:r w:rsidRPr="000863A9">
              <w:t>Assessment processes and techniques must be appropriate to the language, l</w:t>
            </w:r>
            <w:r w:rsidRPr="000863A9">
              <w:t>iteracy and numeracy requirements of the work being performed and the needs of the candidate.</w:t>
            </w:r>
          </w:p>
          <w:p w:rsidR="00000000" w:rsidRPr="000863A9" w:rsidP="000863A9">
            <w:pPr>
              <w:pStyle w:val="BodyText"/>
            </w:pPr>
            <w:r w:rsidRPr="000863A9">
              <w:t>Resources for assessment must include access to:</w:t>
            </w:r>
          </w:p>
          <w:p w:rsidR="00000000" w:rsidRPr="000863A9" w:rsidP="000863A9">
            <w:pPr>
              <w:pStyle w:val="ListBullet"/>
            </w:pPr>
            <w:r w:rsidRPr="000863A9">
              <w:t>a range of relevant exercises, case studies and/or other simulations</w:t>
            </w:r>
          </w:p>
          <w:p w:rsidR="00000000" w:rsidRPr="000863A9" w:rsidP="000863A9">
            <w:pPr>
              <w:pStyle w:val="ListBullet"/>
            </w:pPr>
            <w:r w:rsidRPr="000863A9">
              <w:t xml:space="preserve">relevant and appropriate materials, tools, </w:t>
            </w:r>
            <w:r w:rsidRPr="000863A9">
              <w:t xml:space="preserve">equipment and personal protective equipment (PPE) currently used in industry </w:t>
            </w:r>
          </w:p>
          <w:p w:rsidR="00000000" w:rsidRPr="000863A9" w:rsidP="000863A9">
            <w:pPr>
              <w:pStyle w:val="ListBullet"/>
            </w:pPr>
            <w:r w:rsidRPr="000863A9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0863A9" w:rsidP="000863A9">
      <w:pPr>
        <w:pStyle w:val="NoPaddingFontSize1"/>
      </w:pPr>
    </w:p>
    <w:p w:rsidR="00000000" w:rsidRPr="000863A9" w:rsidP="000863A9">
      <w:pPr>
        <w:pStyle w:val="AllowPageBreak"/>
      </w:pPr>
    </w:p>
    <w:p w:rsidR="00000000" w:rsidRPr="000863A9" w:rsidP="000863A9">
      <w:pPr>
        <w:pStyle w:val="Heading1"/>
      </w:pPr>
      <w:bookmarkStart w:id="15" w:name="O_1191599"/>
      <w:bookmarkEnd w:id="15"/>
      <w:r w:rsidRPr="000863A9">
        <w:t>Links</w:t>
      </w:r>
    </w:p>
    <w:p w:rsidR="00000000" w:rsidRPr="000863A9" w:rsidP="00EF4AD0">
      <w:pPr>
        <w:pStyle w:val="BodyText"/>
      </w:pPr>
      <w:r w:rsidRPr="000863A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D1427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863A9" w:rsidP="000863A9"/>
    <w:sectPr w:rsidSect="000863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A9" w:rsidRPr="00EF4AD0" w:rsidP="00EF4A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AD0" w:rsidP="000863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4AD0" w:rsidP="000863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EF4AD0" w:rsidP="000863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A9" w:rsidP="000863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4AD0">
      <w:t>Approved</w:t>
    </w:r>
    <w:r w:rsidR="00EF4AD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4AD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4AD0">
      <w:rPr>
        <w:noProof/>
      </w:rPr>
      <w:t>4</w:t>
    </w:r>
    <w:r>
      <w:rPr>
        <w:noProof/>
      </w:rPr>
      <w:fldChar w:fldCharType="end"/>
    </w:r>
  </w:p>
  <w:p w:rsidR="000863A9" w:rsidP="000863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4AD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4AD0">
      <w:t>Powering Skills Organisation</w:t>
    </w:r>
    <w:r w:rsidR="00EF4AD0">
      <w:fldChar w:fldCharType="end"/>
    </w:r>
  </w:p>
  <w:p w:rsidR="000863A9" w:rsidP="000863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A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3A9" w:rsidRPr="00EF4AD0" w:rsidP="00EF4A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AD0" w:rsidRPr="002D2AF8" w:rsidP="000863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UEPOPS054 Manage operational strategies for power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F4AD0" w:rsidP="000863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A9" w:rsidRPr="002D2AF8" w:rsidP="000863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4AD0">
      <w:t>UEPOPS054 Manage operational strategies for power production</w:t>
    </w:r>
    <w:r w:rsidR="00EF4AD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4AD0">
      <w:rPr>
        <w:noProof/>
      </w:rPr>
      <w:t>1 March 2025</w:t>
    </w:r>
    <w:r>
      <w:fldChar w:fldCharType="end"/>
    </w:r>
  </w:p>
  <w:p w:rsidR="000863A9" w:rsidP="000863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D2D3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F68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E6FF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3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3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3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3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3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3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3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3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3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3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3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3A9"/>
  </w:style>
  <w:style w:type="character" w:customStyle="1" w:styleId="Heading1Char">
    <w:name w:val="Heading 1 Char"/>
    <w:basedOn w:val="DefaultParagraphFont"/>
    <w:link w:val="Heading1"/>
    <w:rsid w:val="000863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3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3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63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63A9"/>
    <w:rPr>
      <w:b/>
      <w:spacing w:val="0"/>
    </w:rPr>
  </w:style>
  <w:style w:type="paragraph" w:styleId="ListBullet2">
    <w:name w:val="List Bullet 2"/>
    <w:basedOn w:val="List2"/>
    <w:rsid w:val="000863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863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3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63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3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3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3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3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3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3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3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3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3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3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3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3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3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3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3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63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63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63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3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3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863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3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3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3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3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3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3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3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3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63A9"/>
    <w:rPr>
      <w:i/>
    </w:rPr>
  </w:style>
  <w:style w:type="paragraph" w:styleId="Caption">
    <w:name w:val="caption"/>
    <w:basedOn w:val="BodyText"/>
    <w:next w:val="Normal"/>
    <w:qFormat/>
    <w:rsid w:val="000863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3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3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3A9"/>
  </w:style>
  <w:style w:type="paragraph" w:styleId="TableofFigures">
    <w:name w:val="table of figures"/>
    <w:basedOn w:val="Normal"/>
    <w:next w:val="Normal"/>
    <w:semiHidden/>
    <w:rsid w:val="000863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3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863A9"/>
    <w:rPr>
      <w:rFonts w:ascii="Wingdings" w:hAnsi="Wingdings"/>
    </w:rPr>
  </w:style>
  <w:style w:type="paragraph" w:customStyle="1" w:styleId="TableHeading">
    <w:name w:val="Table Heading"/>
    <w:basedOn w:val="HeadingBase"/>
    <w:rsid w:val="000863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3A9"/>
    <w:rPr>
      <w:color w:val="0033CC"/>
      <w:u w:val="none"/>
    </w:rPr>
  </w:style>
  <w:style w:type="paragraph" w:customStyle="1" w:styleId="BodyTextRight">
    <w:name w:val="Body Text Right"/>
    <w:basedOn w:val="BodyText"/>
    <w:rsid w:val="000863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3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3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3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3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3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3A9"/>
    <w:rPr>
      <w:sz w:val="32"/>
    </w:rPr>
  </w:style>
  <w:style w:type="paragraph" w:customStyle="1" w:styleId="HeadingProcedure">
    <w:name w:val="Heading Procedure"/>
    <w:basedOn w:val="HeadingBase"/>
    <w:next w:val="Normal"/>
    <w:rsid w:val="000863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3A9"/>
    <w:pPr>
      <w:spacing w:before="60" w:after="60"/>
    </w:pPr>
  </w:style>
  <w:style w:type="paragraph" w:styleId="ListContinue">
    <w:name w:val="List Continue"/>
    <w:basedOn w:val="List"/>
    <w:rsid w:val="000863A9"/>
    <w:pPr>
      <w:ind w:firstLine="0"/>
    </w:pPr>
  </w:style>
  <w:style w:type="paragraph" w:customStyle="1" w:styleId="ListNote">
    <w:name w:val="List Note"/>
    <w:basedOn w:val="List"/>
    <w:rsid w:val="000863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3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3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3A9"/>
    <w:rPr>
      <w:rFonts w:ascii="Courier New" w:hAnsi="Courier New"/>
    </w:rPr>
  </w:style>
  <w:style w:type="paragraph" w:customStyle="1" w:styleId="NoteBullet">
    <w:name w:val="Note Bullet"/>
    <w:basedOn w:val="Note"/>
    <w:rsid w:val="000863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3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3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3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3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63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3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3A9"/>
    <w:rPr>
      <w:b/>
      <w:smallCaps/>
    </w:rPr>
  </w:style>
  <w:style w:type="paragraph" w:customStyle="1" w:styleId="TableListNumber">
    <w:name w:val="Table List Number"/>
    <w:basedOn w:val="ListNumber"/>
    <w:rsid w:val="000863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3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3A9"/>
    <w:pPr>
      <w:numPr>
        <w:numId w:val="9"/>
      </w:numPr>
    </w:pPr>
  </w:style>
  <w:style w:type="paragraph" w:customStyle="1" w:styleId="ListAlpha2">
    <w:name w:val="List Alpha 2"/>
    <w:basedOn w:val="List2"/>
    <w:rsid w:val="000863A9"/>
    <w:pPr>
      <w:numPr>
        <w:numId w:val="8"/>
      </w:numPr>
    </w:pPr>
  </w:style>
  <w:style w:type="paragraph" w:styleId="List2">
    <w:name w:val="List 2"/>
    <w:basedOn w:val="BodyText"/>
    <w:rsid w:val="000863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3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3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3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3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3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863A9"/>
    <w:pPr>
      <w:numPr>
        <w:numId w:val="4"/>
      </w:numPr>
    </w:pPr>
  </w:style>
  <w:style w:type="paragraph" w:styleId="ListContinue2">
    <w:name w:val="List Continue 2"/>
    <w:basedOn w:val="List2"/>
    <w:rsid w:val="000863A9"/>
    <w:pPr>
      <w:ind w:firstLine="0"/>
    </w:pPr>
  </w:style>
  <w:style w:type="paragraph" w:styleId="ListContinue3">
    <w:name w:val="List Continue 3"/>
    <w:basedOn w:val="List3"/>
    <w:rsid w:val="000863A9"/>
    <w:pPr>
      <w:ind w:left="1021" w:firstLine="0"/>
    </w:pPr>
  </w:style>
  <w:style w:type="paragraph" w:styleId="ListContinue4">
    <w:name w:val="List Continue 4"/>
    <w:basedOn w:val="List4"/>
    <w:rsid w:val="000863A9"/>
    <w:pPr>
      <w:ind w:firstLine="0"/>
    </w:pPr>
  </w:style>
  <w:style w:type="paragraph" w:styleId="ListContinue5">
    <w:name w:val="List Continue 5"/>
    <w:basedOn w:val="List5"/>
    <w:rsid w:val="000863A9"/>
    <w:pPr>
      <w:ind w:firstLine="0"/>
    </w:pPr>
  </w:style>
  <w:style w:type="paragraph" w:styleId="ListNumber3">
    <w:name w:val="List Number 3"/>
    <w:basedOn w:val="List3"/>
    <w:rsid w:val="000863A9"/>
    <w:pPr>
      <w:numPr>
        <w:numId w:val="5"/>
      </w:numPr>
    </w:pPr>
  </w:style>
  <w:style w:type="paragraph" w:styleId="ListNumber4">
    <w:name w:val="List Number 4"/>
    <w:basedOn w:val="List4"/>
    <w:rsid w:val="000863A9"/>
    <w:pPr>
      <w:numPr>
        <w:numId w:val="6"/>
      </w:numPr>
    </w:pPr>
  </w:style>
  <w:style w:type="paragraph" w:styleId="ListNumber5">
    <w:name w:val="List Number 5"/>
    <w:basedOn w:val="List5"/>
    <w:rsid w:val="000863A9"/>
    <w:pPr>
      <w:numPr>
        <w:numId w:val="7"/>
      </w:numPr>
    </w:pPr>
  </w:style>
  <w:style w:type="paragraph" w:styleId="BlockText">
    <w:name w:val="Block Text"/>
    <w:basedOn w:val="Normal"/>
    <w:rsid w:val="000863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3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3A9"/>
    <w:rPr>
      <w:sz w:val="16"/>
      <w:vertAlign w:val="superscript"/>
    </w:rPr>
  </w:style>
  <w:style w:type="character" w:customStyle="1" w:styleId="Symbols">
    <w:name w:val="Symbols"/>
    <w:basedOn w:val="DefaultParagraphFont"/>
    <w:rsid w:val="000863A9"/>
    <w:rPr>
      <w:rFonts w:ascii="Symbol" w:hAnsi="Symbol"/>
    </w:rPr>
  </w:style>
  <w:style w:type="character" w:customStyle="1" w:styleId="MenuOptions">
    <w:name w:val="Menu Options"/>
    <w:basedOn w:val="DefaultParagraphFont"/>
    <w:rsid w:val="000863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3A9"/>
    <w:rPr>
      <w:b/>
    </w:rPr>
  </w:style>
  <w:style w:type="character" w:customStyle="1" w:styleId="Underlined">
    <w:name w:val="Underlined"/>
    <w:basedOn w:val="DefaultParagraphFont"/>
    <w:rsid w:val="000863A9"/>
    <w:rPr>
      <w:u w:val="single"/>
    </w:rPr>
  </w:style>
  <w:style w:type="paragraph" w:customStyle="1" w:styleId="TableBodyTextRight">
    <w:name w:val="Table Body Text Right"/>
    <w:basedOn w:val="TableBodyText"/>
    <w:rsid w:val="000863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3A9"/>
    <w:rPr>
      <w:sz w:val="18"/>
    </w:rPr>
  </w:style>
  <w:style w:type="paragraph" w:customStyle="1" w:styleId="BodySmallRight">
    <w:name w:val="Body Small Right"/>
    <w:basedOn w:val="BodyTextRight"/>
    <w:rsid w:val="000863A9"/>
    <w:rPr>
      <w:sz w:val="18"/>
      <w:szCs w:val="18"/>
    </w:rPr>
  </w:style>
  <w:style w:type="paragraph" w:customStyle="1" w:styleId="MarginEdition">
    <w:name w:val="Margin Edition"/>
    <w:basedOn w:val="MarginNote"/>
    <w:rsid w:val="000863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3A9"/>
    <w:rPr>
      <w:sz w:val="2"/>
      <w:szCs w:val="2"/>
    </w:rPr>
  </w:style>
  <w:style w:type="character" w:customStyle="1" w:styleId="Small">
    <w:name w:val="Small"/>
    <w:basedOn w:val="DefaultParagraphFont"/>
    <w:rsid w:val="000863A9"/>
    <w:rPr>
      <w:sz w:val="16"/>
    </w:rPr>
  </w:style>
  <w:style w:type="paragraph" w:customStyle="1" w:styleId="WideTable">
    <w:name w:val="Wide Table"/>
    <w:basedOn w:val="Normal"/>
    <w:rsid w:val="000863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3A9"/>
  </w:style>
  <w:style w:type="paragraph" w:styleId="Quote">
    <w:name w:val="Quote"/>
    <w:basedOn w:val="Heading1"/>
    <w:link w:val="QuoteChar"/>
    <w:qFormat/>
    <w:rsid w:val="000863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3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3A9"/>
    <w:pPr>
      <w:pageBreakBefore/>
    </w:pPr>
  </w:style>
  <w:style w:type="paragraph" w:customStyle="1" w:styleId="Border">
    <w:name w:val="Border"/>
    <w:basedOn w:val="Normal"/>
    <w:qFormat/>
    <w:rsid w:val="000863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3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3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3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3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3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3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3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3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3A9"/>
    <w:rPr>
      <w:u w:val="single"/>
    </w:rPr>
  </w:style>
  <w:style w:type="character" w:customStyle="1" w:styleId="BoldandItalics">
    <w:name w:val="Bold and Italics"/>
    <w:qFormat/>
    <w:rsid w:val="000863A9"/>
    <w:rPr>
      <w:b/>
      <w:i/>
      <w:u w:val="none"/>
    </w:rPr>
  </w:style>
  <w:style w:type="paragraph" w:styleId="BalloonText">
    <w:name w:val="Balloon Text"/>
    <w:basedOn w:val="Normal"/>
    <w:link w:val="BalloonTextChar"/>
    <w:rsid w:val="000863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3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3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3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3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3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3A9"/>
    <w:pPr>
      <w:spacing w:before="0" w:after="0"/>
    </w:pPr>
  </w:style>
  <w:style w:type="paragraph" w:customStyle="1" w:styleId="BodyTextBold">
    <w:name w:val="Body Text Bold"/>
    <w:basedOn w:val="BodyText"/>
    <w:qFormat/>
    <w:rsid w:val="000863A9"/>
    <w:rPr>
      <w:b/>
    </w:rPr>
  </w:style>
  <w:style w:type="character" w:styleId="Hyperlink">
    <w:name w:val="Hyperlink"/>
    <w:basedOn w:val="DefaultParagraphFont"/>
    <w:uiPriority w:val="99"/>
    <w:unhideWhenUsed/>
    <w:rsid w:val="00EF4A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1024</Words>
  <Characters>7063</Characters>
  <Application>Microsoft Office Word</Application>
  <DocSecurity>0</DocSecurity>
  <Lines>243</Lines>
  <Paragraphs>132</Paragraphs>
  <ScaleCrop>false</ScaleCrop>
  <Company>Author-it Software Corporation Ltd.</Company>
  <LinksUpToDate>false</LinksUpToDate>
  <CharactersWithSpaces>7955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UEPOPS054 Manage operational strategies for power production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2025-03-01T10:05:00Z</dcterms:created>
  <dcterms:modified xsi:type="dcterms:W3CDTF">2025-03-01T10:05:00Z</dcterms:modified>
</cp:coreProperties>
</file>