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7A5" w:rsidP="000327A5">
      <w:pPr>
        <w:pStyle w:val="Title"/>
      </w:pPr>
      <w:r>
        <w:fldChar w:fldCharType="begin"/>
      </w:r>
      <w:r>
        <w:instrText xml:space="preserve"> TITLE   \* MERGEFORMAT </w:instrText>
      </w:r>
      <w:r>
        <w:fldChar w:fldCharType="separate"/>
      </w:r>
      <w:r>
        <w:t>UEPOPS048 Manage commissioning and decommissioning</w:t>
      </w:r>
      <w:r>
        <w:fldChar w:fldCharType="end"/>
      </w:r>
    </w:p>
    <w:p w:rsidR="000327A5" w:rsidP="000327A5">
      <w:pPr>
        <w:pStyle w:val="Version"/>
        <w:sectPr w:rsidSect="00032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B5F" w:rsidP="00032B5F">
      <w:pPr>
        <w:pStyle w:val="SuperHeading"/>
      </w:pPr>
      <w:r w:rsidRPr="00032B5F">
        <w:t>UEPOPS048 Manage commissioning and decommissioning</w:t>
      </w:r>
    </w:p>
    <w:p w:rsidR="00000000" w:rsidRPr="00032B5F" w:rsidP="00032B5F">
      <w:pPr>
        <w:pStyle w:val="Heading1"/>
      </w:pPr>
      <w:bookmarkStart w:id="1" w:name="O_1191469"/>
      <w:bookmarkEnd w:id="1"/>
      <w:r w:rsidRPr="00032B5F">
        <w:t>Modification History</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Release 1. This is the first release of this unit of competency in the UEP Electricity Supply Industry - Generation Sector Training Package Release 2.0.</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2" w:name="O_1191470"/>
      <w:bookmarkEnd w:id="2"/>
      <w:r w:rsidRPr="00032B5F">
        <w:t>Application</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This unit involves the skills and knowle</w:t>
            </w:r>
            <w:r w:rsidRPr="00032B5F">
              <w:t xml:space="preserve">dge required to manage the commissioning and decommissioning of power generation plant and equipment. It includes the reporting of progress and completion of work against key indicators, however, it does not cover the removal or return of plant to service </w:t>
            </w:r>
            <w:r w:rsidRPr="00032B5F">
              <w:t>under normal routine maintenance situations.</w:t>
            </w:r>
          </w:p>
          <w:p w:rsidR="00000000" w:rsidRPr="00032B5F" w:rsidP="00032B5F">
            <w:pPr>
              <w:pStyle w:val="BodyText"/>
            </w:pPr>
            <w:r w:rsidRPr="00032B5F">
              <w:t xml:space="preserve">Commissioning refers to the process where equipment and plant is installed or completed and tested to verify it functions according to the design specification. Decommissioning refers to the planned shutdown or </w:t>
            </w:r>
            <w:r w:rsidRPr="00032B5F">
              <w:t>removal of equipment and plant from usage.</w:t>
            </w:r>
          </w:p>
          <w:p w:rsidR="00000000" w:rsidRPr="00032B5F" w:rsidP="00032B5F">
            <w:pPr>
              <w:pStyle w:val="BodyText"/>
            </w:pPr>
            <w:r w:rsidRPr="00032B5F">
              <w:t>Competency in this unit requires the ability to plan work, commissioning of plant or equipment, decommissioning of plant or equipment, removal or disassembly of plant or equipment, recommissioning of plant or equi</w:t>
            </w:r>
            <w:r w:rsidRPr="00032B5F">
              <w:t>pment</w:t>
            </w:r>
            <w:r w:rsidRPr="00032B5F">
              <w:rPr>
                <w:rStyle w:val="SpecialBold"/>
              </w:rPr>
              <w:t xml:space="preserve"> </w:t>
            </w:r>
            <w:r w:rsidRPr="00032B5F">
              <w:t>and completing work. Individuals will, in general, work as an operator with responsibility for managing commissioning and decommissioning, in a power generation facility.</w:t>
            </w:r>
          </w:p>
          <w:p w:rsidR="00000000" w:rsidRPr="00032B5F" w:rsidP="00032B5F">
            <w:pPr>
              <w:pStyle w:val="BodyText"/>
            </w:pPr>
            <w:r w:rsidRPr="00032B5F">
              <w:t>Power generation plant operators are trained and authorised to isolate, prepare</w:t>
            </w:r>
            <w:r w:rsidRPr="00032B5F">
              <w:t xml:space="preserve"> plant and issue permits to work.</w:t>
            </w:r>
          </w:p>
          <w:p w:rsidR="00000000" w:rsidRPr="00032B5F" w:rsidP="00032B5F">
            <w:pPr>
              <w:pStyle w:val="BodyText"/>
            </w:pPr>
            <w:r w:rsidRPr="00032B5F">
              <w:t>No licensing, legislative or certification requirements apply to this unit at the time of publication.</w:t>
            </w:r>
          </w:p>
          <w:p w:rsidR="00000000" w:rsidRPr="00032B5F" w:rsidP="00032B5F">
            <w:pPr>
              <w:pStyle w:val="BodyText"/>
            </w:pP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3" w:name="O_1191471"/>
      <w:bookmarkEnd w:id="3"/>
      <w:r w:rsidRPr="00032B5F">
        <w:t>Pre-requisite Unit</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There are no prerequisite units</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4" w:name="O_1191472"/>
      <w:bookmarkEnd w:id="4"/>
      <w:r w:rsidRPr="00032B5F">
        <w:t>Competency Field</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Operatio</w:t>
            </w:r>
            <w:r w:rsidRPr="00032B5F">
              <w:t>ns</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5" w:name="O_1191473"/>
      <w:bookmarkEnd w:id="5"/>
      <w:r w:rsidRPr="00032B5F">
        <w:t>Unit Sector</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Electricity generation</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6" w:name="O_1191474"/>
      <w:bookmarkEnd w:id="6"/>
      <w:r w:rsidRPr="00032B5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32B5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PERFORMANCE CRITERIA</w:t>
            </w:r>
          </w:p>
        </w:tc>
      </w:tr>
      <w:tr w:rsidTr="00032B5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Performance criteria describe the performance needed to demonstrate achievement of the element.</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Commissioning and decommissioning management plan tasks are identified from relevant personnel and site inspection in accorda</w:t>
            </w:r>
            <w:r w:rsidRPr="00032B5F">
              <w:t>nce with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Work health and safety (WHS)/occupational health and safety (OHS) regulations, legislative requirements, codes of practice, manufacturers’ recommendations and specifications, environmental requirements and workplace pro</w:t>
            </w:r>
            <w:r w:rsidRPr="00032B5F">
              <w:t>cedures are identified, applied and monitored</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Resources to comply with commissioning and decommissioning management plan are obtained and inspected for compliance in accordance with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Relevant plans, drawings and manuals in the commissioning and decommissioning management plan are used in accordance with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Commissioning and decommissioning work is sequenced and prioritised in accordance with management plan and</w:t>
            </w:r>
            <w:r w:rsidRPr="00032B5F">
              <w:t xml:space="preserve">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Isolations and sequencing are managed in accordance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Potential hazards</w:t>
            </w:r>
            <w:r w:rsidRPr="00032B5F">
              <w:t xml:space="preserve"> are identified and risk control measures implemented and managed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Work area is determined in accordance with management plan, manufacturers</w:t>
            </w:r>
            <w:r>
              <w:t>’</w:t>
            </w:r>
            <w:r w:rsidRPr="00032B5F">
              <w:t xml:space="preserve"> recommendations and specifications, and workplac</w:t>
            </w:r>
            <w:r w:rsidRPr="00032B5F">
              <w:t>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Roles and responsibilities are assigned and managed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Commission plant or equipment</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Isolations are confirmed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Equipment is connected to energy or material sources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 xml:space="preserve">Equipment </w:t>
            </w:r>
            <w:r w:rsidRPr="00032B5F">
              <w:t>is commissioned in accordance with management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Decommission plant or equipment</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Isolations are confirmed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3</w:t>
            </w:r>
            <w:r w:rsidRPr="00032B5F">
              <w:rPr>
                <w:rStyle w:val="SpecialBold"/>
              </w:rPr>
              <w:t>.2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Equipment is disconnected from energy or material sources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Remove and disassemble plant or equipment</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Isolations are confirmed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Removal of plant or equipment, or disassembly of major components is carried out,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Unused electrical conductors are isolated and terminated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Other sources of energy or materials are terminated and blanked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Recom</w:t>
            </w:r>
            <w:r w:rsidRPr="00032B5F">
              <w:rPr>
                <w:rStyle w:val="SpecialBold"/>
              </w:rPr>
              <w:t>mission plant or equipment</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Generation plant or equipment is de-isolated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Preoperational checks are carried out on plant or equipment in accordance with management plan, manufacturers</w:t>
            </w:r>
            <w:r>
              <w:t>’</w:t>
            </w:r>
            <w:r w:rsidRPr="00032B5F">
              <w:t xml:space="preserve"> re</w:t>
            </w:r>
            <w:r w:rsidRPr="00032B5F">
              <w:t>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Sequence for recommissioning procedures is managed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Generation plant or equipment is tested for operation in accordance with management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Generation plant or equipment performance is monitored and tested in accordance wit</w:t>
            </w:r>
            <w:r w:rsidRPr="00032B5F">
              <w: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5.6</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Data is collected and referenced and variances recorded in accordance with management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5.7</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Generation plant or equip</w:t>
            </w:r>
            <w:r w:rsidRPr="00032B5F">
              <w:t>ment is adjusted using relevant techniques in accordance with management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5.8</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Final inspections and performance data is collected and recorded in accordance with management</w:t>
            </w:r>
            <w:r w:rsidRPr="00032B5F">
              <w:t xml:space="preserve">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Work is completed and relevant personnel are debriefed 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 xml:space="preserve">Work area is cleared of waste </w:t>
            </w:r>
            <w:r w:rsidRPr="00032B5F">
              <w:t>in accordance with management plan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t>Specialist tools and equipment are maintained and stored in accordance with management plan, manufacturers</w:t>
            </w:r>
            <w:r>
              <w:t>’</w:t>
            </w:r>
            <w:r w:rsidRPr="00032B5F">
              <w:t xml:space="preserve"> recommendations and specifications, and workplace procedures</w:t>
            </w:r>
          </w:p>
        </w:tc>
      </w:tr>
      <w:tr w:rsidTr="00032B5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2B5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32B5F">
            <w:pPr>
              <w:pStyle w:val="BodyText"/>
              <w:rPr>
                <w:lang w:val="en-NZ"/>
              </w:rPr>
            </w:pPr>
            <w:r w:rsidRPr="00032B5F">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Completion details, including report and recommendations are finalised, in accordance with management plan and workplace procedures</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7" w:name="O_1191475"/>
      <w:bookmarkEnd w:id="7"/>
      <w:r w:rsidRPr="00032B5F">
        <w:t>Foundation Skills</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Foundation skills essential to performance are explicit in the performance criteria o</w:t>
            </w:r>
            <w:r w:rsidRPr="00032B5F">
              <w:t>f this unit of competency.</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8" w:name="O_1191476"/>
      <w:bookmarkEnd w:id="8"/>
      <w:r w:rsidRPr="00032B5F">
        <w:t>Range of Conditions</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Range is restricted to essential operating conditions and any other variables essential to the work environment.</w:t>
            </w:r>
          </w:p>
          <w:p w:rsidR="00000000" w:rsidRPr="00032B5F" w:rsidP="00032B5F">
            <w:pPr>
              <w:pStyle w:val="BodyText"/>
            </w:pPr>
            <w:r w:rsidRPr="00032B5F">
              <w:t>Non-essential conditions may be found in the UEP Electricity Supply Industr</w:t>
            </w:r>
            <w:r w:rsidRPr="00032B5F">
              <w:t>y - Generation Sector Training Package Companion Volume Implementation Guide.</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9" w:name="O_1191477"/>
      <w:bookmarkEnd w:id="9"/>
      <w:r w:rsidRPr="00032B5F">
        <w:t>Unit Mapping Information</w:t>
      </w:r>
    </w:p>
    <w:tbl>
      <w:tblPr>
        <w:tblW w:w="9497" w:type="dxa"/>
        <w:tblLayout w:type="fixed"/>
        <w:tblCellMar>
          <w:left w:w="62" w:type="dxa"/>
          <w:right w:w="62" w:type="dxa"/>
        </w:tblCellMar>
        <w:tblLook w:val="0000"/>
      </w:tblPr>
      <w:tblGrid>
        <w:gridCol w:w="9497"/>
      </w:tblGrid>
      <w:tr w:rsidTr="00032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B5F" w:rsidP="00032B5F">
            <w:pPr>
              <w:pStyle w:val="BodyText"/>
            </w:pPr>
            <w:r w:rsidRPr="00032B5F">
              <w:t>This unit replaces and is equivalent to UEPOPS508 Manage commissioning and decommissioning.</w:t>
            </w:r>
          </w:p>
        </w:tc>
      </w:tr>
    </w:tbl>
    <w:p w:rsidR="00000000" w:rsidRPr="00032B5F" w:rsidP="00032B5F">
      <w:pPr>
        <w:pStyle w:val="NoPaddingFontSize1"/>
      </w:pPr>
    </w:p>
    <w:p w:rsidR="00000000" w:rsidRPr="00032B5F" w:rsidP="00032B5F">
      <w:pPr>
        <w:pStyle w:val="AllowPageBreak"/>
      </w:pPr>
    </w:p>
    <w:p w:rsidR="00000000" w:rsidRPr="00032B5F" w:rsidP="00032B5F">
      <w:pPr>
        <w:pStyle w:val="Heading1"/>
      </w:pPr>
      <w:bookmarkStart w:id="10" w:name="O_1191484"/>
      <w:bookmarkEnd w:id="10"/>
      <w:r w:rsidRPr="00032B5F">
        <w:t>Links</w:t>
      </w:r>
    </w:p>
    <w:p w:rsidR="00000000" w:rsidRPr="00032B5F" w:rsidP="000327A5">
      <w:pPr>
        <w:pStyle w:val="BodyText"/>
      </w:pPr>
      <w:r w:rsidRPr="00032B5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A2FF4">
        <w:rPr>
          <w:rStyle w:val="Hyperlink"/>
        </w:rPr>
        <w:t>https://vetnet.gov.au/Pages/TrainingDocs.aspx?q=1715b9fa-e7bd-441c-bb8d-cf22c9c825a8</w:t>
      </w:r>
      <w:r>
        <w:fldChar w:fldCharType="end"/>
      </w:r>
    </w:p>
    <w:p w:rsidR="00000000" w:rsidRPr="00032B5F" w:rsidP="00032B5F"/>
    <w:sectPr w:rsidSect="00032B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5F" w:rsidRPr="000327A5" w:rsidP="00032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A5" w:rsidP="0003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7A5" w:rsidP="00032B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27A5" w:rsidP="0003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B5F" w:rsidRPr="000327A5" w:rsidP="00032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A5" w:rsidRPr="002D2AF8" w:rsidP="00032B5F">
    <w:pPr>
      <w:pStyle w:val="Header"/>
      <w:framePr w:wrap="around"/>
    </w:pPr>
    <w:r>
      <w:fldChar w:fldCharType="begin"/>
    </w:r>
    <w:r>
      <w:instrText xml:space="preserve"> TITLE   \* MERGEFORMAT </w:instrText>
    </w:r>
    <w:r>
      <w:fldChar w:fldCharType="separate"/>
    </w:r>
    <w:r>
      <w:t>UEPOPS048 Manage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327A5" w:rsidP="0003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B5F"/>
    <w:pPr>
      <w:spacing w:before="360" w:after="60"/>
      <w:outlineLvl w:val="0"/>
    </w:pPr>
    <w:rPr>
      <w:sz w:val="32"/>
    </w:rPr>
  </w:style>
  <w:style w:type="paragraph" w:styleId="Heading2">
    <w:name w:val="heading 2"/>
    <w:basedOn w:val="HeadingBase"/>
    <w:next w:val="BodyText"/>
    <w:link w:val="Heading2Char"/>
    <w:qFormat/>
    <w:rsid w:val="00032B5F"/>
    <w:pPr>
      <w:keepLines/>
      <w:spacing w:before="240" w:after="120"/>
      <w:outlineLvl w:val="1"/>
    </w:pPr>
    <w:rPr>
      <w:sz w:val="28"/>
      <w:szCs w:val="40"/>
    </w:rPr>
  </w:style>
  <w:style w:type="paragraph" w:styleId="Heading3">
    <w:name w:val="heading 3"/>
    <w:basedOn w:val="HeadingBase"/>
    <w:next w:val="BodyText"/>
    <w:link w:val="Heading3Char"/>
    <w:qFormat/>
    <w:rsid w:val="00032B5F"/>
    <w:pPr>
      <w:spacing w:before="180" w:after="120"/>
      <w:outlineLvl w:val="2"/>
    </w:pPr>
    <w:rPr>
      <w:spacing w:val="-10"/>
      <w:kern w:val="32"/>
    </w:rPr>
  </w:style>
  <w:style w:type="paragraph" w:styleId="Heading4">
    <w:name w:val="heading 4"/>
    <w:basedOn w:val="HeadingBase"/>
    <w:next w:val="BodyText"/>
    <w:link w:val="Heading4Char"/>
    <w:qFormat/>
    <w:rsid w:val="00032B5F"/>
    <w:pPr>
      <w:spacing w:before="160" w:after="120"/>
      <w:outlineLvl w:val="3"/>
    </w:pPr>
    <w:rPr>
      <w:sz w:val="22"/>
    </w:rPr>
  </w:style>
  <w:style w:type="paragraph" w:styleId="Heading5">
    <w:name w:val="heading 5"/>
    <w:basedOn w:val="HeadingBase"/>
    <w:next w:val="Normal"/>
    <w:link w:val="Heading5Char"/>
    <w:qFormat/>
    <w:rsid w:val="00032B5F"/>
    <w:pPr>
      <w:spacing w:before="80"/>
      <w:outlineLvl w:val="4"/>
    </w:pPr>
    <w:rPr>
      <w:color w:val="918585"/>
      <w:sz w:val="20"/>
    </w:rPr>
  </w:style>
  <w:style w:type="paragraph" w:styleId="Heading6">
    <w:name w:val="heading 6"/>
    <w:basedOn w:val="HeadingBase"/>
    <w:next w:val="Normal"/>
    <w:link w:val="Heading6Char"/>
    <w:qFormat/>
    <w:rsid w:val="00032B5F"/>
    <w:pPr>
      <w:spacing w:before="60"/>
      <w:outlineLvl w:val="5"/>
    </w:pPr>
    <w:rPr>
      <w:color w:val="918585"/>
      <w:sz w:val="20"/>
    </w:rPr>
  </w:style>
  <w:style w:type="paragraph" w:styleId="Heading7">
    <w:name w:val="heading 7"/>
    <w:basedOn w:val="Normal"/>
    <w:next w:val="Normal"/>
    <w:link w:val="Heading7Char"/>
    <w:qFormat/>
    <w:rsid w:val="00032B5F"/>
    <w:pPr>
      <w:ind w:left="720"/>
      <w:outlineLvl w:val="6"/>
    </w:pPr>
    <w:rPr>
      <w:i/>
    </w:rPr>
  </w:style>
  <w:style w:type="paragraph" w:styleId="Heading8">
    <w:name w:val="heading 8"/>
    <w:basedOn w:val="Normal"/>
    <w:next w:val="Normal"/>
    <w:link w:val="Heading8Char"/>
    <w:qFormat/>
    <w:rsid w:val="00032B5F"/>
    <w:pPr>
      <w:ind w:left="720"/>
      <w:outlineLvl w:val="7"/>
    </w:pPr>
    <w:rPr>
      <w:i/>
    </w:rPr>
  </w:style>
  <w:style w:type="paragraph" w:styleId="Heading9">
    <w:name w:val="heading 9"/>
    <w:basedOn w:val="Normal"/>
    <w:next w:val="Normal"/>
    <w:link w:val="Heading9Char"/>
    <w:qFormat/>
    <w:rsid w:val="00032B5F"/>
    <w:pPr>
      <w:ind w:left="720"/>
      <w:outlineLvl w:val="8"/>
    </w:pPr>
    <w:rPr>
      <w:i/>
    </w:rPr>
  </w:style>
  <w:style w:type="character" w:default="1" w:styleId="DefaultParagraphFont">
    <w:name w:val="Default Paragraph Font"/>
    <w:uiPriority w:val="1"/>
    <w:unhideWhenUsed/>
    <w:rsid w:val="0003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B5F"/>
  </w:style>
  <w:style w:type="character" w:customStyle="1" w:styleId="Heading1Char">
    <w:name w:val="Heading 1 Char"/>
    <w:basedOn w:val="DefaultParagraphFont"/>
    <w:link w:val="Heading1"/>
    <w:rsid w:val="00032B5F"/>
    <w:rPr>
      <w:rFonts w:ascii="Times New Roman" w:eastAsia="Times New Roman" w:hAnsi="Times New Roman" w:cs="Times New Roman"/>
      <w:b/>
      <w:sz w:val="32"/>
      <w:szCs w:val="20"/>
      <w:lang w:eastAsia="en-US"/>
    </w:rPr>
  </w:style>
  <w:style w:type="paragraph" w:styleId="BodyText">
    <w:name w:val="Body Text"/>
    <w:basedOn w:val="Normal"/>
    <w:link w:val="BodyTextChar"/>
    <w:rsid w:val="0003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B5F"/>
    <w:rPr>
      <w:rFonts w:ascii="Times New Roman" w:eastAsia="Times New Roman" w:hAnsi="Times New Roman" w:cs="Times New Roman"/>
      <w:sz w:val="24"/>
      <w:lang w:eastAsia="en-US"/>
    </w:rPr>
  </w:style>
  <w:style w:type="character" w:customStyle="1" w:styleId="SpecialBold">
    <w:name w:val="Special Bold"/>
    <w:basedOn w:val="DefaultParagraphFont"/>
    <w:rsid w:val="00032B5F"/>
    <w:rPr>
      <w:b/>
      <w:spacing w:val="0"/>
    </w:rPr>
  </w:style>
  <w:style w:type="paragraph" w:customStyle="1" w:styleId="SuperHeading">
    <w:name w:val="SuperHeading"/>
    <w:basedOn w:val="Normal"/>
    <w:rsid w:val="00032B5F"/>
    <w:pPr>
      <w:spacing w:before="240" w:after="120"/>
      <w:outlineLvl w:val="0"/>
    </w:pPr>
    <w:rPr>
      <w:rFonts w:ascii="Times New Roman" w:hAnsi="Times New Roman"/>
      <w:b/>
      <w:sz w:val="32"/>
    </w:rPr>
  </w:style>
  <w:style w:type="paragraph" w:customStyle="1" w:styleId="AllowPageBreak">
    <w:name w:val="AllowPageBreak"/>
    <w:rsid w:val="00032B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B5F"/>
    <w:rPr>
      <w:rFonts w:ascii="Courier New" w:eastAsia="Times New Roman" w:hAnsi="Courier New" w:cs="Times New Roman"/>
      <w:i/>
      <w:szCs w:val="20"/>
      <w:lang w:eastAsia="en-US"/>
    </w:rPr>
  </w:style>
  <w:style w:type="paragraph" w:customStyle="1" w:styleId="HeadingBase">
    <w:name w:val="Heading Base"/>
    <w:rsid w:val="0003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B5F"/>
    <w:pPr>
      <w:tabs>
        <w:tab w:val="right" w:leader="dot" w:pos="9072"/>
      </w:tabs>
      <w:ind w:left="567"/>
    </w:pPr>
    <w:rPr>
      <w:szCs w:val="22"/>
    </w:rPr>
  </w:style>
  <w:style w:type="paragraph" w:customStyle="1" w:styleId="TOCBase">
    <w:name w:val="TOC Base"/>
    <w:rsid w:val="0003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B5F"/>
    <w:pPr>
      <w:tabs>
        <w:tab w:val="right" w:leader="dot" w:pos="9072"/>
      </w:tabs>
      <w:spacing w:before="40" w:after="40"/>
      <w:ind w:left="284"/>
    </w:pPr>
    <w:rPr>
      <w:rFonts w:ascii="Times New Roman" w:hAnsi="Times New Roman"/>
    </w:rPr>
  </w:style>
  <w:style w:type="paragraph" w:styleId="TOC1">
    <w:name w:val="toc 1"/>
    <w:basedOn w:val="TOCBase"/>
    <w:next w:val="Normal"/>
    <w:rsid w:val="0003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B5F"/>
    <w:rPr>
      <w:rFonts w:ascii="Times New Roman" w:eastAsia="Times New Roman" w:hAnsi="Times New Roman" w:cs="Times New Roman"/>
      <w:sz w:val="16"/>
      <w:lang w:eastAsia="en-US"/>
    </w:rPr>
  </w:style>
  <w:style w:type="paragraph" w:styleId="Title">
    <w:name w:val="Title"/>
    <w:basedOn w:val="HeadingBase"/>
    <w:link w:val="TitleChar"/>
    <w:qFormat/>
    <w:rsid w:val="00032B5F"/>
    <w:pPr>
      <w:spacing w:before="5040"/>
      <w:jc w:val="center"/>
    </w:pPr>
    <w:rPr>
      <w:sz w:val="48"/>
      <w:szCs w:val="72"/>
      <w:lang w:val="en-US"/>
    </w:rPr>
  </w:style>
  <w:style w:type="character" w:customStyle="1" w:styleId="TitleChar">
    <w:name w:val="Title Char"/>
    <w:basedOn w:val="DefaultParagraphFont"/>
    <w:link w:val="Title"/>
    <w:rsid w:val="0003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B5F"/>
    <w:pPr>
      <w:tabs>
        <w:tab w:val="left" w:pos="3600"/>
        <w:tab w:val="left" w:pos="3958"/>
      </w:tabs>
    </w:pPr>
  </w:style>
  <w:style w:type="paragraph" w:styleId="List">
    <w:name w:val="List"/>
    <w:basedOn w:val="BodyText"/>
    <w:next w:val="BodyText"/>
    <w:rsid w:val="00032B5F"/>
    <w:pPr>
      <w:tabs>
        <w:tab w:val="left" w:pos="340"/>
      </w:tabs>
      <w:spacing w:before="60" w:after="60"/>
      <w:ind w:left="340" w:hanging="340"/>
    </w:pPr>
  </w:style>
  <w:style w:type="paragraph" w:styleId="ListBullet">
    <w:name w:val="List Bullet"/>
    <w:basedOn w:val="List"/>
    <w:rsid w:val="00032B5F"/>
    <w:pPr>
      <w:numPr>
        <w:numId w:val="10"/>
      </w:numPr>
      <w:tabs>
        <w:tab w:val="clear" w:pos="340"/>
      </w:tabs>
      <w:spacing w:before="40" w:after="40"/>
    </w:pPr>
  </w:style>
  <w:style w:type="paragraph" w:customStyle="1" w:styleId="Note">
    <w:name w:val="Note"/>
    <w:basedOn w:val="BodyText"/>
    <w:rsid w:val="00032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B5F"/>
    <w:pPr>
      <w:framePr w:wrap="auto" w:hAnchor="text" w:y="6049"/>
    </w:pPr>
    <w:rPr>
      <w:color w:val="000000"/>
      <w:sz w:val="40"/>
    </w:rPr>
  </w:style>
  <w:style w:type="paragraph" w:customStyle="1" w:styleId="TOCTitle">
    <w:name w:val="TOCTitle"/>
    <w:basedOn w:val="Heading1"/>
    <w:rsid w:val="00032B5F"/>
    <w:pPr>
      <w:spacing w:after="240"/>
      <w:jc w:val="center"/>
      <w:outlineLvl w:val="9"/>
    </w:pPr>
    <w:rPr>
      <w:caps/>
    </w:rPr>
  </w:style>
  <w:style w:type="paragraph" w:customStyle="1" w:styleId="Version">
    <w:name w:val="Version"/>
    <w:rsid w:val="00032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B5F"/>
    <w:pPr>
      <w:numPr>
        <w:numId w:val="11"/>
      </w:numPr>
      <w:tabs>
        <w:tab w:val="clear" w:pos="680"/>
      </w:tabs>
    </w:pPr>
  </w:style>
  <w:style w:type="paragraph" w:styleId="Index1">
    <w:name w:val="index 1"/>
    <w:basedOn w:val="Normal"/>
    <w:next w:val="Normal"/>
    <w:semiHidden/>
    <w:rsid w:val="00032B5F"/>
    <w:pPr>
      <w:keepNext w:val="0"/>
      <w:tabs>
        <w:tab w:val="right" w:pos="4176"/>
      </w:tabs>
      <w:ind w:left="198" w:hanging="198"/>
    </w:pPr>
    <w:rPr>
      <w:rFonts w:ascii="Garamond" w:hAnsi="Garamond"/>
    </w:rPr>
  </w:style>
  <w:style w:type="paragraph" w:styleId="IndexHeading">
    <w:name w:val="index heading"/>
    <w:basedOn w:val="Normal"/>
    <w:next w:val="Index1"/>
    <w:semiHidden/>
    <w:rsid w:val="00032B5F"/>
    <w:pPr>
      <w:spacing w:before="120" w:after="120"/>
    </w:pPr>
    <w:rPr>
      <w:rFonts w:ascii="Arial" w:hAnsi="Arial"/>
      <w:b/>
      <w:color w:val="918585"/>
      <w:sz w:val="24"/>
    </w:rPr>
  </w:style>
  <w:style w:type="paragraph" w:styleId="Header">
    <w:name w:val="header"/>
    <w:basedOn w:val="Normal"/>
    <w:link w:val="HeaderChar"/>
    <w:rsid w:val="0003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B5F"/>
    <w:rPr>
      <w:rFonts w:ascii="Times New Roman" w:eastAsia="Times New Roman" w:hAnsi="Times New Roman" w:cs="Times New Roman"/>
      <w:sz w:val="16"/>
      <w:szCs w:val="20"/>
      <w:lang w:val="en-GB" w:eastAsia="en-US"/>
    </w:rPr>
  </w:style>
  <w:style w:type="paragraph" w:customStyle="1" w:styleId="Chapter">
    <w:name w:val="Chapter"/>
    <w:basedOn w:val="Normal"/>
    <w:rsid w:val="00032B5F"/>
    <w:pPr>
      <w:spacing w:before="240"/>
    </w:pPr>
    <w:rPr>
      <w:rFonts w:ascii="Times New Roman" w:hAnsi="Times New Roman"/>
      <w:smallCaps/>
      <w:spacing w:val="80"/>
      <w:sz w:val="28"/>
    </w:rPr>
  </w:style>
  <w:style w:type="paragraph" w:customStyle="1" w:styleId="InChapter">
    <w:name w:val="InChapter"/>
    <w:basedOn w:val="Heading3"/>
    <w:rsid w:val="00032B5F"/>
    <w:pPr>
      <w:spacing w:after="240"/>
      <w:outlineLvl w:val="9"/>
    </w:pPr>
    <w:rPr>
      <w:noProof/>
    </w:rPr>
  </w:style>
  <w:style w:type="paragraph" w:styleId="Index2">
    <w:name w:val="index 2"/>
    <w:basedOn w:val="Normal"/>
    <w:next w:val="Normal"/>
    <w:semiHidden/>
    <w:rsid w:val="00032B5F"/>
    <w:pPr>
      <w:tabs>
        <w:tab w:val="right" w:pos="4176"/>
      </w:tabs>
      <w:ind w:left="568" w:hanging="284"/>
    </w:pPr>
    <w:rPr>
      <w:rFonts w:ascii="Garamond" w:hAnsi="Garamond"/>
    </w:rPr>
  </w:style>
  <w:style w:type="paragraph" w:customStyle="1" w:styleId="Byline">
    <w:name w:val="Byline"/>
    <w:rsid w:val="0003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B5F"/>
    <w:pPr>
      <w:tabs>
        <w:tab w:val="clear" w:pos="3600"/>
        <w:tab w:val="clear" w:pos="3958"/>
      </w:tabs>
      <w:jc w:val="right"/>
    </w:pPr>
  </w:style>
  <w:style w:type="character" w:styleId="Emphasis">
    <w:name w:val="Emphasis"/>
    <w:basedOn w:val="DefaultParagraphFont"/>
    <w:qFormat/>
    <w:rsid w:val="00032B5F"/>
    <w:rPr>
      <w:i/>
    </w:rPr>
  </w:style>
  <w:style w:type="paragraph" w:styleId="Caption">
    <w:name w:val="caption"/>
    <w:basedOn w:val="BodyText"/>
    <w:next w:val="Normal"/>
    <w:qFormat/>
    <w:rsid w:val="00032B5F"/>
    <w:pPr>
      <w:framePr w:w="2268" w:hSpace="181" w:vSpace="181" w:wrap="around" w:vAnchor="text" w:hAnchor="page" w:x="1135" w:y="285" w:anchorLock="1"/>
    </w:pPr>
    <w:rPr>
      <w:i/>
    </w:rPr>
  </w:style>
  <w:style w:type="paragraph" w:customStyle="1" w:styleId="MiniTOCTitle">
    <w:name w:val="MiniTOCTitle"/>
    <w:basedOn w:val="Heading4"/>
    <w:rsid w:val="00032B5F"/>
    <w:pPr>
      <w:spacing w:before="240"/>
      <w:outlineLvl w:val="9"/>
    </w:pPr>
    <w:rPr>
      <w:noProof/>
      <w:sz w:val="24"/>
    </w:rPr>
  </w:style>
  <w:style w:type="paragraph" w:customStyle="1" w:styleId="MiniTOCItem">
    <w:name w:val="MiniTOCItem"/>
    <w:basedOn w:val="ListBullet"/>
    <w:rsid w:val="00032B5F"/>
    <w:pPr>
      <w:numPr>
        <w:numId w:val="0"/>
      </w:numPr>
      <w:tabs>
        <w:tab w:val="right" w:leader="dot" w:pos="6521"/>
      </w:tabs>
      <w:spacing w:before="0" w:after="0"/>
    </w:pPr>
  </w:style>
  <w:style w:type="paragraph" w:customStyle="1" w:styleId="TOFTitle">
    <w:name w:val="TOFTitle"/>
    <w:basedOn w:val="TOCTitle"/>
    <w:rsid w:val="00032B5F"/>
  </w:style>
  <w:style w:type="paragraph" w:styleId="TableofFigures">
    <w:name w:val="table of figures"/>
    <w:basedOn w:val="Normal"/>
    <w:next w:val="Normal"/>
    <w:semiHidden/>
    <w:rsid w:val="00032B5F"/>
    <w:pPr>
      <w:tabs>
        <w:tab w:val="right" w:leader="dot" w:pos="9072"/>
      </w:tabs>
      <w:ind w:left="970" w:hanging="403"/>
    </w:pPr>
    <w:rPr>
      <w:rFonts w:ascii="Times New Roman" w:hAnsi="Times New Roman"/>
      <w:b/>
    </w:rPr>
  </w:style>
  <w:style w:type="paragraph" w:styleId="ListNumber">
    <w:name w:val="List Number"/>
    <w:basedOn w:val="List"/>
    <w:rsid w:val="00032B5F"/>
    <w:pPr>
      <w:numPr>
        <w:numId w:val="13"/>
      </w:numPr>
      <w:tabs>
        <w:tab w:val="clear" w:pos="340"/>
      </w:tabs>
    </w:pPr>
  </w:style>
  <w:style w:type="character" w:customStyle="1" w:styleId="WingdingSymbols">
    <w:name w:val="Wingding Symbols"/>
    <w:rsid w:val="00032B5F"/>
    <w:rPr>
      <w:rFonts w:ascii="Wingdings" w:hAnsi="Wingdings"/>
    </w:rPr>
  </w:style>
  <w:style w:type="paragraph" w:customStyle="1" w:styleId="TableHeading">
    <w:name w:val="Table Heading"/>
    <w:basedOn w:val="HeadingBase"/>
    <w:rsid w:val="00032B5F"/>
    <w:pPr>
      <w:keepLines/>
      <w:pBdr>
        <w:bottom w:val="single" w:sz="6" w:space="1" w:color="918585"/>
      </w:pBdr>
      <w:spacing w:before="240"/>
    </w:pPr>
  </w:style>
  <w:style w:type="character" w:customStyle="1" w:styleId="HotSpot">
    <w:name w:val="HotSpot"/>
    <w:rsid w:val="00032B5F"/>
    <w:rPr>
      <w:color w:val="0033CC"/>
      <w:u w:val="none"/>
    </w:rPr>
  </w:style>
  <w:style w:type="paragraph" w:customStyle="1" w:styleId="BodyTextRight">
    <w:name w:val="Body Text Right"/>
    <w:basedOn w:val="BodyText"/>
    <w:rsid w:val="00032B5F"/>
    <w:pPr>
      <w:spacing w:before="0" w:after="0"/>
      <w:jc w:val="right"/>
    </w:pPr>
  </w:style>
  <w:style w:type="paragraph" w:styleId="Index3">
    <w:name w:val="index 3"/>
    <w:basedOn w:val="ListNumber2"/>
    <w:next w:val="Normal"/>
    <w:semiHidden/>
    <w:rsid w:val="00032B5F"/>
    <w:pPr>
      <w:numPr>
        <w:numId w:val="0"/>
      </w:numPr>
      <w:tabs>
        <w:tab w:val="right" w:leader="dot" w:pos="4176"/>
      </w:tabs>
    </w:pPr>
  </w:style>
  <w:style w:type="paragraph" w:styleId="ListNumber2">
    <w:name w:val="List Number 2"/>
    <w:basedOn w:val="List2"/>
    <w:rsid w:val="00032B5F"/>
    <w:pPr>
      <w:numPr>
        <w:numId w:val="8"/>
      </w:numPr>
      <w:tabs>
        <w:tab w:val="clear" w:pos="1060"/>
      </w:tabs>
    </w:pPr>
  </w:style>
  <w:style w:type="paragraph" w:customStyle="1" w:styleId="MarginNote">
    <w:name w:val="Margin Note"/>
    <w:basedOn w:val="BodyText"/>
    <w:rsid w:val="0003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B5F"/>
    <w:rPr>
      <w:sz w:val="32"/>
    </w:rPr>
  </w:style>
  <w:style w:type="paragraph" w:customStyle="1" w:styleId="HeadingProcedure">
    <w:name w:val="Heading Procedure"/>
    <w:basedOn w:val="HeadingBase"/>
    <w:next w:val="Normal"/>
    <w:rsid w:val="00032B5F"/>
    <w:pPr>
      <w:tabs>
        <w:tab w:val="left" w:pos="0"/>
      </w:tabs>
      <w:spacing w:before="120" w:after="60"/>
    </w:pPr>
    <w:rPr>
      <w:i/>
      <w:color w:val="918585"/>
      <w:sz w:val="22"/>
    </w:rPr>
  </w:style>
  <w:style w:type="paragraph" w:customStyle="1" w:styleId="TableBodyText">
    <w:name w:val="Table Body Text"/>
    <w:basedOn w:val="BodyText"/>
    <w:rsid w:val="00032B5F"/>
    <w:pPr>
      <w:spacing w:before="60" w:after="60"/>
    </w:pPr>
  </w:style>
  <w:style w:type="paragraph" w:styleId="ListContinue">
    <w:name w:val="List Continue"/>
    <w:basedOn w:val="List"/>
    <w:rsid w:val="00032B5F"/>
    <w:pPr>
      <w:ind w:firstLine="0"/>
    </w:pPr>
  </w:style>
  <w:style w:type="paragraph" w:customStyle="1" w:styleId="ListNote">
    <w:name w:val="List Note"/>
    <w:basedOn w:val="List"/>
    <w:rsid w:val="00032B5F"/>
    <w:pPr>
      <w:pBdr>
        <w:top w:val="single" w:sz="6" w:space="2" w:color="918585"/>
        <w:bottom w:val="single" w:sz="6" w:space="2" w:color="918585"/>
      </w:pBdr>
      <w:tabs>
        <w:tab w:val="left" w:pos="1021"/>
      </w:tabs>
      <w:ind w:firstLine="0"/>
    </w:pPr>
  </w:style>
  <w:style w:type="paragraph" w:customStyle="1" w:styleId="Warning">
    <w:name w:val="Warning"/>
    <w:basedOn w:val="BodyText"/>
    <w:rsid w:val="00032B5F"/>
    <w:pPr>
      <w:shd w:val="clear" w:color="auto" w:fill="D9D9D9"/>
      <w:tabs>
        <w:tab w:val="left" w:pos="992"/>
      </w:tabs>
      <w:ind w:left="119" w:right="119"/>
    </w:pPr>
    <w:rPr>
      <w:sz w:val="20"/>
    </w:rPr>
  </w:style>
  <w:style w:type="paragraph" w:customStyle="1" w:styleId="MarginIcons">
    <w:name w:val="Margin Icons"/>
    <w:basedOn w:val="BodyText"/>
    <w:rsid w:val="0003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B5F"/>
    <w:rPr>
      <w:rFonts w:ascii="Courier New" w:hAnsi="Courier New"/>
    </w:rPr>
  </w:style>
  <w:style w:type="paragraph" w:customStyle="1" w:styleId="NoteBullet">
    <w:name w:val="Note Bullet"/>
    <w:basedOn w:val="Note"/>
    <w:rsid w:val="00032B5F"/>
    <w:pPr>
      <w:tabs>
        <w:tab w:val="clear" w:pos="680"/>
      </w:tabs>
      <w:spacing w:before="60" w:after="60"/>
    </w:pPr>
  </w:style>
  <w:style w:type="paragraph" w:customStyle="1" w:styleId="SubHeading2">
    <w:name w:val="SubHeading2"/>
    <w:basedOn w:val="HeadingBase"/>
    <w:rsid w:val="00032B5F"/>
    <w:pPr>
      <w:spacing w:before="240" w:after="60"/>
    </w:pPr>
    <w:rPr>
      <w:sz w:val="20"/>
    </w:rPr>
  </w:style>
  <w:style w:type="paragraph" w:customStyle="1" w:styleId="SubHeading1">
    <w:name w:val="SubHeading1"/>
    <w:basedOn w:val="HeadingBase"/>
    <w:rsid w:val="00032B5F"/>
    <w:pPr>
      <w:spacing w:before="240" w:after="60"/>
    </w:pPr>
    <w:rPr>
      <w:color w:val="918585"/>
      <w:sz w:val="22"/>
    </w:rPr>
  </w:style>
  <w:style w:type="paragraph" w:customStyle="1" w:styleId="SideHeading">
    <w:name w:val="Side Heading"/>
    <w:basedOn w:val="HeadingBase"/>
    <w:rsid w:val="0003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B5F"/>
    <w:pPr>
      <w:numPr>
        <w:numId w:val="9"/>
      </w:numPr>
    </w:pPr>
  </w:style>
  <w:style w:type="paragraph" w:styleId="PlainText">
    <w:name w:val="Plain Text"/>
    <w:basedOn w:val="Normal"/>
    <w:link w:val="PlainTextChar"/>
    <w:rsid w:val="00032B5F"/>
    <w:rPr>
      <w:sz w:val="20"/>
    </w:rPr>
  </w:style>
  <w:style w:type="character" w:customStyle="1" w:styleId="PlainTextChar">
    <w:name w:val="Plain Text Char"/>
    <w:basedOn w:val="DefaultParagraphFont"/>
    <w:link w:val="PlainText"/>
    <w:rsid w:val="00032B5F"/>
    <w:rPr>
      <w:rFonts w:ascii="Courier New" w:eastAsia="Times New Roman" w:hAnsi="Courier New" w:cs="Times New Roman"/>
      <w:sz w:val="20"/>
      <w:szCs w:val="20"/>
      <w:lang w:eastAsia="en-US"/>
    </w:rPr>
  </w:style>
  <w:style w:type="character" w:customStyle="1" w:styleId="MenuOption">
    <w:name w:val="Menu Option"/>
    <w:basedOn w:val="DefaultParagraphFont"/>
    <w:rsid w:val="00032B5F"/>
    <w:rPr>
      <w:b/>
      <w:smallCaps/>
    </w:rPr>
  </w:style>
  <w:style w:type="paragraph" w:customStyle="1" w:styleId="TableListNumber">
    <w:name w:val="Table List Number"/>
    <w:basedOn w:val="ListNumber"/>
    <w:rsid w:val="00032B5F"/>
    <w:pPr>
      <w:numPr>
        <w:numId w:val="0"/>
      </w:numPr>
    </w:pPr>
  </w:style>
  <w:style w:type="paragraph" w:styleId="TOC4">
    <w:name w:val="toc 4"/>
    <w:basedOn w:val="TOCBase"/>
    <w:next w:val="Normal"/>
    <w:semiHidden/>
    <w:rsid w:val="00032B5F"/>
    <w:pPr>
      <w:tabs>
        <w:tab w:val="right" w:leader="dot" w:pos="9071"/>
      </w:tabs>
      <w:ind w:left="1701"/>
    </w:pPr>
  </w:style>
  <w:style w:type="paragraph" w:customStyle="1" w:styleId="ListAlpha">
    <w:name w:val="List Alpha"/>
    <w:basedOn w:val="List"/>
    <w:rsid w:val="00032B5F"/>
    <w:pPr>
      <w:numPr>
        <w:numId w:val="7"/>
      </w:numPr>
    </w:pPr>
  </w:style>
  <w:style w:type="paragraph" w:customStyle="1" w:styleId="ListAlpha2">
    <w:name w:val="List Alpha 2"/>
    <w:basedOn w:val="List2"/>
    <w:rsid w:val="00032B5F"/>
    <w:pPr>
      <w:numPr>
        <w:numId w:val="6"/>
      </w:numPr>
    </w:pPr>
  </w:style>
  <w:style w:type="paragraph" w:styleId="List2">
    <w:name w:val="List 2"/>
    <w:basedOn w:val="BodyText"/>
    <w:rsid w:val="00032B5F"/>
    <w:pPr>
      <w:tabs>
        <w:tab w:val="left" w:pos="680"/>
      </w:tabs>
      <w:spacing w:before="60" w:after="60"/>
      <w:ind w:left="680" w:hanging="340"/>
    </w:pPr>
  </w:style>
  <w:style w:type="paragraph" w:styleId="List3">
    <w:name w:val="List 3"/>
    <w:basedOn w:val="BodyText"/>
    <w:rsid w:val="00032B5F"/>
    <w:pPr>
      <w:tabs>
        <w:tab w:val="left" w:pos="1021"/>
      </w:tabs>
      <w:spacing w:before="60" w:after="60"/>
      <w:ind w:left="1020" w:hanging="340"/>
    </w:pPr>
  </w:style>
  <w:style w:type="paragraph" w:styleId="List4">
    <w:name w:val="List 4"/>
    <w:basedOn w:val="BodyText"/>
    <w:rsid w:val="00032B5F"/>
    <w:pPr>
      <w:tabs>
        <w:tab w:val="left" w:pos="1361"/>
      </w:tabs>
      <w:spacing w:before="60" w:after="60"/>
      <w:ind w:left="1361" w:hanging="340"/>
    </w:pPr>
  </w:style>
  <w:style w:type="paragraph" w:styleId="List5">
    <w:name w:val="List 5"/>
    <w:basedOn w:val="BodyText"/>
    <w:rsid w:val="00032B5F"/>
    <w:pPr>
      <w:tabs>
        <w:tab w:val="left" w:pos="1701"/>
      </w:tabs>
      <w:spacing w:before="60" w:after="60"/>
      <w:ind w:left="1701" w:hanging="340"/>
    </w:pPr>
  </w:style>
  <w:style w:type="paragraph" w:styleId="ListBullet3">
    <w:name w:val="List Bullet 3"/>
    <w:basedOn w:val="List3"/>
    <w:rsid w:val="00032B5F"/>
    <w:pPr>
      <w:numPr>
        <w:numId w:val="12"/>
      </w:numPr>
      <w:tabs>
        <w:tab w:val="clear" w:pos="1021"/>
      </w:tabs>
      <w:ind w:left="1037" w:hanging="357"/>
    </w:pPr>
  </w:style>
  <w:style w:type="paragraph" w:styleId="ListBullet4">
    <w:name w:val="List Bullet 4"/>
    <w:basedOn w:val="List4"/>
    <w:rsid w:val="00032B5F"/>
    <w:pPr>
      <w:numPr>
        <w:numId w:val="1"/>
      </w:numPr>
      <w:tabs>
        <w:tab w:val="clear" w:pos="1361"/>
      </w:tabs>
    </w:pPr>
  </w:style>
  <w:style w:type="paragraph" w:styleId="ListBullet5">
    <w:name w:val="List Bullet 5"/>
    <w:basedOn w:val="List5"/>
    <w:rsid w:val="00032B5F"/>
    <w:pPr>
      <w:numPr>
        <w:numId w:val="2"/>
      </w:numPr>
    </w:pPr>
  </w:style>
  <w:style w:type="paragraph" w:styleId="ListContinue2">
    <w:name w:val="List Continue 2"/>
    <w:basedOn w:val="List2"/>
    <w:rsid w:val="00032B5F"/>
    <w:pPr>
      <w:ind w:firstLine="0"/>
    </w:pPr>
  </w:style>
  <w:style w:type="paragraph" w:styleId="ListContinue3">
    <w:name w:val="List Continue 3"/>
    <w:basedOn w:val="List3"/>
    <w:rsid w:val="00032B5F"/>
    <w:pPr>
      <w:ind w:left="1021" w:firstLine="0"/>
    </w:pPr>
  </w:style>
  <w:style w:type="paragraph" w:styleId="ListContinue4">
    <w:name w:val="List Continue 4"/>
    <w:basedOn w:val="List4"/>
    <w:rsid w:val="00032B5F"/>
    <w:pPr>
      <w:ind w:firstLine="0"/>
    </w:pPr>
  </w:style>
  <w:style w:type="paragraph" w:styleId="ListContinue5">
    <w:name w:val="List Continue 5"/>
    <w:basedOn w:val="List5"/>
    <w:rsid w:val="00032B5F"/>
    <w:pPr>
      <w:ind w:firstLine="0"/>
    </w:pPr>
  </w:style>
  <w:style w:type="paragraph" w:styleId="ListNumber3">
    <w:name w:val="List Number 3"/>
    <w:basedOn w:val="List3"/>
    <w:rsid w:val="00032B5F"/>
    <w:pPr>
      <w:numPr>
        <w:numId w:val="3"/>
      </w:numPr>
    </w:pPr>
  </w:style>
  <w:style w:type="paragraph" w:styleId="ListNumber4">
    <w:name w:val="List Number 4"/>
    <w:basedOn w:val="List4"/>
    <w:rsid w:val="00032B5F"/>
    <w:pPr>
      <w:numPr>
        <w:numId w:val="4"/>
      </w:numPr>
    </w:pPr>
  </w:style>
  <w:style w:type="paragraph" w:styleId="ListNumber5">
    <w:name w:val="List Number 5"/>
    <w:basedOn w:val="List5"/>
    <w:rsid w:val="00032B5F"/>
    <w:pPr>
      <w:numPr>
        <w:numId w:val="5"/>
      </w:numPr>
    </w:pPr>
  </w:style>
  <w:style w:type="paragraph" w:styleId="BlockText">
    <w:name w:val="Block Text"/>
    <w:basedOn w:val="Normal"/>
    <w:rsid w:val="00032B5F"/>
    <w:pPr>
      <w:spacing w:after="120"/>
      <w:ind w:left="1440" w:right="1440"/>
    </w:pPr>
  </w:style>
  <w:style w:type="character" w:customStyle="1" w:styleId="Subscript">
    <w:name w:val="Subscript"/>
    <w:basedOn w:val="DefaultParagraphFont"/>
    <w:rsid w:val="00032B5F"/>
    <w:rPr>
      <w:sz w:val="16"/>
      <w:vertAlign w:val="subscript"/>
    </w:rPr>
  </w:style>
  <w:style w:type="character" w:customStyle="1" w:styleId="Superscript">
    <w:name w:val="Superscript"/>
    <w:basedOn w:val="DefaultParagraphFont"/>
    <w:rsid w:val="00032B5F"/>
    <w:rPr>
      <w:sz w:val="16"/>
      <w:vertAlign w:val="superscript"/>
    </w:rPr>
  </w:style>
  <w:style w:type="character" w:customStyle="1" w:styleId="Symbols">
    <w:name w:val="Symbols"/>
    <w:basedOn w:val="DefaultParagraphFont"/>
    <w:rsid w:val="00032B5F"/>
    <w:rPr>
      <w:rFonts w:ascii="Symbol" w:hAnsi="Symbol"/>
    </w:rPr>
  </w:style>
  <w:style w:type="character" w:customStyle="1" w:styleId="MenuOptions">
    <w:name w:val="Menu Options"/>
    <w:basedOn w:val="DefaultParagraphFont"/>
    <w:rsid w:val="00032B5F"/>
    <w:rPr>
      <w:rFonts w:ascii="Arial Narrow" w:hAnsi="Arial Narrow"/>
      <w:smallCaps/>
    </w:rPr>
  </w:style>
  <w:style w:type="character" w:customStyle="1" w:styleId="Buttons">
    <w:name w:val="Buttons"/>
    <w:basedOn w:val="DefaultParagraphFont"/>
    <w:rsid w:val="00032B5F"/>
    <w:rPr>
      <w:b/>
    </w:rPr>
  </w:style>
  <w:style w:type="character" w:customStyle="1" w:styleId="Underlined">
    <w:name w:val="Underlined"/>
    <w:basedOn w:val="DefaultParagraphFont"/>
    <w:rsid w:val="00032B5F"/>
    <w:rPr>
      <w:u w:val="single"/>
    </w:rPr>
  </w:style>
  <w:style w:type="paragraph" w:customStyle="1" w:styleId="TableBodyTextRight">
    <w:name w:val="Table Body Text Right"/>
    <w:basedOn w:val="TableBodyText"/>
    <w:rsid w:val="00032B5F"/>
    <w:pPr>
      <w:widowControl w:val="0"/>
      <w:autoSpaceDE w:val="0"/>
      <w:autoSpaceDN w:val="0"/>
      <w:adjustRightInd w:val="0"/>
      <w:jc w:val="right"/>
    </w:pPr>
    <w:rPr>
      <w:rFonts w:cs="Arial"/>
      <w:szCs w:val="18"/>
    </w:rPr>
  </w:style>
  <w:style w:type="paragraph" w:customStyle="1" w:styleId="CopyrightText">
    <w:name w:val="Copyright Text"/>
    <w:basedOn w:val="BodyText"/>
    <w:rsid w:val="00032B5F"/>
    <w:rPr>
      <w:sz w:val="18"/>
    </w:rPr>
  </w:style>
  <w:style w:type="paragraph" w:customStyle="1" w:styleId="BodySmallRight">
    <w:name w:val="Body Small Right"/>
    <w:basedOn w:val="BodyTextRight"/>
    <w:rsid w:val="00032B5F"/>
    <w:rPr>
      <w:sz w:val="18"/>
      <w:szCs w:val="18"/>
    </w:rPr>
  </w:style>
  <w:style w:type="paragraph" w:customStyle="1" w:styleId="MarginEdition">
    <w:name w:val="Margin Edition"/>
    <w:basedOn w:val="MarginNote"/>
    <w:rsid w:val="00032B5F"/>
    <w:pPr>
      <w:spacing w:before="0" w:after="0"/>
    </w:pPr>
    <w:rPr>
      <w:rFonts w:ascii="Times New Roman" w:hAnsi="Times New Roman"/>
      <w:color w:val="999999"/>
    </w:rPr>
  </w:style>
  <w:style w:type="paragraph" w:customStyle="1" w:styleId="Spacer">
    <w:name w:val="Spacer"/>
    <w:basedOn w:val="Normal"/>
    <w:rsid w:val="00032B5F"/>
    <w:rPr>
      <w:sz w:val="2"/>
      <w:szCs w:val="2"/>
    </w:rPr>
  </w:style>
  <w:style w:type="character" w:customStyle="1" w:styleId="Small">
    <w:name w:val="Small"/>
    <w:basedOn w:val="DefaultParagraphFont"/>
    <w:rsid w:val="00032B5F"/>
    <w:rPr>
      <w:sz w:val="16"/>
    </w:rPr>
  </w:style>
  <w:style w:type="paragraph" w:customStyle="1" w:styleId="WideTable">
    <w:name w:val="Wide Table"/>
    <w:basedOn w:val="Normal"/>
    <w:rsid w:val="00032B5F"/>
    <w:pPr>
      <w:ind w:left="-1418"/>
    </w:pPr>
    <w:rPr>
      <w:sz w:val="2"/>
      <w:szCs w:val="2"/>
    </w:rPr>
  </w:style>
  <w:style w:type="character" w:styleId="PageNumber">
    <w:name w:val="page number"/>
    <w:basedOn w:val="DefaultParagraphFont"/>
    <w:rsid w:val="00032B5F"/>
  </w:style>
  <w:style w:type="paragraph" w:styleId="Quote">
    <w:name w:val="Quote"/>
    <w:basedOn w:val="Heading1"/>
    <w:link w:val="QuoteChar"/>
    <w:qFormat/>
    <w:rsid w:val="00032B5F"/>
    <w:rPr>
      <w:b w:val="0"/>
      <w:sz w:val="72"/>
      <w:szCs w:val="72"/>
      <w:lang w:val="en-NZ"/>
    </w:rPr>
  </w:style>
  <w:style w:type="character" w:customStyle="1" w:styleId="QuoteChar">
    <w:name w:val="Quote Char"/>
    <w:basedOn w:val="DefaultParagraphFont"/>
    <w:link w:val="Quote"/>
    <w:rsid w:val="0003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B5F"/>
    <w:pPr>
      <w:pageBreakBefore/>
    </w:pPr>
  </w:style>
  <w:style w:type="paragraph" w:customStyle="1" w:styleId="Border">
    <w:name w:val="Border"/>
    <w:basedOn w:val="Normal"/>
    <w:qFormat/>
    <w:rsid w:val="0003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B5F"/>
    <w:rPr>
      <w:b/>
      <w:bCs/>
      <w:i/>
      <w:iCs/>
      <w:color w:val="auto"/>
    </w:rPr>
  </w:style>
  <w:style w:type="paragraph" w:styleId="IntenseQuote">
    <w:name w:val="Intense Quote"/>
    <w:basedOn w:val="Normal"/>
    <w:next w:val="Normal"/>
    <w:link w:val="IntenseQuoteChar"/>
    <w:uiPriority w:val="30"/>
    <w:qFormat/>
    <w:rsid w:val="0003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B5F"/>
    <w:rPr>
      <w:smallCaps/>
      <w:color w:val="auto"/>
      <w:u w:val="single"/>
    </w:rPr>
  </w:style>
  <w:style w:type="character" w:styleId="IntenseReference">
    <w:name w:val="Intense Reference"/>
    <w:basedOn w:val="DefaultParagraphFont"/>
    <w:uiPriority w:val="32"/>
    <w:qFormat/>
    <w:rsid w:val="00032B5F"/>
    <w:rPr>
      <w:b/>
      <w:bCs/>
      <w:smallCaps/>
      <w:color w:val="auto"/>
      <w:spacing w:val="5"/>
      <w:u w:val="single"/>
    </w:rPr>
  </w:style>
  <w:style w:type="paragraph" w:customStyle="1" w:styleId="2ColumnHeading">
    <w:name w:val="2Column Heading"/>
    <w:basedOn w:val="BodyText"/>
    <w:qFormat/>
    <w:rsid w:val="00032B5F"/>
    <w:pPr>
      <w:spacing w:after="60"/>
      <w:ind w:left="-2268"/>
    </w:pPr>
    <w:rPr>
      <w:b/>
    </w:rPr>
  </w:style>
  <w:style w:type="paragraph" w:customStyle="1" w:styleId="Heading1TOC">
    <w:name w:val="Heading1 TOC"/>
    <w:basedOn w:val="Normal"/>
    <w:qFormat/>
    <w:rsid w:val="00032B5F"/>
    <w:pPr>
      <w:spacing w:before="240" w:after="120"/>
    </w:pPr>
    <w:rPr>
      <w:rFonts w:ascii="Times New Roman" w:hAnsi="Times New Roman"/>
      <w:b/>
      <w:sz w:val="32"/>
    </w:rPr>
  </w:style>
  <w:style w:type="paragraph" w:customStyle="1" w:styleId="Heading2TOC">
    <w:name w:val="Heading2 TOC"/>
    <w:basedOn w:val="Normal"/>
    <w:qFormat/>
    <w:rsid w:val="00032B5F"/>
    <w:pPr>
      <w:spacing w:before="240" w:after="60"/>
    </w:pPr>
    <w:rPr>
      <w:rFonts w:ascii="Times New Roman" w:hAnsi="Times New Roman"/>
      <w:b/>
      <w:sz w:val="28"/>
    </w:rPr>
  </w:style>
  <w:style w:type="character" w:customStyle="1" w:styleId="Underline">
    <w:name w:val="Underline"/>
    <w:basedOn w:val="DefaultParagraphFont"/>
    <w:qFormat/>
    <w:rsid w:val="00032B5F"/>
    <w:rPr>
      <w:u w:val="single"/>
    </w:rPr>
  </w:style>
  <w:style w:type="character" w:customStyle="1" w:styleId="BoldandItalics">
    <w:name w:val="Bold and Italics"/>
    <w:qFormat/>
    <w:rsid w:val="00032B5F"/>
    <w:rPr>
      <w:b/>
      <w:i/>
      <w:u w:val="none"/>
    </w:rPr>
  </w:style>
  <w:style w:type="paragraph" w:styleId="BalloonText">
    <w:name w:val="Balloon Text"/>
    <w:basedOn w:val="Normal"/>
    <w:link w:val="BalloonTextChar"/>
    <w:rsid w:val="00032B5F"/>
    <w:rPr>
      <w:rFonts w:ascii="Tahoma" w:hAnsi="Tahoma" w:cs="Tahoma"/>
      <w:sz w:val="16"/>
      <w:szCs w:val="16"/>
    </w:rPr>
  </w:style>
  <w:style w:type="character" w:customStyle="1" w:styleId="BalloonTextChar">
    <w:name w:val="Balloon Text Char"/>
    <w:basedOn w:val="DefaultParagraphFont"/>
    <w:link w:val="BalloonText"/>
    <w:rsid w:val="0003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B5F"/>
    <w:rPr>
      <w:b/>
      <w:color w:val="660033"/>
      <w:spacing w:val="0"/>
    </w:rPr>
  </w:style>
  <w:style w:type="paragraph" w:customStyle="1" w:styleId="Nameditemlist">
    <w:name w:val="Named item list"/>
    <w:basedOn w:val="BodyText"/>
    <w:qFormat/>
    <w:rsid w:val="00032B5F"/>
    <w:pPr>
      <w:tabs>
        <w:tab w:val="left" w:pos="2835"/>
      </w:tabs>
      <w:ind w:left="2835" w:hanging="2835"/>
    </w:pPr>
  </w:style>
  <w:style w:type="paragraph" w:customStyle="1" w:styleId="BodyTextnopadding">
    <w:name w:val="Body Text no padding"/>
    <w:basedOn w:val="BodyText"/>
    <w:qFormat/>
    <w:rsid w:val="00032B5F"/>
    <w:pPr>
      <w:spacing w:before="0" w:after="0"/>
    </w:pPr>
  </w:style>
  <w:style w:type="paragraph" w:customStyle="1" w:styleId="BodyTextBold">
    <w:name w:val="Body Text Bold"/>
    <w:basedOn w:val="BodyText"/>
    <w:qFormat/>
    <w:rsid w:val="00032B5F"/>
    <w:rPr>
      <w:b/>
    </w:rPr>
  </w:style>
  <w:style w:type="character" w:styleId="Hyperlink">
    <w:name w:val="Hyperlink"/>
    <w:basedOn w:val="DefaultParagraphFont"/>
    <w:uiPriority w:val="99"/>
    <w:unhideWhenUsed/>
    <w:rsid w:val="00032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6189</Characters>
  <Application>Microsoft Office Word</Application>
  <DocSecurity>0</DocSecurity>
  <Lines>281</Lines>
  <Paragraphs>123</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UEPOPS048 Manage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2022-12-13T06:38:00Z</dcterms:created>
  <dcterms:modified xsi:type="dcterms:W3CDTF">2022-12-13T06:38:00Z</dcterms:modified>
</cp:coreProperties>
</file>