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650" w:rsidP="00CC2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UEPOPS047 Maintain quality systems within the team</w:t>
      </w:r>
      <w:r>
        <w:fldChar w:fldCharType="end"/>
      </w:r>
    </w:p>
    <w:p w:rsidR="00CC2650" w:rsidP="00CC2650">
      <w:pPr>
        <w:pStyle w:val="Version"/>
        <w:sectPr w:rsidSect="00AA0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1F5" w:rsidP="00AA01F5">
      <w:pPr>
        <w:pStyle w:val="SuperHeading"/>
      </w:pPr>
      <w:r w:rsidRPr="00AA01F5">
        <w:t>UEPOPS047 Maintain quality systems within the team</w:t>
      </w:r>
    </w:p>
    <w:p w:rsidR="00000000" w:rsidRPr="00AA01F5" w:rsidP="00AA01F5">
      <w:pPr>
        <w:pStyle w:val="Heading1"/>
      </w:pPr>
      <w:bookmarkStart w:id="1" w:name="O_1191450"/>
      <w:bookmarkEnd w:id="1"/>
      <w:r w:rsidRPr="00AA01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2" w:name="O_1191451"/>
      <w:bookmarkEnd w:id="2"/>
      <w:r w:rsidRPr="00AA01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This unit involves the skills and knowle</w:t>
            </w:r>
            <w:r w:rsidRPr="00AA01F5">
              <w:t>dge required to oversee compliance of the maintenance quality system, using performance indicators, within a team environment.</w:t>
            </w:r>
          </w:p>
          <w:p w:rsidR="00000000" w:rsidRPr="00AA01F5" w:rsidP="00AA01F5">
            <w:pPr>
              <w:pStyle w:val="BodyText"/>
            </w:pPr>
            <w:r w:rsidRPr="00AA01F5">
              <w:t>Quality control is a process through which an organisation seeks to ensure that significant variations in quality are kept to a m</w:t>
            </w:r>
            <w:r w:rsidRPr="00AA01F5">
              <w:t xml:space="preserve">inimum. Quality control in power generation facilities will focus on a set of procedures intended to ensure that personnel, plant and equipment operate efficiently. </w:t>
            </w:r>
          </w:p>
          <w:p w:rsidR="00000000" w:rsidRPr="00AA01F5" w:rsidP="00AA01F5">
            <w:pPr>
              <w:pStyle w:val="BodyText"/>
            </w:pPr>
            <w:r w:rsidRPr="00AA01F5">
              <w:t>Competency in this unit requires the ability to formulate team aspects of the quality syst</w:t>
            </w:r>
            <w:r w:rsidRPr="00AA01F5">
              <w:t>em and</w:t>
            </w:r>
            <w:r w:rsidRPr="00AA01F5">
              <w:rPr>
                <w:rStyle w:val="SpecialBold"/>
              </w:rPr>
              <w:t xml:space="preserve"> </w:t>
            </w:r>
            <w:r w:rsidRPr="00AA01F5">
              <w:t xml:space="preserve">facilitate team quality systems. Individuals will, in general, work as an operator, in a power generation facility. </w:t>
            </w:r>
          </w:p>
          <w:p w:rsidR="00000000" w:rsidRPr="00AA01F5" w:rsidP="00AA01F5">
            <w:pPr>
              <w:pStyle w:val="BodyText"/>
            </w:pPr>
            <w:r w:rsidRPr="00AA01F5">
              <w:t>No licensing, legislative or certification requirements apply to this unit at the time of publication.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3" w:name="O_1191452"/>
      <w:bookmarkEnd w:id="3"/>
      <w:r w:rsidRPr="00AA01F5">
        <w:t>Pre-requ</w:t>
      </w:r>
      <w:r w:rsidRPr="00AA01F5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UEPOPS003 Apply quality systems to work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4" w:name="O_1191453"/>
      <w:bookmarkEnd w:id="4"/>
      <w:r w:rsidRPr="00AA01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Operations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5" w:name="O_1191454"/>
      <w:bookmarkEnd w:id="5"/>
      <w:r w:rsidRPr="00AA01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Electricity generation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6" w:name="O_1191455"/>
      <w:bookmarkEnd w:id="6"/>
      <w:r w:rsidRPr="00AA01F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PERFORMANCE CRITERIA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>Performance criteria describe the performance needed to demonstrate achievement of the element.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rPr>
                <w:rStyle w:val="SpecialBold"/>
              </w:rPr>
              <w:t>Formulate team aspects of the quality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>Work health and safety (WHS)/occupational health and safety (OHS</w:t>
            </w:r>
            <w:r w:rsidRPr="00AA01F5">
              <w:t xml:space="preserve">) regulations, legislative requirements, codes </w:t>
            </w:r>
            <w:r w:rsidRPr="00AA01F5">
              <w:t>of practice, manufacturers’ recommendations and specifications, environmental requirements and workplace procedures are identified, applied and monitored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 xml:space="preserve">Team performance indicators are identified from </w:t>
            </w:r>
            <w:r w:rsidRPr="00AA01F5">
              <w:t>relevant personnel and documentation in accordance with workplace procedures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>Quality system documentation is obtained and modified in accordance with quality assurance standards and workplace procedures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rPr>
                <w:rStyle w:val="SpecialBold"/>
              </w:rPr>
              <w:t>Facilitate team quality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 xml:space="preserve">Team discussion on quality system is undertaken in accordance with workplace procedures 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 xml:space="preserve">Quality system is monitored in accordance with quality assurance standards and workplace procedures 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>Quality system is reviewed with the team to ensure c</w:t>
            </w:r>
            <w:r w:rsidRPr="00AA01F5">
              <w:t>urrency and relevance in accordance with quality assurance standards and workplace procedures</w:t>
            </w:r>
          </w:p>
        </w:tc>
      </w:tr>
      <w:tr w:rsidTr="00AA01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Quality system records for the team are maintained in accordance with quality assurance standards and workplace procedures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7" w:name="O_1191456"/>
      <w:bookmarkEnd w:id="7"/>
      <w:r w:rsidRPr="00AA01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Foundation skills essential to performance are explicit in the performance criteria of this unit of competency.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8" w:name="O_1191457"/>
      <w:bookmarkEnd w:id="8"/>
      <w:r w:rsidRPr="00AA01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Range is restricted to essential operating c</w:t>
            </w:r>
            <w:r w:rsidRPr="00AA01F5">
              <w:t>onditions and any other variables essential to the work environment.</w:t>
            </w:r>
          </w:p>
          <w:p w:rsidR="00000000" w:rsidRPr="00AA01F5" w:rsidP="00AA01F5">
            <w:pPr>
              <w:pStyle w:val="BodyText"/>
            </w:pPr>
            <w:r w:rsidRPr="00AA01F5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9" w:name="O_1191458"/>
      <w:bookmarkEnd w:id="9"/>
      <w:r w:rsidRPr="00AA01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This unit replaces and is equivalent to UEPOPS337 Maintain quality systems within the team.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10" w:name="O_1191465"/>
      <w:bookmarkEnd w:id="10"/>
      <w:r w:rsidRPr="00AA01F5">
        <w:t>Links</w:t>
      </w:r>
    </w:p>
    <w:p w:rsidR="00000000" w:rsidRPr="00AA01F5" w:rsidP="00CC2650">
      <w:pPr>
        <w:pStyle w:val="BodyText"/>
      </w:pPr>
      <w:r w:rsidRPr="00AA0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66D7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A01F5" w:rsidP="00CC2650">
      <w:pPr>
        <w:pStyle w:val="BodyText"/>
        <w:sectPr w:rsidSect="00AA01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1F5" w:rsidP="00AA01F5">
      <w:pPr>
        <w:pStyle w:val="SuperHeading"/>
      </w:pPr>
      <w:r w:rsidRPr="00AA01F5">
        <w:t>Assessment Requirements for UEPOPS047 Maintain quality systems within the team</w:t>
      </w:r>
    </w:p>
    <w:p w:rsidR="00000000" w:rsidRPr="00AA01F5" w:rsidP="00AA01F5">
      <w:pPr>
        <w:pStyle w:val="Heading1"/>
      </w:pPr>
      <w:bookmarkStart w:id="11" w:name="O_1191460"/>
      <w:bookmarkEnd w:id="11"/>
      <w:r w:rsidRPr="00AA01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Release 1. This is the first release of this unit of comp</w:t>
            </w:r>
            <w:r w:rsidRPr="00AA01F5">
              <w:t>etency in the UEP Electricity Supply Industry - Generation Sector Training Package Release 2.0.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12" w:name="O_1191461"/>
      <w:bookmarkEnd w:id="12"/>
      <w:r w:rsidRPr="00AA01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>Evidence required to demonstrate competence in this unit must be relevant to and satisfy all the requirements of the e</w:t>
            </w:r>
            <w:r w:rsidRPr="00AA01F5">
              <w:t xml:space="preserve">lements and performance criteria on at least two separate occasions and includes: </w:t>
            </w:r>
          </w:p>
        </w:tc>
      </w:tr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ListBullet"/>
            </w:pPr>
            <w:r w:rsidRPr="00AA01F5">
              <w:t>applying work health and safety (WHS)/occupational health and safety (OHS) regulations, including:</w:t>
            </w:r>
          </w:p>
          <w:p w:rsidR="00000000" w:rsidRPr="00AA01F5" w:rsidP="00AA01F5">
            <w:pPr>
              <w:pStyle w:val="ListBullet2"/>
            </w:pPr>
            <w:r w:rsidRPr="00AA01F5">
              <w:t>emergency procedures</w:t>
            </w:r>
          </w:p>
          <w:p w:rsidR="00000000" w:rsidRPr="00AA01F5" w:rsidP="00AA01F5">
            <w:pPr>
              <w:pStyle w:val="ListBullet2"/>
            </w:pPr>
            <w:r w:rsidRPr="00AA01F5">
              <w:t xml:space="preserve">risk control measures </w:t>
            </w:r>
          </w:p>
          <w:p w:rsidR="00000000" w:rsidRPr="00AA01F5" w:rsidP="00AA01F5">
            <w:pPr>
              <w:pStyle w:val="ListBullet2"/>
            </w:pPr>
            <w:r w:rsidRPr="00AA01F5">
              <w:t>safe working practices</w:t>
            </w:r>
          </w:p>
          <w:p w:rsidR="00000000" w:rsidRPr="00AA01F5" w:rsidP="00AA01F5">
            <w:pPr>
              <w:pStyle w:val="ListBullet"/>
            </w:pPr>
            <w:r w:rsidRPr="00AA01F5">
              <w:t>communicating with personnel</w:t>
            </w:r>
          </w:p>
          <w:p w:rsidR="00000000" w:rsidRPr="00AA01F5" w:rsidP="00AA01F5">
            <w:pPr>
              <w:pStyle w:val="ListBullet"/>
            </w:pPr>
            <w:r w:rsidRPr="00AA01F5">
              <w:t>implementing regulations, legislative requirements, codes of practice, manufacturers’ recommendations and specifications, and environmental requirements</w:t>
            </w:r>
          </w:p>
          <w:p w:rsidR="00000000" w:rsidRPr="00AA01F5" w:rsidP="00AA01F5">
            <w:pPr>
              <w:pStyle w:val="ListBullet"/>
            </w:pPr>
            <w:r w:rsidRPr="00AA01F5">
              <w:t>workplace policies and procedures</w:t>
            </w:r>
          </w:p>
          <w:p w:rsidR="00000000" w:rsidRPr="00AA01F5" w:rsidP="00AA01F5">
            <w:pPr>
              <w:pStyle w:val="ListBullet"/>
            </w:pPr>
            <w:r w:rsidRPr="00AA01F5">
              <w:t>maintaining records and documentation</w:t>
            </w:r>
          </w:p>
          <w:p w:rsidR="00000000" w:rsidRPr="00AA01F5" w:rsidP="00AA01F5">
            <w:pPr>
              <w:pStyle w:val="ListBullet"/>
            </w:pPr>
            <w:r w:rsidRPr="00AA01F5">
              <w:t>mo</w:t>
            </w:r>
            <w:r w:rsidRPr="00AA01F5">
              <w:t xml:space="preserve">nitoring and reviewing quality system </w:t>
            </w:r>
          </w:p>
          <w:p w:rsidR="00000000" w:rsidRPr="00AA01F5" w:rsidP="00AA01F5">
            <w:pPr>
              <w:pStyle w:val="ListBullet"/>
            </w:pPr>
            <w:r w:rsidRPr="00AA01F5">
              <w:t>recommending and implementing workplace quality improvements</w:t>
            </w:r>
          </w:p>
          <w:p w:rsidR="00000000" w:rsidRPr="00AA01F5" w:rsidP="00AA01F5">
            <w:pPr>
              <w:pStyle w:val="ListBullet"/>
            </w:pPr>
            <w:r w:rsidRPr="00AA01F5">
              <w:t>undertaking performance reporting, including key performance indicators (KPIs) and key result areas</w:t>
            </w:r>
          </w:p>
          <w:p w:rsidR="00000000" w:rsidRPr="00AA01F5" w:rsidP="00AA01F5">
            <w:pPr>
              <w:pStyle w:val="ListBullet"/>
            </w:pPr>
            <w:r w:rsidRPr="00AA01F5">
              <w:t>using continuous improvement and quality management tool</w:t>
            </w:r>
            <w:r w:rsidRPr="00AA01F5">
              <w:t xml:space="preserve">s and techniques </w:t>
            </w:r>
          </w:p>
          <w:p w:rsidR="00000000" w:rsidRPr="00AA01F5" w:rsidP="00AA01F5">
            <w:pPr>
              <w:pStyle w:val="ListBullet"/>
            </w:pPr>
            <w:r w:rsidRPr="00AA01F5">
              <w:t>working with quality standards.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13" w:name="O_1191462"/>
      <w:bookmarkEnd w:id="13"/>
      <w:r w:rsidRPr="00AA01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1F5">
            <w:pPr>
              <w:pStyle w:val="BodyText"/>
              <w:rPr>
                <w:lang w:val="en-NZ"/>
              </w:rPr>
            </w:pPr>
            <w:r w:rsidRPr="00AA01F5">
              <w:t xml:space="preserve">Evidence required to demonstrate competence in this unit must be relevant to and satisfy all the requirements of the elements and performance criteria and </w:t>
            </w:r>
            <w:r w:rsidRPr="00AA01F5">
              <w:t xml:space="preserve">include knowledge of: </w:t>
            </w:r>
          </w:p>
        </w:tc>
      </w:tr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ListBullet"/>
            </w:pPr>
            <w:r w:rsidRPr="00AA01F5">
              <w:t>industry quality standards</w:t>
            </w:r>
          </w:p>
          <w:p w:rsidR="00000000" w:rsidRPr="00AA01F5" w:rsidP="00AA01F5">
            <w:pPr>
              <w:pStyle w:val="ListBullet"/>
            </w:pPr>
            <w:r w:rsidRPr="00AA01F5">
              <w:t>Quality Management System (QMS) tools and continuous improvement techniques, including key result areas and KPIs</w:t>
            </w:r>
          </w:p>
          <w:p w:rsidR="00000000" w:rsidRPr="00AA01F5" w:rsidP="00AA01F5">
            <w:pPr>
              <w:pStyle w:val="ListBullet"/>
            </w:pPr>
            <w:r w:rsidRPr="00AA01F5">
              <w:t>records and documentation</w:t>
            </w:r>
          </w:p>
          <w:p w:rsidR="00000000" w:rsidRPr="00AA01F5" w:rsidP="00AA01F5">
            <w:pPr>
              <w:pStyle w:val="ListBullet"/>
            </w:pPr>
            <w:r w:rsidRPr="00AA01F5">
              <w:t>regulations, legislative requirements, codes of practice, manufac</w:t>
            </w:r>
            <w:r w:rsidRPr="00AA01F5">
              <w:t>turers’ recommendations and specifications, and environmental requirements</w:t>
            </w:r>
          </w:p>
          <w:p w:rsidR="00000000" w:rsidRPr="00AA01F5" w:rsidP="00AA01F5">
            <w:pPr>
              <w:pStyle w:val="ListBullet"/>
            </w:pPr>
            <w:r w:rsidRPr="00AA01F5">
              <w:t>WHS/OHS requirements, including:</w:t>
            </w:r>
          </w:p>
          <w:p w:rsidR="00000000" w:rsidRPr="00AA01F5" w:rsidP="00AA01F5">
            <w:pPr>
              <w:pStyle w:val="ListBullet2"/>
            </w:pPr>
            <w:r w:rsidRPr="00AA01F5">
              <w:t xml:space="preserve">emergency procedures </w:t>
            </w:r>
          </w:p>
          <w:p w:rsidR="00000000" w:rsidRPr="00AA01F5" w:rsidP="00AA01F5">
            <w:pPr>
              <w:pStyle w:val="ListBullet2"/>
            </w:pPr>
            <w:r w:rsidRPr="00AA01F5">
              <w:t xml:space="preserve">safe working practices </w:t>
            </w:r>
          </w:p>
          <w:p w:rsidR="00000000" w:rsidRPr="00AA01F5" w:rsidP="00AA01F5">
            <w:pPr>
              <w:pStyle w:val="ListBullet2"/>
            </w:pPr>
            <w:r w:rsidRPr="00AA01F5">
              <w:t>risk control measures.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14" w:name="O_1191463"/>
      <w:bookmarkEnd w:id="14"/>
      <w:r w:rsidRPr="00AA01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1F5" w:rsidP="00AA01F5">
            <w:pPr>
              <w:pStyle w:val="BodyText"/>
            </w:pPr>
            <w:r w:rsidRPr="00AA01F5">
              <w:t>Assessors must hold credenti</w:t>
            </w:r>
            <w:r w:rsidRPr="00AA01F5">
              <w:t xml:space="preserve">als specified within the Standards for Registered Training Organisations current at the time of assessment. </w:t>
            </w:r>
          </w:p>
          <w:p w:rsidR="00000000" w:rsidRPr="00AA01F5" w:rsidP="00AA01F5">
            <w:pPr>
              <w:pStyle w:val="BodyText"/>
            </w:pPr>
            <w:r w:rsidRPr="00AA01F5">
              <w:t>Assessment must satisfy the Principles of Assessment and Rules of Evidence and all regulatory requirements included within the Standards for Regist</w:t>
            </w:r>
            <w:r w:rsidRPr="00AA01F5">
              <w:t>ered Training Organisations current at the time of assessment.</w:t>
            </w:r>
          </w:p>
          <w:p w:rsidR="00000000" w:rsidRPr="00AA01F5" w:rsidP="00AA01F5">
            <w:pPr>
              <w:pStyle w:val="BodyText"/>
            </w:pPr>
            <w:r w:rsidRPr="00AA01F5">
              <w:t>Assessment must occur in workplace operational situations where it is appropriate to do so; where this is not appropriate, assessment must occur in simulated workplace operational situations th</w:t>
            </w:r>
            <w:r w:rsidRPr="00AA01F5">
              <w:t>at replicate workplace conditions.</w:t>
            </w:r>
          </w:p>
          <w:p w:rsidR="00000000" w:rsidRPr="00AA01F5" w:rsidP="00AA01F5">
            <w:pPr>
              <w:pStyle w:val="BodyText"/>
            </w:pPr>
            <w:r w:rsidRPr="00AA01F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A01F5" w:rsidP="00AA01F5">
            <w:pPr>
              <w:pStyle w:val="BodyText"/>
            </w:pPr>
            <w:r w:rsidRPr="00AA01F5">
              <w:t>Resources for assessment must include access to:</w:t>
            </w:r>
          </w:p>
          <w:p w:rsidR="00000000" w:rsidRPr="00AA01F5" w:rsidP="00AA01F5">
            <w:pPr>
              <w:pStyle w:val="ListBullet"/>
            </w:pPr>
            <w:r w:rsidRPr="00AA01F5">
              <w:t>a r</w:t>
            </w:r>
            <w:r w:rsidRPr="00AA01F5">
              <w:t>ange of relevant exercises, case studies and/or other simulations</w:t>
            </w:r>
          </w:p>
          <w:p w:rsidR="00000000" w:rsidRPr="00AA01F5" w:rsidP="00AA01F5">
            <w:pPr>
              <w:pStyle w:val="ListBullet"/>
            </w:pPr>
            <w:r w:rsidRPr="00AA01F5">
              <w:t xml:space="preserve">relevant and appropriate materials, tools, equipment and personal protective equipment (PPE) currently used in industry </w:t>
            </w:r>
          </w:p>
          <w:p w:rsidR="00000000" w:rsidRPr="00AA01F5" w:rsidP="00AA01F5">
            <w:pPr>
              <w:pStyle w:val="ListBullet"/>
            </w:pPr>
            <w:r w:rsidRPr="00AA01F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A01F5" w:rsidP="00AA01F5">
      <w:pPr>
        <w:pStyle w:val="NoPaddingFontSize1"/>
      </w:pPr>
    </w:p>
    <w:p w:rsidR="00000000" w:rsidRPr="00AA01F5" w:rsidP="00AA01F5">
      <w:pPr>
        <w:pStyle w:val="AllowPageBreak"/>
      </w:pPr>
    </w:p>
    <w:p w:rsidR="00000000" w:rsidRPr="00AA01F5" w:rsidP="00AA01F5">
      <w:pPr>
        <w:pStyle w:val="Heading1"/>
      </w:pPr>
      <w:bookmarkStart w:id="15" w:name="O_1191466"/>
      <w:bookmarkEnd w:id="15"/>
      <w:r w:rsidRPr="00AA01F5">
        <w:t>Links</w:t>
      </w:r>
    </w:p>
    <w:p w:rsidR="00000000" w:rsidRPr="00AA01F5" w:rsidP="00CC2650">
      <w:pPr>
        <w:pStyle w:val="BodyText"/>
      </w:pPr>
      <w:r w:rsidRPr="00AA0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66D7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A01F5" w:rsidP="00AA01F5"/>
    <w:sectPr w:rsidSect="00AA01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 w:rsidRPr="00CC2650" w:rsidP="00CC2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50" w:rsidP="00AA0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650" w:rsidP="00AA0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2650" w:rsidP="00AA01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 w:rsidP="00AA0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2650">
      <w:t>Approved</w:t>
    </w:r>
    <w:r w:rsidR="00CC26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26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2650">
      <w:rPr>
        <w:noProof/>
      </w:rPr>
      <w:t>4</w:t>
    </w:r>
    <w:r>
      <w:rPr>
        <w:noProof/>
      </w:rPr>
      <w:fldChar w:fldCharType="end"/>
    </w:r>
  </w:p>
  <w:p w:rsidR="00AA01F5" w:rsidP="00AA0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26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2650">
      <w:t>Powering Skills Organisation</w:t>
    </w:r>
    <w:r w:rsidR="00CC2650">
      <w:fldChar w:fldCharType="end"/>
    </w:r>
  </w:p>
  <w:p w:rsidR="00AA01F5" w:rsidP="00AA0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1F5" w:rsidRPr="00CC2650" w:rsidP="00CC26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50" w:rsidRPr="002D2AF8" w:rsidP="00AA0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UEPOPS047 Maintain quality systems within the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2650" w:rsidP="00AA01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F5" w:rsidRPr="002D2AF8" w:rsidP="00AA0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2650">
      <w:t>UEPOPS047 Maintain quality systems within the team</w:t>
    </w:r>
    <w:r w:rsidR="00CC26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2650">
      <w:rPr>
        <w:noProof/>
      </w:rPr>
      <w:t>2 March 2025</w:t>
    </w:r>
    <w:r>
      <w:fldChar w:fldCharType="end"/>
    </w:r>
  </w:p>
  <w:p w:rsidR="00AA01F5" w:rsidP="00AA0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20D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23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983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1F5"/>
  </w:style>
  <w:style w:type="character" w:customStyle="1" w:styleId="Heading1Char">
    <w:name w:val="Heading 1 Char"/>
    <w:basedOn w:val="DefaultParagraphFont"/>
    <w:link w:val="Heading1"/>
    <w:rsid w:val="00AA0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1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1F5"/>
    <w:rPr>
      <w:b/>
      <w:spacing w:val="0"/>
    </w:rPr>
  </w:style>
  <w:style w:type="paragraph" w:styleId="ListBullet2">
    <w:name w:val="List Bullet 2"/>
    <w:basedOn w:val="List2"/>
    <w:rsid w:val="00AA01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0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1F5"/>
    <w:rPr>
      <w:i/>
    </w:rPr>
  </w:style>
  <w:style w:type="paragraph" w:styleId="Caption">
    <w:name w:val="caption"/>
    <w:basedOn w:val="BodyText"/>
    <w:next w:val="Normal"/>
    <w:qFormat/>
    <w:rsid w:val="00AA0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1F5"/>
  </w:style>
  <w:style w:type="paragraph" w:styleId="TableofFigures">
    <w:name w:val="table of figures"/>
    <w:basedOn w:val="Normal"/>
    <w:next w:val="Normal"/>
    <w:semiHidden/>
    <w:rsid w:val="00AA0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1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1F5"/>
    <w:rPr>
      <w:rFonts w:ascii="Wingdings" w:hAnsi="Wingdings"/>
    </w:rPr>
  </w:style>
  <w:style w:type="paragraph" w:customStyle="1" w:styleId="TableHeading">
    <w:name w:val="Table Heading"/>
    <w:basedOn w:val="HeadingBase"/>
    <w:rsid w:val="00AA0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1F5"/>
    <w:rPr>
      <w:color w:val="0033CC"/>
      <w:u w:val="none"/>
    </w:rPr>
  </w:style>
  <w:style w:type="paragraph" w:customStyle="1" w:styleId="BodyTextRight">
    <w:name w:val="Body Text Right"/>
    <w:basedOn w:val="BodyText"/>
    <w:rsid w:val="00AA0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1F5"/>
    <w:rPr>
      <w:sz w:val="32"/>
    </w:rPr>
  </w:style>
  <w:style w:type="paragraph" w:customStyle="1" w:styleId="HeadingProcedure">
    <w:name w:val="Heading Procedure"/>
    <w:basedOn w:val="HeadingBase"/>
    <w:next w:val="Normal"/>
    <w:rsid w:val="00AA0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1F5"/>
    <w:pPr>
      <w:spacing w:before="60" w:after="60"/>
    </w:pPr>
  </w:style>
  <w:style w:type="paragraph" w:styleId="ListContinue">
    <w:name w:val="List Continue"/>
    <w:basedOn w:val="List"/>
    <w:rsid w:val="00AA01F5"/>
    <w:pPr>
      <w:ind w:firstLine="0"/>
    </w:pPr>
  </w:style>
  <w:style w:type="paragraph" w:customStyle="1" w:styleId="ListNote">
    <w:name w:val="List Note"/>
    <w:basedOn w:val="List"/>
    <w:rsid w:val="00AA0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1F5"/>
    <w:rPr>
      <w:rFonts w:ascii="Courier New" w:hAnsi="Courier New"/>
    </w:rPr>
  </w:style>
  <w:style w:type="paragraph" w:customStyle="1" w:styleId="NoteBullet">
    <w:name w:val="Note Bullet"/>
    <w:basedOn w:val="Note"/>
    <w:rsid w:val="00AA0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1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1F5"/>
    <w:rPr>
      <w:b/>
      <w:smallCaps/>
    </w:rPr>
  </w:style>
  <w:style w:type="paragraph" w:customStyle="1" w:styleId="TableListNumber">
    <w:name w:val="Table List Number"/>
    <w:basedOn w:val="ListNumber"/>
    <w:rsid w:val="00AA0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1F5"/>
    <w:pPr>
      <w:numPr>
        <w:numId w:val="9"/>
      </w:numPr>
    </w:pPr>
  </w:style>
  <w:style w:type="paragraph" w:customStyle="1" w:styleId="ListAlpha2">
    <w:name w:val="List Alpha 2"/>
    <w:basedOn w:val="List2"/>
    <w:rsid w:val="00AA01F5"/>
    <w:pPr>
      <w:numPr>
        <w:numId w:val="8"/>
      </w:numPr>
    </w:pPr>
  </w:style>
  <w:style w:type="paragraph" w:styleId="List2">
    <w:name w:val="List 2"/>
    <w:basedOn w:val="BodyText"/>
    <w:rsid w:val="00AA0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1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1F5"/>
    <w:pPr>
      <w:numPr>
        <w:numId w:val="4"/>
      </w:numPr>
    </w:pPr>
  </w:style>
  <w:style w:type="paragraph" w:styleId="ListContinue2">
    <w:name w:val="List Continue 2"/>
    <w:basedOn w:val="List2"/>
    <w:rsid w:val="00AA01F5"/>
    <w:pPr>
      <w:ind w:firstLine="0"/>
    </w:pPr>
  </w:style>
  <w:style w:type="paragraph" w:styleId="ListContinue3">
    <w:name w:val="List Continue 3"/>
    <w:basedOn w:val="List3"/>
    <w:rsid w:val="00AA01F5"/>
    <w:pPr>
      <w:ind w:left="1021" w:firstLine="0"/>
    </w:pPr>
  </w:style>
  <w:style w:type="paragraph" w:styleId="ListContinue4">
    <w:name w:val="List Continue 4"/>
    <w:basedOn w:val="List4"/>
    <w:rsid w:val="00AA01F5"/>
    <w:pPr>
      <w:ind w:firstLine="0"/>
    </w:pPr>
  </w:style>
  <w:style w:type="paragraph" w:styleId="ListContinue5">
    <w:name w:val="List Continue 5"/>
    <w:basedOn w:val="List5"/>
    <w:rsid w:val="00AA01F5"/>
    <w:pPr>
      <w:ind w:firstLine="0"/>
    </w:pPr>
  </w:style>
  <w:style w:type="paragraph" w:styleId="ListNumber3">
    <w:name w:val="List Number 3"/>
    <w:basedOn w:val="List3"/>
    <w:rsid w:val="00AA01F5"/>
    <w:pPr>
      <w:numPr>
        <w:numId w:val="5"/>
      </w:numPr>
    </w:pPr>
  </w:style>
  <w:style w:type="paragraph" w:styleId="ListNumber4">
    <w:name w:val="List Number 4"/>
    <w:basedOn w:val="List4"/>
    <w:rsid w:val="00AA01F5"/>
    <w:pPr>
      <w:numPr>
        <w:numId w:val="6"/>
      </w:numPr>
    </w:pPr>
  </w:style>
  <w:style w:type="paragraph" w:styleId="ListNumber5">
    <w:name w:val="List Number 5"/>
    <w:basedOn w:val="List5"/>
    <w:rsid w:val="00AA01F5"/>
    <w:pPr>
      <w:numPr>
        <w:numId w:val="7"/>
      </w:numPr>
    </w:pPr>
  </w:style>
  <w:style w:type="paragraph" w:styleId="BlockText">
    <w:name w:val="Block Text"/>
    <w:basedOn w:val="Normal"/>
    <w:rsid w:val="00AA0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1F5"/>
    <w:rPr>
      <w:sz w:val="16"/>
      <w:vertAlign w:val="superscript"/>
    </w:rPr>
  </w:style>
  <w:style w:type="character" w:customStyle="1" w:styleId="Symbols">
    <w:name w:val="Symbols"/>
    <w:basedOn w:val="DefaultParagraphFont"/>
    <w:rsid w:val="00AA01F5"/>
    <w:rPr>
      <w:rFonts w:ascii="Symbol" w:hAnsi="Symbol"/>
    </w:rPr>
  </w:style>
  <w:style w:type="character" w:customStyle="1" w:styleId="MenuOptions">
    <w:name w:val="Menu Options"/>
    <w:basedOn w:val="DefaultParagraphFont"/>
    <w:rsid w:val="00AA0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1F5"/>
    <w:rPr>
      <w:b/>
    </w:rPr>
  </w:style>
  <w:style w:type="character" w:customStyle="1" w:styleId="Underlined">
    <w:name w:val="Underlined"/>
    <w:basedOn w:val="DefaultParagraphFont"/>
    <w:rsid w:val="00AA01F5"/>
    <w:rPr>
      <w:u w:val="single"/>
    </w:rPr>
  </w:style>
  <w:style w:type="paragraph" w:customStyle="1" w:styleId="TableBodyTextRight">
    <w:name w:val="Table Body Text Right"/>
    <w:basedOn w:val="TableBodyText"/>
    <w:rsid w:val="00AA0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1F5"/>
    <w:rPr>
      <w:sz w:val="18"/>
    </w:rPr>
  </w:style>
  <w:style w:type="paragraph" w:customStyle="1" w:styleId="BodySmallRight">
    <w:name w:val="Body Small Right"/>
    <w:basedOn w:val="BodyTextRight"/>
    <w:rsid w:val="00AA01F5"/>
    <w:rPr>
      <w:sz w:val="18"/>
      <w:szCs w:val="18"/>
    </w:rPr>
  </w:style>
  <w:style w:type="paragraph" w:customStyle="1" w:styleId="MarginEdition">
    <w:name w:val="Margin Edition"/>
    <w:basedOn w:val="MarginNote"/>
    <w:rsid w:val="00AA0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1F5"/>
    <w:rPr>
      <w:sz w:val="2"/>
      <w:szCs w:val="2"/>
    </w:rPr>
  </w:style>
  <w:style w:type="character" w:customStyle="1" w:styleId="Small">
    <w:name w:val="Small"/>
    <w:basedOn w:val="DefaultParagraphFont"/>
    <w:rsid w:val="00AA01F5"/>
    <w:rPr>
      <w:sz w:val="16"/>
    </w:rPr>
  </w:style>
  <w:style w:type="paragraph" w:customStyle="1" w:styleId="WideTable">
    <w:name w:val="Wide Table"/>
    <w:basedOn w:val="Normal"/>
    <w:rsid w:val="00AA0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1F5"/>
  </w:style>
  <w:style w:type="paragraph" w:styleId="Quote">
    <w:name w:val="Quote"/>
    <w:basedOn w:val="Heading1"/>
    <w:link w:val="QuoteChar"/>
    <w:qFormat/>
    <w:rsid w:val="00AA0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1F5"/>
    <w:pPr>
      <w:pageBreakBefore/>
    </w:pPr>
  </w:style>
  <w:style w:type="paragraph" w:customStyle="1" w:styleId="Border">
    <w:name w:val="Border"/>
    <w:basedOn w:val="Normal"/>
    <w:qFormat/>
    <w:rsid w:val="00AA0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1F5"/>
    <w:rPr>
      <w:u w:val="single"/>
    </w:rPr>
  </w:style>
  <w:style w:type="character" w:customStyle="1" w:styleId="BoldandItalics">
    <w:name w:val="Bold and Italics"/>
    <w:qFormat/>
    <w:rsid w:val="00AA01F5"/>
    <w:rPr>
      <w:b/>
      <w:i/>
      <w:u w:val="none"/>
    </w:rPr>
  </w:style>
  <w:style w:type="paragraph" w:styleId="BalloonText">
    <w:name w:val="Balloon Text"/>
    <w:basedOn w:val="Normal"/>
    <w:link w:val="BalloonTextChar"/>
    <w:rsid w:val="00AA0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1F5"/>
    <w:pPr>
      <w:spacing w:before="0" w:after="0"/>
    </w:pPr>
  </w:style>
  <w:style w:type="paragraph" w:customStyle="1" w:styleId="BodyTextBold">
    <w:name w:val="Body Text Bold"/>
    <w:basedOn w:val="BodyText"/>
    <w:qFormat/>
    <w:rsid w:val="00AA01F5"/>
    <w:rPr>
      <w:b/>
    </w:rPr>
  </w:style>
  <w:style w:type="character" w:styleId="Hyperlink">
    <w:name w:val="Hyperlink"/>
    <w:basedOn w:val="DefaultParagraphFont"/>
    <w:uiPriority w:val="99"/>
    <w:unhideWhenUsed/>
    <w:rsid w:val="00CC2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5749</Characters>
  <Application>Microsoft Office Word</Application>
  <DocSecurity>0</DocSecurity>
  <Lines>185</Lines>
  <Paragraphs>104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UEPOPS047 Maintain quality systems within the team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