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65FF" w:rsidP="008F65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UEPOPS044 Liaise with stakeholders</w:t>
      </w:r>
      <w:r>
        <w:fldChar w:fldCharType="end"/>
      </w:r>
    </w:p>
    <w:p w:rsidR="008F65FF" w:rsidP="008F65FF">
      <w:pPr>
        <w:pStyle w:val="Version"/>
        <w:sectPr w:rsidSect="00A877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776D" w:rsidP="00A8776D">
      <w:pPr>
        <w:pStyle w:val="SuperHeading"/>
      </w:pPr>
      <w:r w:rsidRPr="00A8776D">
        <w:t>UEPOPS044 Liaise with stakeholders</w:t>
      </w:r>
    </w:p>
    <w:p w:rsidR="00000000" w:rsidRPr="00A8776D" w:rsidP="00A8776D">
      <w:pPr>
        <w:pStyle w:val="Heading1"/>
      </w:pPr>
      <w:bookmarkStart w:id="1" w:name="O_1191393"/>
      <w:bookmarkEnd w:id="1"/>
      <w:r w:rsidRPr="00A877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7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 w:rsidP="00A8776D">
            <w:pPr>
              <w:pStyle w:val="BodyText"/>
            </w:pPr>
            <w:r w:rsidRPr="00A8776D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A8776D" w:rsidP="00A8776D">
      <w:pPr>
        <w:pStyle w:val="NoPaddingFontSize1"/>
      </w:pPr>
    </w:p>
    <w:p w:rsidR="00000000" w:rsidRPr="00A8776D" w:rsidP="00A8776D">
      <w:pPr>
        <w:pStyle w:val="AllowPageBreak"/>
      </w:pPr>
    </w:p>
    <w:p w:rsidR="00000000" w:rsidRPr="00A8776D" w:rsidP="00A8776D">
      <w:pPr>
        <w:pStyle w:val="Heading1"/>
      </w:pPr>
      <w:bookmarkStart w:id="2" w:name="O_1191394"/>
      <w:bookmarkEnd w:id="2"/>
      <w:r w:rsidRPr="00A8776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7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 w:rsidP="00A8776D">
            <w:pPr>
              <w:pStyle w:val="BodyText"/>
            </w:pPr>
            <w:r w:rsidRPr="00A8776D">
              <w:t>This unit involves the skills and knowledge requi</w:t>
            </w:r>
            <w:r w:rsidRPr="00A8776D">
              <w:t>red to communicate with external and internal stakeholders.</w:t>
            </w:r>
          </w:p>
          <w:p w:rsidR="00000000" w:rsidRPr="00A8776D" w:rsidP="00A8776D">
            <w:pPr>
              <w:pStyle w:val="BodyText"/>
            </w:pPr>
            <w:r w:rsidRPr="00A8776D">
              <w:t>Communication with stakeholders is about exchanging information, both verbal and non-verbal, with various internal and external personnel and organisations who may have an interest in the outcomes</w:t>
            </w:r>
            <w:r w:rsidRPr="00A8776D">
              <w:t xml:space="preserve"> or activities of the workplace. Communicating with internal and external stakeholders requires the application of methods and techniques that enhance participation. </w:t>
            </w:r>
          </w:p>
          <w:p w:rsidR="00000000" w:rsidRPr="00A8776D" w:rsidP="00A8776D">
            <w:pPr>
              <w:pStyle w:val="BodyText"/>
            </w:pPr>
            <w:r w:rsidRPr="00A8776D">
              <w:t>Competency in this unit requires the ability to plan and prepare for communication, commu</w:t>
            </w:r>
            <w:r w:rsidRPr="00A8776D">
              <w:t>nicate in writing,</w:t>
            </w:r>
            <w:r w:rsidRPr="00A8776D">
              <w:rPr>
                <w:rStyle w:val="SpecialBold"/>
              </w:rPr>
              <w:t xml:space="preserve"> </w:t>
            </w:r>
            <w:r w:rsidRPr="00A8776D">
              <w:t>communicate orally, use communications systems</w:t>
            </w:r>
            <w:r w:rsidRPr="00A8776D">
              <w:rPr>
                <w:rStyle w:val="SpecialBold"/>
              </w:rPr>
              <w:t xml:space="preserve"> </w:t>
            </w:r>
            <w:r w:rsidRPr="00A8776D">
              <w:t>and complete documentation. Individuals will, in general, work as an operator, in a power generation facility.</w:t>
            </w:r>
          </w:p>
          <w:p w:rsidR="00000000" w:rsidRPr="00A8776D" w:rsidP="00A8776D">
            <w:pPr>
              <w:pStyle w:val="BodyText"/>
            </w:pPr>
            <w:r w:rsidRPr="00A8776D">
              <w:t>No licensing, legislative or certification requirements apply to this unit at t</w:t>
            </w:r>
            <w:r w:rsidRPr="00A8776D">
              <w:t>he time of publication.</w:t>
            </w:r>
          </w:p>
        </w:tc>
      </w:tr>
    </w:tbl>
    <w:p w:rsidR="00000000" w:rsidRPr="00A8776D" w:rsidP="00A8776D">
      <w:pPr>
        <w:pStyle w:val="NoPaddingFontSize1"/>
      </w:pPr>
    </w:p>
    <w:p w:rsidR="00000000" w:rsidRPr="00A8776D" w:rsidP="00A8776D">
      <w:pPr>
        <w:pStyle w:val="AllowPageBreak"/>
      </w:pPr>
    </w:p>
    <w:p w:rsidR="00000000" w:rsidRPr="00A8776D" w:rsidP="00A8776D">
      <w:pPr>
        <w:pStyle w:val="Heading1"/>
      </w:pPr>
      <w:bookmarkStart w:id="3" w:name="O_1191395"/>
      <w:bookmarkEnd w:id="3"/>
      <w:r w:rsidRPr="00A8776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7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 w:rsidP="00A8776D">
            <w:pPr>
              <w:pStyle w:val="BodyText"/>
            </w:pPr>
            <w:r w:rsidRPr="00A8776D">
              <w:t>There are no prerequisite units</w:t>
            </w:r>
          </w:p>
        </w:tc>
      </w:tr>
    </w:tbl>
    <w:p w:rsidR="00000000" w:rsidRPr="00A8776D" w:rsidP="00A8776D">
      <w:pPr>
        <w:pStyle w:val="NoPaddingFontSize1"/>
      </w:pPr>
    </w:p>
    <w:p w:rsidR="00000000" w:rsidRPr="00A8776D" w:rsidP="00A8776D">
      <w:pPr>
        <w:pStyle w:val="AllowPageBreak"/>
      </w:pPr>
    </w:p>
    <w:p w:rsidR="00000000" w:rsidRPr="00A8776D" w:rsidP="00A8776D">
      <w:pPr>
        <w:pStyle w:val="Heading1"/>
      </w:pPr>
      <w:bookmarkStart w:id="4" w:name="O_1191396"/>
      <w:bookmarkEnd w:id="4"/>
      <w:r w:rsidRPr="00A8776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7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 w:rsidP="00A8776D">
            <w:pPr>
              <w:pStyle w:val="BodyText"/>
            </w:pPr>
            <w:r w:rsidRPr="00A8776D">
              <w:t>Operations</w:t>
            </w:r>
          </w:p>
        </w:tc>
      </w:tr>
    </w:tbl>
    <w:p w:rsidR="00000000" w:rsidRPr="00A8776D" w:rsidP="00A8776D">
      <w:pPr>
        <w:pStyle w:val="NoPaddingFontSize1"/>
      </w:pPr>
    </w:p>
    <w:p w:rsidR="00000000" w:rsidRPr="00A8776D" w:rsidP="00A8776D">
      <w:pPr>
        <w:pStyle w:val="AllowPageBreak"/>
      </w:pPr>
    </w:p>
    <w:p w:rsidR="00000000" w:rsidRPr="00A8776D" w:rsidP="00A8776D">
      <w:pPr>
        <w:pStyle w:val="Heading1"/>
      </w:pPr>
      <w:bookmarkStart w:id="5" w:name="O_1191397"/>
      <w:bookmarkEnd w:id="5"/>
      <w:r w:rsidRPr="00A8776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7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 w:rsidP="00A8776D">
            <w:pPr>
              <w:pStyle w:val="BodyText"/>
            </w:pPr>
            <w:r w:rsidRPr="00A8776D">
              <w:t>Electricity generation</w:t>
            </w:r>
          </w:p>
        </w:tc>
      </w:tr>
    </w:tbl>
    <w:p w:rsidR="00000000" w:rsidRPr="00A8776D" w:rsidP="00A8776D">
      <w:pPr>
        <w:pStyle w:val="NoPaddingFontSize1"/>
      </w:pPr>
    </w:p>
    <w:p w:rsidR="00000000" w:rsidRPr="00A8776D" w:rsidP="00A8776D">
      <w:pPr>
        <w:pStyle w:val="AllowPageBreak"/>
      </w:pPr>
    </w:p>
    <w:p w:rsidR="00000000" w:rsidRPr="00A8776D" w:rsidP="00A8776D">
      <w:pPr>
        <w:pStyle w:val="Heading1"/>
      </w:pPr>
      <w:bookmarkStart w:id="6" w:name="O_1191398"/>
      <w:bookmarkEnd w:id="6"/>
      <w:r w:rsidRPr="00A8776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A877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 w:rsidP="00A8776D">
            <w:pPr>
              <w:pStyle w:val="BodyText"/>
            </w:pPr>
            <w:r w:rsidRPr="00A8776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rPr>
                <w:rStyle w:val="SpecialBold"/>
              </w:rPr>
              <w:t>PERFORMANCE CRITERIA</w:t>
            </w:r>
          </w:p>
        </w:tc>
      </w:tr>
      <w:tr w:rsidTr="00A877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t>Performance criteria describe the performance needed to demonstrate achievement of the element.</w:t>
            </w:r>
          </w:p>
        </w:tc>
      </w:tr>
      <w:tr w:rsidTr="00A877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 w:rsidP="00A8776D">
            <w:pPr>
              <w:pStyle w:val="BodyText"/>
            </w:pPr>
            <w:r w:rsidRPr="00A8776D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 w:rsidP="00A8776D">
            <w:pPr>
              <w:pStyle w:val="BodyText"/>
            </w:pPr>
            <w:r w:rsidRPr="00A8776D">
              <w:rPr>
                <w:rStyle w:val="SpecialBold"/>
              </w:rPr>
              <w:t>Prepare for communication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t xml:space="preserve">Work health and safety (WHS)/occupational health and safety (OHS) regulations, legislative requirements, codes </w:t>
            </w:r>
            <w:r w:rsidRPr="00A8776D">
              <w:t>of practice, manufacturers’ recommendations and specifications, environmental requirements and workplace procedures are identified, applied and m</w:t>
            </w:r>
            <w:r w:rsidRPr="00A8776D">
              <w:t>onitored</w:t>
            </w:r>
          </w:p>
        </w:tc>
      </w:tr>
      <w:tr w:rsidTr="00A877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t>Medium and tools for communication with stakeholders are determined in accordance with workplace procedures</w:t>
            </w:r>
          </w:p>
        </w:tc>
      </w:tr>
      <w:tr w:rsidTr="00A877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t>Urgent and important information for stakeholders is provided in accordance with workplace procedures</w:t>
            </w:r>
          </w:p>
        </w:tc>
      </w:tr>
      <w:tr w:rsidTr="00A877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 w:rsidP="00A8776D">
            <w:pPr>
              <w:pStyle w:val="BodyText"/>
            </w:pPr>
            <w:r w:rsidRPr="00A8776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 w:rsidP="00A8776D">
            <w:pPr>
              <w:pStyle w:val="BodyText"/>
            </w:pPr>
            <w:r w:rsidRPr="00A8776D">
              <w:rPr>
                <w:rStyle w:val="SpecialBold"/>
              </w:rPr>
              <w:t>Communicate in writing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t>Written communication is structured to provide or request information in accordance with workplace procedures</w:t>
            </w:r>
          </w:p>
        </w:tc>
      </w:tr>
      <w:tr w:rsidTr="00A877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t>Format is identified from analysis of available options and current circumstances in accordance with workplace p</w:t>
            </w:r>
            <w:r w:rsidRPr="00A8776D">
              <w:t>rocedures</w:t>
            </w:r>
          </w:p>
        </w:tc>
      </w:tr>
      <w:tr w:rsidTr="00A877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t>Written communication is concisely and logically presented in accordance with workplace procedures</w:t>
            </w:r>
          </w:p>
        </w:tc>
      </w:tr>
      <w:tr w:rsidTr="00A877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t>Information dissemination protocols are used in accordance with workplace procedures</w:t>
            </w:r>
          </w:p>
        </w:tc>
      </w:tr>
      <w:tr w:rsidTr="00A877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 w:rsidP="00A8776D">
            <w:pPr>
              <w:pStyle w:val="BodyText"/>
            </w:pPr>
            <w:r w:rsidRPr="00A8776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 w:rsidP="00A8776D">
            <w:pPr>
              <w:pStyle w:val="BodyText"/>
            </w:pPr>
            <w:r w:rsidRPr="00A8776D">
              <w:rPr>
                <w:rStyle w:val="SpecialBold"/>
              </w:rPr>
              <w:t>Communicate orally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t>Oral communication for stakeholders is structured to provide and/or request information in accordance with workplace procedures</w:t>
            </w:r>
          </w:p>
        </w:tc>
      </w:tr>
      <w:tr w:rsidTr="00A877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t>Oral communication is conveyed in accordance with workplace procedures</w:t>
            </w:r>
          </w:p>
        </w:tc>
      </w:tr>
      <w:tr w:rsidTr="00A877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t>Intent of oral communication is confirmed i</w:t>
            </w:r>
            <w:r w:rsidRPr="00A8776D">
              <w:t>n accordance with workplace procedures</w:t>
            </w:r>
          </w:p>
        </w:tc>
      </w:tr>
      <w:tr w:rsidTr="00A877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t>Information dissemination protocols are used in accordance with workplace procedures</w:t>
            </w:r>
          </w:p>
        </w:tc>
      </w:tr>
      <w:tr w:rsidTr="00A877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 w:rsidP="00A8776D">
            <w:pPr>
              <w:pStyle w:val="BodyText"/>
            </w:pPr>
            <w:r w:rsidRPr="00A8776D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 w:rsidP="00A8776D">
            <w:pPr>
              <w:pStyle w:val="BodyText"/>
            </w:pPr>
            <w:r w:rsidRPr="00A8776D">
              <w:rPr>
                <w:rStyle w:val="SpecialBold"/>
              </w:rPr>
              <w:t>Use communications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t>Communications system is used in accordance with manufac</w:t>
            </w:r>
            <w:r w:rsidRPr="00A8776D">
              <w:t>turers</w:t>
            </w:r>
            <w:r>
              <w:t>’</w:t>
            </w:r>
            <w:r w:rsidRPr="00A8776D">
              <w:t xml:space="preserve"> specifications and workplace procedures</w:t>
            </w:r>
          </w:p>
        </w:tc>
      </w:tr>
      <w:tr w:rsidTr="00A877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t xml:space="preserve">Communications system is maintained and updated in accordance with workplace procedures </w:t>
            </w:r>
          </w:p>
        </w:tc>
      </w:tr>
      <w:tr w:rsidTr="00A877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 w:rsidP="00A8776D">
            <w:pPr>
              <w:pStyle w:val="BodyText"/>
            </w:pPr>
            <w:r w:rsidRPr="00A8776D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 w:rsidP="00A8776D">
            <w:pPr>
              <w:pStyle w:val="BodyText"/>
            </w:pPr>
            <w:r w:rsidRPr="00A8776D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t>Communication equipment problems are reported in accordance with workplace procedu</w:t>
            </w:r>
            <w:r w:rsidRPr="00A8776D">
              <w:t>res</w:t>
            </w:r>
          </w:p>
        </w:tc>
      </w:tr>
      <w:tr w:rsidTr="00A8776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 w:rsidP="00A8776D">
            <w:pPr>
              <w:pStyle w:val="BodyText"/>
            </w:pPr>
            <w:r w:rsidRPr="00A8776D">
              <w:t>Documentation is updated in accordance with workplace procedures</w:t>
            </w:r>
          </w:p>
        </w:tc>
      </w:tr>
    </w:tbl>
    <w:p w:rsidR="00000000" w:rsidRPr="00A8776D" w:rsidP="00A8776D">
      <w:pPr>
        <w:pStyle w:val="NoPaddingFontSize1"/>
      </w:pPr>
    </w:p>
    <w:p w:rsidR="00000000" w:rsidRPr="00A8776D" w:rsidP="00A8776D">
      <w:pPr>
        <w:pStyle w:val="AllowPageBreak"/>
      </w:pPr>
    </w:p>
    <w:p w:rsidR="00000000" w:rsidRPr="00A8776D" w:rsidP="00A8776D">
      <w:pPr>
        <w:pStyle w:val="Heading1"/>
      </w:pPr>
      <w:bookmarkStart w:id="7" w:name="O_1191399"/>
      <w:bookmarkEnd w:id="7"/>
      <w:r w:rsidRPr="00A8776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7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 w:rsidP="00A8776D">
            <w:pPr>
              <w:pStyle w:val="BodyText"/>
            </w:pPr>
            <w:r w:rsidRPr="00A8776D">
              <w:t>Foundation skills essential to performance are explicit in the performance criteria of this unit of competency.</w:t>
            </w:r>
          </w:p>
        </w:tc>
      </w:tr>
    </w:tbl>
    <w:p w:rsidR="00000000" w:rsidRPr="00A8776D" w:rsidP="00A8776D">
      <w:pPr>
        <w:pStyle w:val="NoPaddingFontSize1"/>
      </w:pPr>
    </w:p>
    <w:p w:rsidR="00000000" w:rsidRPr="00A8776D" w:rsidP="00A8776D">
      <w:pPr>
        <w:pStyle w:val="AllowPageBreak"/>
      </w:pPr>
    </w:p>
    <w:p w:rsidR="00000000" w:rsidRPr="00A8776D" w:rsidP="00A8776D">
      <w:pPr>
        <w:pStyle w:val="Heading1"/>
      </w:pPr>
      <w:bookmarkStart w:id="8" w:name="O_1191400"/>
      <w:bookmarkEnd w:id="8"/>
      <w:r w:rsidRPr="00A8776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7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 w:rsidP="00A8776D">
            <w:pPr>
              <w:pStyle w:val="BodyText"/>
            </w:pPr>
            <w:r w:rsidRPr="00A8776D">
              <w:t>Range is restricted to essential operating conditions and any other variables essential to the work environment.</w:t>
            </w:r>
          </w:p>
          <w:p w:rsidR="00000000" w:rsidRPr="00A8776D" w:rsidP="00A8776D">
            <w:pPr>
              <w:pStyle w:val="BodyText"/>
            </w:pPr>
            <w:r w:rsidRPr="00A8776D">
              <w:t>Non-essential conditions may be found in the UEP Electricity Supply Industry - Generation Sector Training Package Companion</w:t>
            </w:r>
            <w:r w:rsidRPr="00A8776D">
              <w:t xml:space="preserve"> Volume Implementation Guide.</w:t>
            </w:r>
          </w:p>
        </w:tc>
      </w:tr>
    </w:tbl>
    <w:p w:rsidR="00000000" w:rsidRPr="00A8776D" w:rsidP="00A8776D">
      <w:pPr>
        <w:pStyle w:val="NoPaddingFontSize1"/>
      </w:pPr>
    </w:p>
    <w:p w:rsidR="00000000" w:rsidRPr="00A8776D" w:rsidP="00A8776D">
      <w:pPr>
        <w:pStyle w:val="AllowPageBreak"/>
      </w:pPr>
    </w:p>
    <w:p w:rsidR="00000000" w:rsidRPr="00A8776D" w:rsidP="00A8776D">
      <w:pPr>
        <w:pStyle w:val="Heading1"/>
      </w:pPr>
      <w:bookmarkStart w:id="9" w:name="O_1191401"/>
      <w:bookmarkEnd w:id="9"/>
      <w:r w:rsidRPr="00A8776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7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 w:rsidP="00A8776D">
            <w:pPr>
              <w:pStyle w:val="BodyText"/>
            </w:pPr>
            <w:r w:rsidRPr="00A8776D">
              <w:t>This unit replaces and is equivalent to UEPOPS249 Liaise with stakeholders.</w:t>
            </w:r>
          </w:p>
        </w:tc>
      </w:tr>
    </w:tbl>
    <w:p w:rsidR="00000000" w:rsidRPr="00A8776D" w:rsidP="00A8776D">
      <w:pPr>
        <w:pStyle w:val="NoPaddingFontSize1"/>
      </w:pPr>
    </w:p>
    <w:p w:rsidR="00000000" w:rsidRPr="00A8776D" w:rsidP="00A8776D">
      <w:pPr>
        <w:pStyle w:val="AllowPageBreak"/>
      </w:pPr>
    </w:p>
    <w:p w:rsidR="00000000" w:rsidRPr="00A8776D" w:rsidP="00A8776D">
      <w:pPr>
        <w:pStyle w:val="Heading1"/>
      </w:pPr>
      <w:bookmarkStart w:id="10" w:name="O_1191408"/>
      <w:bookmarkEnd w:id="10"/>
      <w:r w:rsidRPr="00A8776D">
        <w:t>Links</w:t>
      </w:r>
    </w:p>
    <w:p w:rsidR="00000000" w:rsidRPr="00A8776D" w:rsidP="008F65FF">
      <w:pPr>
        <w:pStyle w:val="BodyText"/>
      </w:pPr>
      <w:r w:rsidRPr="00A877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074E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8776D" w:rsidP="008F65FF">
      <w:pPr>
        <w:pStyle w:val="BodyText"/>
        <w:sectPr w:rsidSect="00A877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776D" w:rsidP="00A8776D">
      <w:pPr>
        <w:pStyle w:val="SuperHeading"/>
      </w:pPr>
      <w:r w:rsidRPr="00A8776D">
        <w:t>Assessment Requirements for UEPOPS044 Liaise with stakeholders</w:t>
      </w:r>
    </w:p>
    <w:p w:rsidR="00000000" w:rsidRPr="00A8776D" w:rsidP="00A8776D">
      <w:pPr>
        <w:pStyle w:val="Heading1"/>
      </w:pPr>
      <w:bookmarkStart w:id="11" w:name="O_1191403"/>
      <w:bookmarkEnd w:id="11"/>
      <w:r w:rsidRPr="00A877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7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 w:rsidP="00A8776D">
            <w:pPr>
              <w:pStyle w:val="BodyText"/>
            </w:pPr>
            <w:r w:rsidRPr="00A8776D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A8776D" w:rsidP="00A8776D">
      <w:pPr>
        <w:pStyle w:val="NoPaddingFontSize1"/>
      </w:pPr>
    </w:p>
    <w:p w:rsidR="00000000" w:rsidRPr="00A8776D" w:rsidP="00A8776D">
      <w:pPr>
        <w:pStyle w:val="AllowPageBreak"/>
      </w:pPr>
    </w:p>
    <w:p w:rsidR="00000000" w:rsidRPr="00A8776D" w:rsidP="00A8776D">
      <w:pPr>
        <w:pStyle w:val="Heading1"/>
      </w:pPr>
      <w:bookmarkStart w:id="12" w:name="O_1191404"/>
      <w:bookmarkEnd w:id="12"/>
      <w:r w:rsidRPr="00A8776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7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t>Evidence required to demonstrate competence in this unit must</w:t>
            </w:r>
            <w:r w:rsidRPr="00A8776D">
              <w:t xml:space="preserve"> be relevant to and satisfy all the requirements of the elements and performance criteria on at least two separate occasions and include: </w:t>
            </w:r>
          </w:p>
        </w:tc>
      </w:tr>
      <w:tr w:rsidTr="00A877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 w:rsidP="00A8776D">
            <w:pPr>
              <w:pStyle w:val="ListBullet"/>
            </w:pPr>
            <w:r w:rsidRPr="00A8776D">
              <w:t>applying work health and safety (WHS)/occupational health and safety (OHS) requirements, including:</w:t>
            </w:r>
          </w:p>
          <w:p w:rsidR="00000000" w:rsidRPr="00A8776D" w:rsidP="00A8776D">
            <w:pPr>
              <w:pStyle w:val="ListBullet2"/>
            </w:pPr>
            <w:r w:rsidRPr="00A8776D">
              <w:t>emergency proc</w:t>
            </w:r>
            <w:r w:rsidRPr="00A8776D">
              <w:t>edures</w:t>
            </w:r>
          </w:p>
          <w:p w:rsidR="00000000" w:rsidRPr="00A8776D" w:rsidP="00A8776D">
            <w:pPr>
              <w:pStyle w:val="ListBullet2"/>
            </w:pPr>
            <w:r w:rsidRPr="00A8776D">
              <w:t>risk control measures</w:t>
            </w:r>
          </w:p>
          <w:p w:rsidR="00000000" w:rsidRPr="00A8776D" w:rsidP="00A8776D">
            <w:pPr>
              <w:pStyle w:val="ListBullet2"/>
            </w:pPr>
            <w:r w:rsidRPr="00A8776D">
              <w:t>safe working practices</w:t>
            </w:r>
          </w:p>
          <w:p w:rsidR="00000000" w:rsidRPr="00A8776D" w:rsidP="00A8776D">
            <w:pPr>
              <w:pStyle w:val="ListBullet"/>
            </w:pPr>
            <w:r w:rsidRPr="00A8776D">
              <w:t xml:space="preserve">communicating orally and in writing  </w:t>
            </w:r>
          </w:p>
          <w:p w:rsidR="00000000" w:rsidRPr="00A8776D" w:rsidP="00A8776D">
            <w:pPr>
              <w:pStyle w:val="ListBullet"/>
            </w:pPr>
            <w:r w:rsidRPr="00A8776D">
              <w:t xml:space="preserve">completing documentation </w:t>
            </w:r>
          </w:p>
          <w:p w:rsidR="00000000" w:rsidRPr="00A8776D" w:rsidP="00A8776D">
            <w:pPr>
              <w:pStyle w:val="ListBullet"/>
            </w:pPr>
            <w:r w:rsidRPr="00A8776D">
              <w:t>complying with regulations, legislative requirements, codes of practice, manufacturers’</w:t>
            </w:r>
            <w:r w:rsidRPr="00A8776D">
              <w:t xml:space="preserve"> recommendations and specifications, and environmental requirements</w:t>
            </w:r>
          </w:p>
          <w:p w:rsidR="00000000" w:rsidRPr="00A8776D" w:rsidP="00A8776D">
            <w:pPr>
              <w:pStyle w:val="ListBullet"/>
            </w:pPr>
            <w:r w:rsidRPr="00A8776D">
              <w:t>preparing for communication</w:t>
            </w:r>
          </w:p>
          <w:p w:rsidR="00000000" w:rsidRPr="00A8776D" w:rsidP="00A8776D">
            <w:pPr>
              <w:pStyle w:val="ListBullet"/>
            </w:pPr>
            <w:r w:rsidRPr="00A8776D">
              <w:t>using relevant communication mediums</w:t>
            </w:r>
          </w:p>
          <w:p w:rsidR="00000000" w:rsidRPr="00A8776D" w:rsidP="00A8776D">
            <w:pPr>
              <w:pStyle w:val="ListBullet"/>
            </w:pPr>
            <w:r w:rsidRPr="00A8776D">
              <w:t>utilising communications systems.</w:t>
            </w:r>
          </w:p>
        </w:tc>
      </w:tr>
    </w:tbl>
    <w:p w:rsidR="00000000" w:rsidRPr="00A8776D" w:rsidP="00A8776D">
      <w:pPr>
        <w:pStyle w:val="NoPaddingFontSize1"/>
      </w:pPr>
    </w:p>
    <w:p w:rsidR="00000000" w:rsidRPr="00A8776D" w:rsidP="00A8776D">
      <w:pPr>
        <w:pStyle w:val="AllowPageBreak"/>
      </w:pPr>
    </w:p>
    <w:p w:rsidR="00000000" w:rsidRPr="00A8776D" w:rsidP="00A8776D">
      <w:pPr>
        <w:pStyle w:val="Heading1"/>
      </w:pPr>
      <w:bookmarkStart w:id="13" w:name="O_1191405"/>
      <w:bookmarkEnd w:id="13"/>
      <w:r w:rsidRPr="00A8776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7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776D">
            <w:pPr>
              <w:pStyle w:val="BodyText"/>
              <w:rPr>
                <w:lang w:val="en-NZ"/>
              </w:rPr>
            </w:pPr>
            <w:r w:rsidRPr="00A8776D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A877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 w:rsidP="00A8776D">
            <w:pPr>
              <w:pStyle w:val="ListBullet"/>
            </w:pPr>
            <w:r w:rsidRPr="00A8776D">
              <w:t xml:space="preserve">communication systems, including electronic mediums </w:t>
            </w:r>
          </w:p>
          <w:p w:rsidR="00000000" w:rsidRPr="00A8776D" w:rsidP="00A8776D">
            <w:pPr>
              <w:pStyle w:val="ListBullet"/>
            </w:pPr>
            <w:r w:rsidRPr="00A8776D">
              <w:t>regulations, legislativ</w:t>
            </w:r>
            <w:r w:rsidRPr="00A8776D">
              <w:t>e requirements, codes of practice, manufacturers’ recommendations and specifications, and environmental requirements</w:t>
            </w:r>
          </w:p>
          <w:p w:rsidR="00000000" w:rsidRPr="00A8776D" w:rsidP="00A8776D">
            <w:pPr>
              <w:pStyle w:val="ListBullet"/>
            </w:pPr>
            <w:r w:rsidRPr="00A8776D">
              <w:t xml:space="preserve">verbal and written communication techniques </w:t>
            </w:r>
          </w:p>
          <w:p w:rsidR="00000000" w:rsidRPr="00A8776D" w:rsidP="00A8776D">
            <w:pPr>
              <w:pStyle w:val="ListBullet"/>
            </w:pPr>
            <w:r w:rsidRPr="00A8776D">
              <w:t>WHS/OHS requirements, including:</w:t>
            </w:r>
          </w:p>
          <w:p w:rsidR="00000000" w:rsidRPr="00A8776D" w:rsidP="00A8776D">
            <w:pPr>
              <w:pStyle w:val="ListBullet2"/>
            </w:pPr>
            <w:r w:rsidRPr="00A8776D">
              <w:t>emergency procedures</w:t>
            </w:r>
          </w:p>
          <w:p w:rsidR="00000000" w:rsidRPr="00A8776D" w:rsidP="00A8776D">
            <w:pPr>
              <w:pStyle w:val="ListBullet2"/>
            </w:pPr>
            <w:r w:rsidRPr="00A8776D">
              <w:t xml:space="preserve">risk control measures </w:t>
            </w:r>
          </w:p>
          <w:p w:rsidR="00000000" w:rsidRPr="00A8776D" w:rsidP="00A8776D">
            <w:pPr>
              <w:pStyle w:val="ListBullet2"/>
            </w:pPr>
            <w:r w:rsidRPr="00A8776D">
              <w:t>safe working practices</w:t>
            </w:r>
          </w:p>
          <w:p w:rsidR="00000000" w:rsidRPr="00A8776D" w:rsidP="00A8776D">
            <w:pPr>
              <w:pStyle w:val="ListBullet"/>
            </w:pPr>
            <w:r w:rsidRPr="00A8776D">
              <w:t>workplace documentation</w:t>
            </w:r>
          </w:p>
          <w:p w:rsidR="00000000" w:rsidRPr="00A8776D" w:rsidP="00A8776D">
            <w:pPr>
              <w:pStyle w:val="ListBullet"/>
            </w:pPr>
            <w:r w:rsidRPr="00A8776D">
              <w:t>workplace policies and procedures.</w:t>
            </w:r>
          </w:p>
        </w:tc>
      </w:tr>
    </w:tbl>
    <w:p w:rsidR="00000000" w:rsidRPr="00A8776D" w:rsidP="00A8776D">
      <w:pPr>
        <w:pStyle w:val="NoPaddingFontSize1"/>
      </w:pPr>
    </w:p>
    <w:p w:rsidR="00000000" w:rsidRPr="00A8776D" w:rsidP="00A8776D">
      <w:pPr>
        <w:pStyle w:val="AllowPageBreak"/>
      </w:pPr>
    </w:p>
    <w:p w:rsidR="00000000" w:rsidRPr="00A8776D" w:rsidP="00A8776D">
      <w:pPr>
        <w:pStyle w:val="Heading1"/>
      </w:pPr>
      <w:bookmarkStart w:id="14" w:name="O_1191406"/>
      <w:bookmarkEnd w:id="14"/>
      <w:r w:rsidRPr="00A8776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77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776D" w:rsidP="00A8776D">
            <w:pPr>
              <w:pStyle w:val="BodyText"/>
            </w:pPr>
            <w:r w:rsidRPr="00A8776D">
              <w:t xml:space="preserve">Assessors must hold credentials specified within the Standards for Registered Training Organisations current at the time of assessment. </w:t>
            </w:r>
          </w:p>
          <w:p w:rsidR="00000000" w:rsidRPr="00A8776D" w:rsidP="00A8776D">
            <w:pPr>
              <w:pStyle w:val="BodyText"/>
            </w:pPr>
            <w:r w:rsidRPr="00A8776D">
              <w:t>Assessment must satisfy the Principles of Assessment and Rules of Evidence and all regulatory requirements included wit</w:t>
            </w:r>
            <w:r w:rsidRPr="00A8776D">
              <w:t>hin the Standards for Registered Training Organisations current at the time of assessment.</w:t>
            </w:r>
          </w:p>
          <w:p w:rsidR="00000000" w:rsidRPr="00A8776D" w:rsidP="00A8776D">
            <w:pPr>
              <w:pStyle w:val="BodyText"/>
            </w:pPr>
            <w:r w:rsidRPr="00A8776D">
              <w:t>Assessment must occur in workplace operational situations where it is appropriate to do so; where this is not appropriate, assessment must occur in simulated workpla</w:t>
            </w:r>
            <w:r w:rsidRPr="00A8776D">
              <w:t>ce operational situations that replicate workplace conditions.</w:t>
            </w:r>
          </w:p>
          <w:p w:rsidR="00000000" w:rsidRPr="00A8776D" w:rsidP="00A8776D">
            <w:pPr>
              <w:pStyle w:val="BodyText"/>
            </w:pPr>
            <w:r w:rsidRPr="00A8776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8776D" w:rsidP="00A8776D">
            <w:pPr>
              <w:pStyle w:val="BodyText"/>
            </w:pPr>
            <w:r w:rsidRPr="00A8776D">
              <w:t xml:space="preserve">Resources for assessment </w:t>
            </w:r>
            <w:r w:rsidRPr="00A8776D">
              <w:t>must include access to:</w:t>
            </w:r>
          </w:p>
          <w:p w:rsidR="00000000" w:rsidRPr="00A8776D" w:rsidP="00A8776D">
            <w:pPr>
              <w:pStyle w:val="ListBullet"/>
            </w:pPr>
            <w:r w:rsidRPr="00A8776D">
              <w:t>a range of relevant exercises, case studies and/or other simulations</w:t>
            </w:r>
          </w:p>
          <w:p w:rsidR="00000000" w:rsidRPr="00A8776D" w:rsidP="00A8776D">
            <w:pPr>
              <w:pStyle w:val="ListBullet"/>
            </w:pPr>
            <w:r w:rsidRPr="00A8776D">
              <w:t xml:space="preserve">relevant and appropriate materials, tools, equipment and personal protective equipment (PPE) currently used in industry </w:t>
            </w:r>
          </w:p>
          <w:p w:rsidR="00000000" w:rsidRPr="00A8776D" w:rsidP="00A8776D">
            <w:pPr>
              <w:pStyle w:val="ListBullet"/>
            </w:pPr>
            <w:r w:rsidRPr="00A8776D">
              <w:t>applicable documentation, including workp</w:t>
            </w:r>
            <w:r w:rsidRPr="00A8776D">
              <w:t>lace procedures, equipment specifications, regulations, codes of practice and operation manuals.</w:t>
            </w:r>
          </w:p>
        </w:tc>
      </w:tr>
    </w:tbl>
    <w:p w:rsidR="00000000" w:rsidRPr="00A8776D" w:rsidP="00A8776D">
      <w:pPr>
        <w:pStyle w:val="NoPaddingFontSize1"/>
      </w:pPr>
    </w:p>
    <w:p w:rsidR="00000000" w:rsidRPr="00A8776D" w:rsidP="00A8776D">
      <w:pPr>
        <w:pStyle w:val="AllowPageBreak"/>
      </w:pPr>
    </w:p>
    <w:p w:rsidR="00000000" w:rsidRPr="00A8776D" w:rsidP="00A8776D">
      <w:pPr>
        <w:pStyle w:val="Heading1"/>
      </w:pPr>
      <w:bookmarkStart w:id="15" w:name="O_1191409"/>
      <w:bookmarkEnd w:id="15"/>
      <w:r w:rsidRPr="00A8776D">
        <w:t>Links</w:t>
      </w:r>
    </w:p>
    <w:p w:rsidR="00000000" w:rsidRPr="00A8776D" w:rsidP="008F65FF">
      <w:pPr>
        <w:pStyle w:val="BodyText"/>
      </w:pPr>
      <w:r w:rsidRPr="00A8776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074E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8776D" w:rsidP="00A8776D"/>
    <w:sectPr w:rsidSect="00A877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7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76D" w:rsidRPr="008F65FF" w:rsidP="008F65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7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5FF" w:rsidP="00A877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65FF" w:rsidP="00A877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F65FF" w:rsidP="00A877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76D" w:rsidP="00A877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65FF">
      <w:t>Approved</w:t>
    </w:r>
    <w:r w:rsidR="008F65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65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65FF">
      <w:rPr>
        <w:noProof/>
      </w:rPr>
      <w:t>4</w:t>
    </w:r>
    <w:r>
      <w:rPr>
        <w:noProof/>
      </w:rPr>
      <w:fldChar w:fldCharType="end"/>
    </w:r>
  </w:p>
  <w:p w:rsidR="00A8776D" w:rsidP="00A877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65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65FF">
      <w:t>Powering Skills Organisation</w:t>
    </w:r>
    <w:r w:rsidR="008F65FF">
      <w:fldChar w:fldCharType="end"/>
    </w:r>
  </w:p>
  <w:p w:rsidR="00A8776D" w:rsidP="00A877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7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5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776D" w:rsidRPr="008F65FF" w:rsidP="008F65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7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5FF" w:rsidRPr="002D2AF8" w:rsidP="00A877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UEPOPS044 Liaise with stakeholders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65FF" w:rsidP="00A877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76D" w:rsidRPr="002D2AF8" w:rsidP="00A877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65FF">
      <w:t>UEPOPS044 Liaise with stakeholders</w:t>
    </w:r>
    <w:r w:rsidR="008F65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65FF">
      <w:rPr>
        <w:noProof/>
      </w:rPr>
      <w:t>2 March 2025</w:t>
    </w:r>
    <w:r>
      <w:fldChar w:fldCharType="end"/>
    </w:r>
  </w:p>
  <w:p w:rsidR="00A8776D" w:rsidP="00A877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4626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7AEC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662E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7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77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77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77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77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77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77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77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77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77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77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776D"/>
  </w:style>
  <w:style w:type="character" w:customStyle="1" w:styleId="Heading1Char">
    <w:name w:val="Heading 1 Char"/>
    <w:basedOn w:val="DefaultParagraphFont"/>
    <w:link w:val="Heading1"/>
    <w:rsid w:val="00A877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77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77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77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776D"/>
    <w:rPr>
      <w:b/>
      <w:spacing w:val="0"/>
    </w:rPr>
  </w:style>
  <w:style w:type="paragraph" w:styleId="ListBullet2">
    <w:name w:val="List Bullet 2"/>
    <w:basedOn w:val="List2"/>
    <w:rsid w:val="00A877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77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77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877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77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77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7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7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7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7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77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77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77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77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77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77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77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77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77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77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77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77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77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77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77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77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77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77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77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77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77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77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77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77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77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776D"/>
    <w:rPr>
      <w:i/>
    </w:rPr>
  </w:style>
  <w:style w:type="paragraph" w:styleId="Caption">
    <w:name w:val="caption"/>
    <w:basedOn w:val="BodyText"/>
    <w:next w:val="Normal"/>
    <w:qFormat/>
    <w:rsid w:val="00A877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77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77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776D"/>
  </w:style>
  <w:style w:type="paragraph" w:styleId="TableofFigures">
    <w:name w:val="table of figures"/>
    <w:basedOn w:val="Normal"/>
    <w:next w:val="Normal"/>
    <w:semiHidden/>
    <w:rsid w:val="00A877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77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776D"/>
    <w:rPr>
      <w:rFonts w:ascii="Wingdings" w:hAnsi="Wingdings"/>
    </w:rPr>
  </w:style>
  <w:style w:type="paragraph" w:customStyle="1" w:styleId="TableHeading">
    <w:name w:val="Table Heading"/>
    <w:basedOn w:val="HeadingBase"/>
    <w:rsid w:val="00A877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776D"/>
    <w:rPr>
      <w:color w:val="0033CC"/>
      <w:u w:val="none"/>
    </w:rPr>
  </w:style>
  <w:style w:type="paragraph" w:customStyle="1" w:styleId="BodyTextRight">
    <w:name w:val="Body Text Right"/>
    <w:basedOn w:val="BodyText"/>
    <w:rsid w:val="00A877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77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77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77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77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77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776D"/>
    <w:rPr>
      <w:sz w:val="32"/>
    </w:rPr>
  </w:style>
  <w:style w:type="paragraph" w:customStyle="1" w:styleId="HeadingProcedure">
    <w:name w:val="Heading Procedure"/>
    <w:basedOn w:val="HeadingBase"/>
    <w:next w:val="Normal"/>
    <w:rsid w:val="00A877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776D"/>
    <w:pPr>
      <w:spacing w:before="60" w:after="60"/>
    </w:pPr>
  </w:style>
  <w:style w:type="paragraph" w:styleId="ListContinue">
    <w:name w:val="List Continue"/>
    <w:basedOn w:val="List"/>
    <w:rsid w:val="00A8776D"/>
    <w:pPr>
      <w:ind w:firstLine="0"/>
    </w:pPr>
  </w:style>
  <w:style w:type="paragraph" w:customStyle="1" w:styleId="ListNote">
    <w:name w:val="List Note"/>
    <w:basedOn w:val="List"/>
    <w:rsid w:val="00A877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77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77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776D"/>
    <w:rPr>
      <w:rFonts w:ascii="Courier New" w:hAnsi="Courier New"/>
    </w:rPr>
  </w:style>
  <w:style w:type="paragraph" w:customStyle="1" w:styleId="NoteBullet">
    <w:name w:val="Note Bullet"/>
    <w:basedOn w:val="Note"/>
    <w:rsid w:val="00A877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77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77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77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77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77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77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776D"/>
    <w:rPr>
      <w:b/>
      <w:smallCaps/>
    </w:rPr>
  </w:style>
  <w:style w:type="paragraph" w:customStyle="1" w:styleId="TableListNumber">
    <w:name w:val="Table List Number"/>
    <w:basedOn w:val="ListNumber"/>
    <w:rsid w:val="00A877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77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776D"/>
    <w:pPr>
      <w:numPr>
        <w:numId w:val="9"/>
      </w:numPr>
    </w:pPr>
  </w:style>
  <w:style w:type="paragraph" w:customStyle="1" w:styleId="ListAlpha2">
    <w:name w:val="List Alpha 2"/>
    <w:basedOn w:val="List2"/>
    <w:rsid w:val="00A8776D"/>
    <w:pPr>
      <w:numPr>
        <w:numId w:val="8"/>
      </w:numPr>
    </w:pPr>
  </w:style>
  <w:style w:type="paragraph" w:styleId="List2">
    <w:name w:val="List 2"/>
    <w:basedOn w:val="BodyText"/>
    <w:rsid w:val="00A877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77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77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77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77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77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776D"/>
    <w:pPr>
      <w:numPr>
        <w:numId w:val="4"/>
      </w:numPr>
    </w:pPr>
  </w:style>
  <w:style w:type="paragraph" w:styleId="ListContinue2">
    <w:name w:val="List Continue 2"/>
    <w:basedOn w:val="List2"/>
    <w:rsid w:val="00A8776D"/>
    <w:pPr>
      <w:ind w:firstLine="0"/>
    </w:pPr>
  </w:style>
  <w:style w:type="paragraph" w:styleId="ListContinue3">
    <w:name w:val="List Continue 3"/>
    <w:basedOn w:val="List3"/>
    <w:rsid w:val="00A8776D"/>
    <w:pPr>
      <w:ind w:left="1021" w:firstLine="0"/>
    </w:pPr>
  </w:style>
  <w:style w:type="paragraph" w:styleId="ListContinue4">
    <w:name w:val="List Continue 4"/>
    <w:basedOn w:val="List4"/>
    <w:rsid w:val="00A8776D"/>
    <w:pPr>
      <w:ind w:firstLine="0"/>
    </w:pPr>
  </w:style>
  <w:style w:type="paragraph" w:styleId="ListContinue5">
    <w:name w:val="List Continue 5"/>
    <w:basedOn w:val="List5"/>
    <w:rsid w:val="00A8776D"/>
    <w:pPr>
      <w:ind w:firstLine="0"/>
    </w:pPr>
  </w:style>
  <w:style w:type="paragraph" w:styleId="ListNumber3">
    <w:name w:val="List Number 3"/>
    <w:basedOn w:val="List3"/>
    <w:rsid w:val="00A8776D"/>
    <w:pPr>
      <w:numPr>
        <w:numId w:val="5"/>
      </w:numPr>
    </w:pPr>
  </w:style>
  <w:style w:type="paragraph" w:styleId="ListNumber4">
    <w:name w:val="List Number 4"/>
    <w:basedOn w:val="List4"/>
    <w:rsid w:val="00A8776D"/>
    <w:pPr>
      <w:numPr>
        <w:numId w:val="6"/>
      </w:numPr>
    </w:pPr>
  </w:style>
  <w:style w:type="paragraph" w:styleId="ListNumber5">
    <w:name w:val="List Number 5"/>
    <w:basedOn w:val="List5"/>
    <w:rsid w:val="00A8776D"/>
    <w:pPr>
      <w:numPr>
        <w:numId w:val="7"/>
      </w:numPr>
    </w:pPr>
  </w:style>
  <w:style w:type="paragraph" w:styleId="BlockText">
    <w:name w:val="Block Text"/>
    <w:basedOn w:val="Normal"/>
    <w:rsid w:val="00A877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77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776D"/>
    <w:rPr>
      <w:sz w:val="16"/>
      <w:vertAlign w:val="superscript"/>
    </w:rPr>
  </w:style>
  <w:style w:type="character" w:customStyle="1" w:styleId="Symbols">
    <w:name w:val="Symbols"/>
    <w:basedOn w:val="DefaultParagraphFont"/>
    <w:rsid w:val="00A8776D"/>
    <w:rPr>
      <w:rFonts w:ascii="Symbol" w:hAnsi="Symbol"/>
    </w:rPr>
  </w:style>
  <w:style w:type="character" w:customStyle="1" w:styleId="MenuOptions">
    <w:name w:val="Menu Options"/>
    <w:basedOn w:val="DefaultParagraphFont"/>
    <w:rsid w:val="00A877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776D"/>
    <w:rPr>
      <w:b/>
    </w:rPr>
  </w:style>
  <w:style w:type="character" w:customStyle="1" w:styleId="Underlined">
    <w:name w:val="Underlined"/>
    <w:basedOn w:val="DefaultParagraphFont"/>
    <w:rsid w:val="00A8776D"/>
    <w:rPr>
      <w:u w:val="single"/>
    </w:rPr>
  </w:style>
  <w:style w:type="paragraph" w:customStyle="1" w:styleId="TableBodyTextRight">
    <w:name w:val="Table Body Text Right"/>
    <w:basedOn w:val="TableBodyText"/>
    <w:rsid w:val="00A877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776D"/>
    <w:rPr>
      <w:sz w:val="18"/>
    </w:rPr>
  </w:style>
  <w:style w:type="paragraph" w:customStyle="1" w:styleId="BodySmallRight">
    <w:name w:val="Body Small Right"/>
    <w:basedOn w:val="BodyTextRight"/>
    <w:rsid w:val="00A8776D"/>
    <w:rPr>
      <w:sz w:val="18"/>
      <w:szCs w:val="18"/>
    </w:rPr>
  </w:style>
  <w:style w:type="paragraph" w:customStyle="1" w:styleId="MarginEdition">
    <w:name w:val="Margin Edition"/>
    <w:basedOn w:val="MarginNote"/>
    <w:rsid w:val="00A877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776D"/>
    <w:rPr>
      <w:sz w:val="2"/>
      <w:szCs w:val="2"/>
    </w:rPr>
  </w:style>
  <w:style w:type="character" w:customStyle="1" w:styleId="Small">
    <w:name w:val="Small"/>
    <w:basedOn w:val="DefaultParagraphFont"/>
    <w:rsid w:val="00A8776D"/>
    <w:rPr>
      <w:sz w:val="16"/>
    </w:rPr>
  </w:style>
  <w:style w:type="paragraph" w:customStyle="1" w:styleId="WideTable">
    <w:name w:val="Wide Table"/>
    <w:basedOn w:val="Normal"/>
    <w:rsid w:val="00A877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776D"/>
  </w:style>
  <w:style w:type="paragraph" w:styleId="Quote">
    <w:name w:val="Quote"/>
    <w:basedOn w:val="Heading1"/>
    <w:link w:val="QuoteChar"/>
    <w:qFormat/>
    <w:rsid w:val="00A877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77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776D"/>
    <w:pPr>
      <w:pageBreakBefore/>
    </w:pPr>
  </w:style>
  <w:style w:type="paragraph" w:customStyle="1" w:styleId="Border">
    <w:name w:val="Border"/>
    <w:basedOn w:val="Normal"/>
    <w:qFormat/>
    <w:rsid w:val="00A877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77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7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7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77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77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77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77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77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776D"/>
    <w:rPr>
      <w:u w:val="single"/>
    </w:rPr>
  </w:style>
  <w:style w:type="character" w:customStyle="1" w:styleId="BoldandItalics">
    <w:name w:val="Bold and Italics"/>
    <w:qFormat/>
    <w:rsid w:val="00A8776D"/>
    <w:rPr>
      <w:b/>
      <w:i/>
      <w:u w:val="none"/>
    </w:rPr>
  </w:style>
  <w:style w:type="paragraph" w:styleId="BalloonText">
    <w:name w:val="Balloon Text"/>
    <w:basedOn w:val="Normal"/>
    <w:link w:val="BalloonTextChar"/>
    <w:rsid w:val="00A877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77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77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77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77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77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776D"/>
    <w:pPr>
      <w:spacing w:before="0" w:after="0"/>
    </w:pPr>
  </w:style>
  <w:style w:type="paragraph" w:customStyle="1" w:styleId="BodyTextBold">
    <w:name w:val="Body Text Bold"/>
    <w:basedOn w:val="BodyText"/>
    <w:qFormat/>
    <w:rsid w:val="00A8776D"/>
    <w:rPr>
      <w:b/>
    </w:rPr>
  </w:style>
  <w:style w:type="character" w:styleId="Hyperlink">
    <w:name w:val="Hyperlink"/>
    <w:basedOn w:val="DefaultParagraphFont"/>
    <w:uiPriority w:val="99"/>
    <w:unhideWhenUsed/>
    <w:rsid w:val="008F65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895</Words>
  <Characters>6167</Characters>
  <Application>Microsoft Office Word</Application>
  <DocSecurity>0</DocSecurity>
  <Lines>228</Lines>
  <Paragraphs>128</Paragraphs>
  <ScaleCrop>false</ScaleCrop>
  <Company>Author-it Software Corporation Ltd.</Company>
  <LinksUpToDate>false</LinksUpToDate>
  <CharactersWithSpaces>6934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UEPOPS044 Liaise with stakeholders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2025-03-01T13:47:00Z</dcterms:created>
  <dcterms:modified xsi:type="dcterms:W3CDTF">2025-03-01T13:47:00Z</dcterms:modified>
</cp:coreProperties>
</file>