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0CBC" w:rsidP="00370C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UEPOPS042 Implement dam safety surveillance procedures</w:t>
      </w:r>
      <w:r>
        <w:fldChar w:fldCharType="end"/>
      </w:r>
    </w:p>
    <w:p w:rsidR="00370CBC" w:rsidP="00370CBC">
      <w:pPr>
        <w:pStyle w:val="Version"/>
        <w:sectPr w:rsidSect="008A4A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4AD7" w:rsidP="008A4AD7">
      <w:pPr>
        <w:pStyle w:val="SuperHeading"/>
      </w:pPr>
      <w:r w:rsidRPr="008A4AD7">
        <w:t>Assessment Requirements for UEPOPS042 Implement dam safety surveillance procedures</w:t>
      </w:r>
    </w:p>
    <w:p w:rsidR="00000000" w:rsidRPr="008A4AD7" w:rsidP="008A4AD7">
      <w:pPr>
        <w:pStyle w:val="Heading1"/>
      </w:pPr>
      <w:bookmarkStart w:id="1" w:name="O_1191365"/>
      <w:bookmarkEnd w:id="1"/>
      <w:r w:rsidRPr="008A4AD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4A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AD7" w:rsidP="008A4AD7">
            <w:pPr>
              <w:pStyle w:val="BodyText"/>
            </w:pPr>
            <w:r w:rsidRPr="008A4AD7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8A4AD7" w:rsidP="008A4AD7">
      <w:pPr>
        <w:pStyle w:val="NoPaddingFontSize1"/>
      </w:pPr>
    </w:p>
    <w:p w:rsidR="00000000" w:rsidRPr="008A4AD7" w:rsidP="008A4AD7">
      <w:pPr>
        <w:pStyle w:val="AllowPageBreak"/>
      </w:pPr>
    </w:p>
    <w:p w:rsidR="00000000" w:rsidRPr="008A4AD7" w:rsidP="008A4AD7">
      <w:pPr>
        <w:pStyle w:val="Heading1"/>
      </w:pPr>
      <w:bookmarkStart w:id="2" w:name="O_1191366"/>
      <w:bookmarkEnd w:id="2"/>
      <w:r w:rsidRPr="008A4AD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4A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AD7">
            <w:pPr>
              <w:pStyle w:val="BodyText"/>
              <w:rPr>
                <w:lang w:val="en-NZ"/>
              </w:rPr>
            </w:pPr>
            <w:r w:rsidRPr="008A4AD7">
              <w:t>Evidence required to demonstrate competence in this unit must</w:t>
            </w:r>
            <w:r w:rsidRPr="008A4AD7">
              <w:t xml:space="preserve"> be relevant to and satisfy all the requirements of the elements and performance criteria on at least two separate occasions and include: </w:t>
            </w:r>
          </w:p>
        </w:tc>
      </w:tr>
      <w:tr w:rsidTr="008A4A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AD7" w:rsidP="008A4AD7">
            <w:pPr>
              <w:pStyle w:val="ListBullet"/>
            </w:pPr>
            <w:r w:rsidRPr="008A4AD7">
              <w:t>applying work health and safety (WHS)/occupational health and safety (OHS) requirements, including:</w:t>
            </w:r>
          </w:p>
          <w:p w:rsidR="00000000" w:rsidRPr="008A4AD7" w:rsidP="008A4AD7">
            <w:pPr>
              <w:pStyle w:val="ListBullet2"/>
            </w:pPr>
            <w:r w:rsidRPr="008A4AD7">
              <w:t>emergency proc</w:t>
            </w:r>
            <w:r w:rsidRPr="008A4AD7">
              <w:t>edures</w:t>
            </w:r>
          </w:p>
          <w:p w:rsidR="00000000" w:rsidRPr="008A4AD7" w:rsidP="008A4AD7">
            <w:pPr>
              <w:pStyle w:val="ListBullet2"/>
            </w:pPr>
            <w:r w:rsidRPr="008A4AD7">
              <w:t>hazard identification</w:t>
            </w:r>
          </w:p>
          <w:p w:rsidR="00000000" w:rsidRPr="008A4AD7" w:rsidP="008A4AD7">
            <w:pPr>
              <w:pStyle w:val="ListBullet2"/>
            </w:pPr>
            <w:r w:rsidRPr="008A4AD7">
              <w:t>risk control measures</w:t>
            </w:r>
          </w:p>
          <w:p w:rsidR="00000000" w:rsidRPr="008A4AD7" w:rsidP="008A4AD7">
            <w:pPr>
              <w:pStyle w:val="ListBullet2"/>
            </w:pPr>
            <w:r w:rsidRPr="008A4AD7">
              <w:t>safe working practices</w:t>
            </w:r>
          </w:p>
          <w:p w:rsidR="00000000" w:rsidRPr="008A4AD7" w:rsidP="008A4AD7">
            <w:pPr>
              <w:pStyle w:val="ListBullet"/>
            </w:pPr>
            <w:r w:rsidRPr="008A4AD7">
              <w:t>collecting, processing and analysing data</w:t>
            </w:r>
          </w:p>
          <w:p w:rsidR="00000000" w:rsidRPr="008A4AD7" w:rsidP="008A4AD7">
            <w:pPr>
              <w:pStyle w:val="ListBullet"/>
            </w:pPr>
            <w:r w:rsidRPr="008A4AD7">
              <w:t>communicating with personnel</w:t>
            </w:r>
          </w:p>
          <w:p w:rsidR="00000000" w:rsidRPr="008A4AD7" w:rsidP="008A4AD7">
            <w:pPr>
              <w:pStyle w:val="ListBullet"/>
            </w:pPr>
            <w:r w:rsidRPr="008A4AD7">
              <w:t xml:space="preserve">completing dam safety surveillance reports using documentation procedures </w:t>
            </w:r>
          </w:p>
          <w:p w:rsidR="00000000" w:rsidRPr="008A4AD7" w:rsidP="008A4AD7">
            <w:pPr>
              <w:pStyle w:val="ListBullet"/>
            </w:pPr>
            <w:r w:rsidRPr="008A4AD7">
              <w:t>implementing regulations, legislative requirements, codes of practice, manufacturers’ recommendations and specifications, and environmental requirements</w:t>
            </w:r>
          </w:p>
          <w:p w:rsidR="00000000" w:rsidRPr="008A4AD7" w:rsidP="008A4AD7">
            <w:pPr>
              <w:pStyle w:val="ListBullet"/>
            </w:pPr>
            <w:r w:rsidRPr="008A4AD7">
              <w:t>inspecting dams</w:t>
            </w:r>
          </w:p>
          <w:p w:rsidR="00000000" w:rsidRPr="008A4AD7" w:rsidP="008A4AD7">
            <w:pPr>
              <w:pStyle w:val="ListBullet"/>
            </w:pPr>
            <w:r w:rsidRPr="008A4AD7">
              <w:t>interpreting manuals</w:t>
            </w:r>
          </w:p>
          <w:p w:rsidR="00000000" w:rsidRPr="008A4AD7" w:rsidP="008A4AD7">
            <w:pPr>
              <w:pStyle w:val="ListBullet"/>
            </w:pPr>
            <w:r w:rsidRPr="008A4AD7">
              <w:t>planning for dam surveillance</w:t>
            </w:r>
          </w:p>
          <w:p w:rsidR="00000000" w:rsidRPr="008A4AD7" w:rsidP="008A4AD7">
            <w:pPr>
              <w:pStyle w:val="ListBullet"/>
            </w:pPr>
            <w:r w:rsidRPr="008A4AD7">
              <w:t>reading dam drawings, plans and char</w:t>
            </w:r>
            <w:r w:rsidRPr="008A4AD7">
              <w:t>ts</w:t>
            </w:r>
          </w:p>
          <w:p w:rsidR="00000000" w:rsidRPr="008A4AD7" w:rsidP="008A4AD7">
            <w:pPr>
              <w:pStyle w:val="ListBullet"/>
            </w:pPr>
            <w:r w:rsidRPr="008A4AD7">
              <w:t>undertaking dam safety surveillance</w:t>
            </w:r>
          </w:p>
          <w:p w:rsidR="00000000" w:rsidRPr="008A4AD7" w:rsidP="008A4AD7">
            <w:pPr>
              <w:pStyle w:val="ListBullet"/>
            </w:pPr>
            <w:r w:rsidRPr="008A4AD7">
              <w:t>using equipment and instruments, including testing and recording equipment.</w:t>
            </w:r>
          </w:p>
        </w:tc>
      </w:tr>
    </w:tbl>
    <w:p w:rsidR="00000000" w:rsidRPr="008A4AD7" w:rsidP="008A4AD7">
      <w:pPr>
        <w:pStyle w:val="NoPaddingFontSize1"/>
      </w:pPr>
    </w:p>
    <w:p w:rsidR="00000000" w:rsidRPr="008A4AD7" w:rsidP="008A4AD7">
      <w:pPr>
        <w:pStyle w:val="AllowPageBreak"/>
      </w:pPr>
    </w:p>
    <w:p w:rsidR="00000000" w:rsidRPr="008A4AD7" w:rsidP="008A4AD7">
      <w:pPr>
        <w:pStyle w:val="Heading1"/>
      </w:pPr>
      <w:bookmarkStart w:id="3" w:name="O_1191367"/>
      <w:bookmarkEnd w:id="3"/>
      <w:r w:rsidRPr="008A4AD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4A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AD7">
            <w:pPr>
              <w:pStyle w:val="BodyText"/>
              <w:rPr>
                <w:lang w:val="en-NZ"/>
              </w:rPr>
            </w:pPr>
            <w:r w:rsidRPr="008A4AD7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8A4A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AD7" w:rsidP="008A4AD7">
            <w:pPr>
              <w:pStyle w:val="ListBullet"/>
            </w:pPr>
            <w:r w:rsidRPr="008A4AD7">
              <w:t>arrangements of hydro power production plant</w:t>
            </w:r>
          </w:p>
          <w:p w:rsidR="00000000" w:rsidRPr="008A4AD7" w:rsidP="008A4AD7">
            <w:pPr>
              <w:pStyle w:val="ListBullet"/>
            </w:pPr>
            <w:r w:rsidRPr="008A4AD7">
              <w:t>dam design principles</w:t>
            </w:r>
          </w:p>
          <w:p w:rsidR="00000000" w:rsidRPr="008A4AD7" w:rsidP="008A4AD7">
            <w:pPr>
              <w:pStyle w:val="ListBullet"/>
            </w:pPr>
            <w:r w:rsidRPr="008A4AD7">
              <w:t>dam types</w:t>
            </w:r>
            <w:r w:rsidRPr="008A4AD7">
              <w:t xml:space="preserve"> and characteristics</w:t>
            </w:r>
          </w:p>
          <w:p w:rsidR="00000000" w:rsidRPr="008A4AD7" w:rsidP="008A4AD7">
            <w:pPr>
              <w:pStyle w:val="ListBullet"/>
            </w:pPr>
            <w:r w:rsidRPr="008A4AD7">
              <w:t>data collection methods and techniques</w:t>
            </w:r>
          </w:p>
          <w:p w:rsidR="00000000" w:rsidRPr="008A4AD7" w:rsidP="008A4AD7">
            <w:pPr>
              <w:pStyle w:val="ListBullet"/>
            </w:pPr>
            <w:r w:rsidRPr="008A4AD7">
              <w:t>hydro power plant and equipment, location and operating parameters</w:t>
            </w:r>
          </w:p>
          <w:p w:rsidR="00000000" w:rsidRPr="008A4AD7" w:rsidP="008A4AD7">
            <w:pPr>
              <w:pStyle w:val="ListBullet"/>
            </w:pPr>
            <w:r w:rsidRPr="008A4AD7">
              <w:t>manuals</w:t>
            </w:r>
          </w:p>
          <w:p w:rsidR="00000000" w:rsidRPr="008A4AD7" w:rsidP="008A4AD7">
            <w:pPr>
              <w:pStyle w:val="ListBullet"/>
            </w:pPr>
            <w:r w:rsidRPr="008A4AD7">
              <w:t>regulations, legislative requirements, codes of practice, manufacturers’ recommendations and specifications, and environm</w:t>
            </w:r>
            <w:r w:rsidRPr="008A4AD7">
              <w:t>ental requirements</w:t>
            </w:r>
          </w:p>
          <w:p w:rsidR="00000000" w:rsidRPr="008A4AD7" w:rsidP="008A4AD7">
            <w:pPr>
              <w:pStyle w:val="ListBullet"/>
            </w:pPr>
            <w:r w:rsidRPr="008A4AD7">
              <w:t>required responses to dam surveillance findings</w:t>
            </w:r>
          </w:p>
          <w:p w:rsidR="00000000" w:rsidRPr="008A4AD7" w:rsidP="008A4AD7">
            <w:pPr>
              <w:pStyle w:val="ListBullet"/>
            </w:pPr>
            <w:r w:rsidRPr="008A4AD7">
              <w:t>surveillance of dams</w:t>
            </w:r>
          </w:p>
          <w:p w:rsidR="00000000" w:rsidRPr="008A4AD7" w:rsidP="008A4AD7">
            <w:pPr>
              <w:pStyle w:val="ListBullet"/>
            </w:pPr>
            <w:r w:rsidRPr="008A4AD7">
              <w:t>testing and recording equipment</w:t>
            </w:r>
          </w:p>
          <w:p w:rsidR="00000000" w:rsidRPr="008A4AD7" w:rsidP="008A4AD7">
            <w:pPr>
              <w:pStyle w:val="ListBullet"/>
            </w:pPr>
            <w:r w:rsidRPr="008A4AD7">
              <w:t>WHS/OHS requirements, including:</w:t>
            </w:r>
          </w:p>
          <w:p w:rsidR="00000000" w:rsidRPr="008A4AD7" w:rsidP="008A4AD7">
            <w:pPr>
              <w:pStyle w:val="ListBullet2"/>
            </w:pPr>
            <w:r w:rsidRPr="008A4AD7">
              <w:t>emergency procedures</w:t>
            </w:r>
          </w:p>
          <w:p w:rsidR="00000000" w:rsidRPr="008A4AD7" w:rsidP="008A4AD7">
            <w:pPr>
              <w:pStyle w:val="ListBullet2"/>
            </w:pPr>
            <w:r w:rsidRPr="008A4AD7">
              <w:t>hazard identification</w:t>
            </w:r>
          </w:p>
          <w:p w:rsidR="00000000" w:rsidRPr="008A4AD7" w:rsidP="008A4AD7">
            <w:pPr>
              <w:pStyle w:val="ListBullet2"/>
            </w:pPr>
            <w:r w:rsidRPr="008A4AD7">
              <w:t>risk control measures</w:t>
            </w:r>
          </w:p>
          <w:p w:rsidR="00000000" w:rsidRPr="008A4AD7" w:rsidP="008A4AD7">
            <w:pPr>
              <w:pStyle w:val="ListBullet2"/>
            </w:pPr>
            <w:r w:rsidRPr="008A4AD7">
              <w:t>safe working practices</w:t>
            </w:r>
          </w:p>
          <w:p w:rsidR="00000000" w:rsidRPr="008A4AD7" w:rsidP="008A4AD7">
            <w:pPr>
              <w:pStyle w:val="ListBullet"/>
            </w:pPr>
            <w:r w:rsidRPr="008A4AD7">
              <w:t>workplace documentation</w:t>
            </w:r>
          </w:p>
          <w:p w:rsidR="00000000" w:rsidRPr="008A4AD7" w:rsidP="008A4AD7">
            <w:pPr>
              <w:pStyle w:val="ListBullet"/>
            </w:pPr>
            <w:r w:rsidRPr="008A4AD7">
              <w:t>workplace policies and procedures.</w:t>
            </w:r>
          </w:p>
        </w:tc>
      </w:tr>
    </w:tbl>
    <w:p w:rsidR="00000000" w:rsidRPr="008A4AD7" w:rsidP="008A4AD7">
      <w:pPr>
        <w:pStyle w:val="NoPaddingFontSize1"/>
      </w:pPr>
    </w:p>
    <w:p w:rsidR="00000000" w:rsidRPr="008A4AD7" w:rsidP="008A4AD7">
      <w:pPr>
        <w:pStyle w:val="AllowPageBreak"/>
      </w:pPr>
    </w:p>
    <w:p w:rsidR="00000000" w:rsidRPr="008A4AD7" w:rsidP="008A4AD7">
      <w:pPr>
        <w:pStyle w:val="Heading1"/>
      </w:pPr>
      <w:bookmarkStart w:id="4" w:name="O_1191368"/>
      <w:bookmarkEnd w:id="4"/>
      <w:r w:rsidRPr="008A4AD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4A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AD7" w:rsidP="008A4AD7">
            <w:pPr>
              <w:pStyle w:val="BodyText"/>
            </w:pPr>
            <w:r w:rsidRPr="008A4AD7">
              <w:t xml:space="preserve">Assessors must hold credentials specified within the Standards for Registered Training Organisations current at the time of assessment. </w:t>
            </w:r>
          </w:p>
          <w:p w:rsidR="00000000" w:rsidRPr="008A4AD7" w:rsidP="008A4AD7">
            <w:pPr>
              <w:pStyle w:val="BodyText"/>
            </w:pPr>
            <w:r w:rsidRPr="008A4AD7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8A4AD7" w:rsidP="008A4AD7">
            <w:pPr>
              <w:pStyle w:val="BodyText"/>
            </w:pPr>
            <w:r w:rsidRPr="008A4AD7">
              <w:t>Assessment must occur in workplace operational</w:t>
            </w:r>
            <w:r w:rsidRPr="008A4AD7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8A4AD7" w:rsidP="008A4AD7">
            <w:pPr>
              <w:pStyle w:val="BodyText"/>
            </w:pPr>
            <w:r w:rsidRPr="008A4AD7">
              <w:t>Assessment processes and techniques must be appropriate to the language, l</w:t>
            </w:r>
            <w:r w:rsidRPr="008A4AD7">
              <w:t>iteracy and numeracy requirements of the work being performed and the needs of the candidate.</w:t>
            </w:r>
          </w:p>
          <w:p w:rsidR="00000000" w:rsidRPr="008A4AD7" w:rsidP="008A4AD7">
            <w:pPr>
              <w:pStyle w:val="BodyText"/>
            </w:pPr>
            <w:r w:rsidRPr="008A4AD7">
              <w:t>Resources for assessment must include access to:</w:t>
            </w:r>
          </w:p>
          <w:p w:rsidR="00000000" w:rsidRPr="008A4AD7" w:rsidP="008A4AD7">
            <w:pPr>
              <w:pStyle w:val="ListBullet"/>
            </w:pPr>
            <w:r w:rsidRPr="008A4AD7">
              <w:t>a range of relevant exercises, case studies and/or other simulations</w:t>
            </w:r>
          </w:p>
          <w:p w:rsidR="00000000" w:rsidRPr="008A4AD7" w:rsidP="008A4AD7">
            <w:pPr>
              <w:pStyle w:val="ListBullet"/>
            </w:pPr>
            <w:r w:rsidRPr="008A4AD7">
              <w:t xml:space="preserve">relevant and appropriate materials, tools, </w:t>
            </w:r>
            <w:r w:rsidRPr="008A4AD7">
              <w:t xml:space="preserve">equipment and personal protective equipment (PPE) currently used in industry </w:t>
            </w:r>
          </w:p>
          <w:p w:rsidR="00000000" w:rsidRPr="008A4AD7" w:rsidP="008A4AD7">
            <w:pPr>
              <w:pStyle w:val="ListBullet"/>
            </w:pPr>
            <w:r w:rsidRPr="008A4AD7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8A4AD7" w:rsidP="008A4AD7">
      <w:pPr>
        <w:pStyle w:val="NoPaddingFontSize1"/>
      </w:pPr>
    </w:p>
    <w:p w:rsidR="00000000" w:rsidRPr="008A4AD7" w:rsidP="008A4AD7">
      <w:pPr>
        <w:pStyle w:val="AllowPageBreak"/>
      </w:pPr>
    </w:p>
    <w:p w:rsidR="00000000" w:rsidRPr="008A4AD7" w:rsidP="008A4AD7">
      <w:pPr>
        <w:pStyle w:val="Heading1"/>
      </w:pPr>
      <w:bookmarkStart w:id="5" w:name="O_1191371"/>
      <w:bookmarkEnd w:id="5"/>
      <w:r w:rsidRPr="008A4AD7">
        <w:t>Links</w:t>
      </w:r>
    </w:p>
    <w:p w:rsidR="00000000" w:rsidRPr="008A4AD7" w:rsidP="00370CBC">
      <w:pPr>
        <w:pStyle w:val="BodyText"/>
      </w:pPr>
      <w:r w:rsidRPr="008A4AD7">
        <w:t>Companion Vol</w:t>
      </w:r>
      <w:r w:rsidRPr="008A4AD7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BB257D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8A4AD7" w:rsidP="008A4AD7"/>
    <w:sectPr w:rsidSect="008A4A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A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AD7" w:rsidRPr="00370CBC" w:rsidP="00370C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A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CBC" w:rsidP="008A4A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70CBC" w:rsidP="008A4A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70CBC" w:rsidP="008A4A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A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C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4AD7" w:rsidRPr="00370CBC" w:rsidP="00370C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A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CBC" w:rsidRPr="002D2AF8" w:rsidP="008A4A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UEPOPS042 Implement dam safety surveillance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370CBC" w:rsidP="008A4A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B838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D6AD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3811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4A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4A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4A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4A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4A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4A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4A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4A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4A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4A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4A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4AD7"/>
  </w:style>
  <w:style w:type="character" w:customStyle="1" w:styleId="Heading1Char">
    <w:name w:val="Heading 1 Char"/>
    <w:basedOn w:val="DefaultParagraphFont"/>
    <w:link w:val="Heading1"/>
    <w:rsid w:val="008A4A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4A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4A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4AD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A4AD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A4A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4A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A4A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4A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4A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4A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4A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4A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4A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4A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4A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4A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4A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4A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4A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4A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4A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4A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4A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4A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4A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4A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A4AD7"/>
    <w:rPr>
      <w:b/>
      <w:spacing w:val="0"/>
    </w:rPr>
  </w:style>
  <w:style w:type="paragraph" w:customStyle="1" w:styleId="SuperTitle">
    <w:name w:val="SuperTitle"/>
    <w:basedOn w:val="Title"/>
    <w:rsid w:val="008A4A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4A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4A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4A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4A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4A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4A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4A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4A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4A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4A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4A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4AD7"/>
    <w:rPr>
      <w:i/>
    </w:rPr>
  </w:style>
  <w:style w:type="paragraph" w:styleId="Caption">
    <w:name w:val="caption"/>
    <w:basedOn w:val="BodyText"/>
    <w:next w:val="Normal"/>
    <w:qFormat/>
    <w:rsid w:val="008A4A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4A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4A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4AD7"/>
  </w:style>
  <w:style w:type="paragraph" w:styleId="TableofFigures">
    <w:name w:val="table of figures"/>
    <w:basedOn w:val="Normal"/>
    <w:next w:val="Normal"/>
    <w:semiHidden/>
    <w:rsid w:val="008A4A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4A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A4AD7"/>
    <w:rPr>
      <w:rFonts w:ascii="Wingdings" w:hAnsi="Wingdings"/>
    </w:rPr>
  </w:style>
  <w:style w:type="paragraph" w:customStyle="1" w:styleId="TableHeading">
    <w:name w:val="Table Heading"/>
    <w:basedOn w:val="HeadingBase"/>
    <w:rsid w:val="008A4A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4AD7"/>
    <w:rPr>
      <w:color w:val="0033CC"/>
      <w:u w:val="none"/>
    </w:rPr>
  </w:style>
  <w:style w:type="paragraph" w:customStyle="1" w:styleId="BodyTextRight">
    <w:name w:val="Body Text Right"/>
    <w:basedOn w:val="BodyText"/>
    <w:rsid w:val="008A4A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4A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4A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4A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4A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4A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4AD7"/>
    <w:rPr>
      <w:sz w:val="32"/>
    </w:rPr>
  </w:style>
  <w:style w:type="paragraph" w:customStyle="1" w:styleId="HeadingProcedure">
    <w:name w:val="Heading Procedure"/>
    <w:basedOn w:val="HeadingBase"/>
    <w:next w:val="Normal"/>
    <w:rsid w:val="008A4A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4AD7"/>
    <w:pPr>
      <w:spacing w:before="60" w:after="60"/>
    </w:pPr>
  </w:style>
  <w:style w:type="paragraph" w:styleId="ListContinue">
    <w:name w:val="List Continue"/>
    <w:basedOn w:val="List"/>
    <w:rsid w:val="008A4AD7"/>
    <w:pPr>
      <w:ind w:firstLine="0"/>
    </w:pPr>
  </w:style>
  <w:style w:type="paragraph" w:customStyle="1" w:styleId="ListNote">
    <w:name w:val="List Note"/>
    <w:basedOn w:val="List"/>
    <w:rsid w:val="008A4A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4A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4A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4AD7"/>
    <w:rPr>
      <w:rFonts w:ascii="Courier New" w:hAnsi="Courier New"/>
    </w:rPr>
  </w:style>
  <w:style w:type="paragraph" w:customStyle="1" w:styleId="NoteBullet">
    <w:name w:val="Note Bullet"/>
    <w:basedOn w:val="Note"/>
    <w:rsid w:val="008A4A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4A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4A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4A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4A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4A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4A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4AD7"/>
    <w:rPr>
      <w:b/>
      <w:smallCaps/>
    </w:rPr>
  </w:style>
  <w:style w:type="paragraph" w:customStyle="1" w:styleId="TableListNumber">
    <w:name w:val="Table List Number"/>
    <w:basedOn w:val="ListNumber"/>
    <w:rsid w:val="008A4A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4A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4AD7"/>
    <w:pPr>
      <w:numPr>
        <w:numId w:val="9"/>
      </w:numPr>
    </w:pPr>
  </w:style>
  <w:style w:type="paragraph" w:customStyle="1" w:styleId="ListAlpha2">
    <w:name w:val="List Alpha 2"/>
    <w:basedOn w:val="List2"/>
    <w:rsid w:val="008A4AD7"/>
    <w:pPr>
      <w:numPr>
        <w:numId w:val="8"/>
      </w:numPr>
    </w:pPr>
  </w:style>
  <w:style w:type="paragraph" w:styleId="List2">
    <w:name w:val="List 2"/>
    <w:basedOn w:val="BodyText"/>
    <w:rsid w:val="008A4A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4A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4A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4A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4A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4A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4AD7"/>
    <w:pPr>
      <w:numPr>
        <w:numId w:val="4"/>
      </w:numPr>
    </w:pPr>
  </w:style>
  <w:style w:type="paragraph" w:styleId="ListContinue2">
    <w:name w:val="List Continue 2"/>
    <w:basedOn w:val="List2"/>
    <w:rsid w:val="008A4AD7"/>
    <w:pPr>
      <w:ind w:firstLine="0"/>
    </w:pPr>
  </w:style>
  <w:style w:type="paragraph" w:styleId="ListContinue3">
    <w:name w:val="List Continue 3"/>
    <w:basedOn w:val="List3"/>
    <w:rsid w:val="008A4AD7"/>
    <w:pPr>
      <w:ind w:left="1021" w:firstLine="0"/>
    </w:pPr>
  </w:style>
  <w:style w:type="paragraph" w:styleId="ListContinue4">
    <w:name w:val="List Continue 4"/>
    <w:basedOn w:val="List4"/>
    <w:rsid w:val="008A4AD7"/>
    <w:pPr>
      <w:ind w:firstLine="0"/>
    </w:pPr>
  </w:style>
  <w:style w:type="paragraph" w:styleId="ListContinue5">
    <w:name w:val="List Continue 5"/>
    <w:basedOn w:val="List5"/>
    <w:rsid w:val="008A4AD7"/>
    <w:pPr>
      <w:ind w:firstLine="0"/>
    </w:pPr>
  </w:style>
  <w:style w:type="paragraph" w:styleId="ListNumber3">
    <w:name w:val="List Number 3"/>
    <w:basedOn w:val="List3"/>
    <w:rsid w:val="008A4AD7"/>
    <w:pPr>
      <w:numPr>
        <w:numId w:val="5"/>
      </w:numPr>
    </w:pPr>
  </w:style>
  <w:style w:type="paragraph" w:styleId="ListNumber4">
    <w:name w:val="List Number 4"/>
    <w:basedOn w:val="List4"/>
    <w:rsid w:val="008A4AD7"/>
    <w:pPr>
      <w:numPr>
        <w:numId w:val="6"/>
      </w:numPr>
    </w:pPr>
  </w:style>
  <w:style w:type="paragraph" w:styleId="ListNumber5">
    <w:name w:val="List Number 5"/>
    <w:basedOn w:val="List5"/>
    <w:rsid w:val="008A4AD7"/>
    <w:pPr>
      <w:numPr>
        <w:numId w:val="7"/>
      </w:numPr>
    </w:pPr>
  </w:style>
  <w:style w:type="paragraph" w:styleId="BlockText">
    <w:name w:val="Block Text"/>
    <w:basedOn w:val="Normal"/>
    <w:rsid w:val="008A4A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4A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4AD7"/>
    <w:rPr>
      <w:sz w:val="16"/>
      <w:vertAlign w:val="superscript"/>
    </w:rPr>
  </w:style>
  <w:style w:type="character" w:customStyle="1" w:styleId="Symbols">
    <w:name w:val="Symbols"/>
    <w:basedOn w:val="DefaultParagraphFont"/>
    <w:rsid w:val="008A4AD7"/>
    <w:rPr>
      <w:rFonts w:ascii="Symbol" w:hAnsi="Symbol"/>
    </w:rPr>
  </w:style>
  <w:style w:type="character" w:customStyle="1" w:styleId="MenuOptions">
    <w:name w:val="Menu Options"/>
    <w:basedOn w:val="DefaultParagraphFont"/>
    <w:rsid w:val="008A4A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4AD7"/>
    <w:rPr>
      <w:b/>
    </w:rPr>
  </w:style>
  <w:style w:type="character" w:customStyle="1" w:styleId="Underlined">
    <w:name w:val="Underlined"/>
    <w:basedOn w:val="DefaultParagraphFont"/>
    <w:rsid w:val="008A4AD7"/>
    <w:rPr>
      <w:u w:val="single"/>
    </w:rPr>
  </w:style>
  <w:style w:type="paragraph" w:customStyle="1" w:styleId="TableBodyTextRight">
    <w:name w:val="Table Body Text Right"/>
    <w:basedOn w:val="TableBodyText"/>
    <w:rsid w:val="008A4A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4AD7"/>
    <w:rPr>
      <w:sz w:val="18"/>
    </w:rPr>
  </w:style>
  <w:style w:type="paragraph" w:customStyle="1" w:styleId="BodySmallRight">
    <w:name w:val="Body Small Right"/>
    <w:basedOn w:val="BodyTextRight"/>
    <w:rsid w:val="008A4AD7"/>
    <w:rPr>
      <w:sz w:val="18"/>
      <w:szCs w:val="18"/>
    </w:rPr>
  </w:style>
  <w:style w:type="paragraph" w:customStyle="1" w:styleId="MarginEdition">
    <w:name w:val="Margin Edition"/>
    <w:basedOn w:val="MarginNote"/>
    <w:rsid w:val="008A4A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4AD7"/>
    <w:rPr>
      <w:sz w:val="2"/>
      <w:szCs w:val="2"/>
    </w:rPr>
  </w:style>
  <w:style w:type="character" w:customStyle="1" w:styleId="Small">
    <w:name w:val="Small"/>
    <w:basedOn w:val="DefaultParagraphFont"/>
    <w:rsid w:val="008A4AD7"/>
    <w:rPr>
      <w:sz w:val="16"/>
    </w:rPr>
  </w:style>
  <w:style w:type="paragraph" w:customStyle="1" w:styleId="WideTable">
    <w:name w:val="Wide Table"/>
    <w:basedOn w:val="Normal"/>
    <w:rsid w:val="008A4A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4AD7"/>
  </w:style>
  <w:style w:type="paragraph" w:styleId="Quote">
    <w:name w:val="Quote"/>
    <w:basedOn w:val="Heading1"/>
    <w:link w:val="QuoteChar"/>
    <w:qFormat/>
    <w:rsid w:val="008A4A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4A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4AD7"/>
    <w:pPr>
      <w:pageBreakBefore/>
    </w:pPr>
  </w:style>
  <w:style w:type="paragraph" w:customStyle="1" w:styleId="Border">
    <w:name w:val="Border"/>
    <w:basedOn w:val="Normal"/>
    <w:qFormat/>
    <w:rsid w:val="008A4A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4A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4A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4A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4A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4A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4A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4A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4A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4AD7"/>
    <w:rPr>
      <w:u w:val="single"/>
    </w:rPr>
  </w:style>
  <w:style w:type="character" w:customStyle="1" w:styleId="BoldandItalics">
    <w:name w:val="Bold and Italics"/>
    <w:qFormat/>
    <w:rsid w:val="008A4AD7"/>
    <w:rPr>
      <w:b/>
      <w:i/>
      <w:u w:val="none"/>
    </w:rPr>
  </w:style>
  <w:style w:type="paragraph" w:styleId="BalloonText">
    <w:name w:val="Balloon Text"/>
    <w:basedOn w:val="Normal"/>
    <w:link w:val="BalloonTextChar"/>
    <w:rsid w:val="008A4A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4A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4A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4A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4A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4A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4AD7"/>
    <w:pPr>
      <w:spacing w:before="0" w:after="0"/>
    </w:pPr>
  </w:style>
  <w:style w:type="paragraph" w:customStyle="1" w:styleId="BodyTextBold">
    <w:name w:val="Body Text Bold"/>
    <w:basedOn w:val="BodyText"/>
    <w:qFormat/>
    <w:rsid w:val="008A4AD7"/>
    <w:rPr>
      <w:b/>
    </w:rPr>
  </w:style>
  <w:style w:type="character" w:styleId="Hyperlink">
    <w:name w:val="Hyperlink"/>
    <w:basedOn w:val="DefaultParagraphFont"/>
    <w:uiPriority w:val="99"/>
    <w:unhideWhenUsed/>
    <w:rsid w:val="00370C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442</Words>
  <Characters>3143</Characters>
  <Application>Microsoft Office Word</Application>
  <DocSecurity>0</DocSecurity>
  <Lines>84</Lines>
  <Paragraphs>61</Paragraphs>
  <ScaleCrop>false</ScaleCrop>
  <Company>Author-it Software Corporation Ltd.</Company>
  <LinksUpToDate>false</LinksUpToDate>
  <CharactersWithSpaces>3524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UEPOPS042 Implement dam safety surveillance procedures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2022-12-13T06:27:00Z</dcterms:created>
  <dcterms:modified xsi:type="dcterms:W3CDTF">2022-12-13T06:27:00Z</dcterms:modified>
</cp:coreProperties>
</file>