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BB3" w:rsidP="001A4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UEPOPS038 Evaluate cost estimations and initiate appropriate solutions</w:t>
      </w:r>
      <w:r>
        <w:fldChar w:fldCharType="end"/>
      </w:r>
    </w:p>
    <w:p w:rsidR="001A4BB3" w:rsidP="001A4BB3">
      <w:pPr>
        <w:pStyle w:val="Version"/>
        <w:sectPr w:rsidSect="00676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4A1" w:rsidP="006764A1">
      <w:pPr>
        <w:pStyle w:val="SuperHeading"/>
      </w:pPr>
      <w:r w:rsidRPr="006764A1">
        <w:t>UEPOPS038 Evaluate cost estimations and initiate appropriate solutions</w:t>
      </w:r>
    </w:p>
    <w:p w:rsidR="00000000" w:rsidRPr="006764A1" w:rsidP="006764A1">
      <w:pPr>
        <w:pStyle w:val="Heading1"/>
      </w:pPr>
      <w:bookmarkStart w:id="1" w:name="O_1190763"/>
      <w:bookmarkEnd w:id="1"/>
      <w:r w:rsidRPr="006764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2" w:name="O_1190764"/>
      <w:bookmarkEnd w:id="2"/>
      <w:r w:rsidRPr="006764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This unit involves the skills and knowledge required to evaluate estim</w:t>
            </w:r>
            <w:r w:rsidRPr="006764A1">
              <w:t>ated costs for planned and forced power generation plant outages (either a single item or whole unit) and to initiate appropriate solutions.</w:t>
            </w:r>
          </w:p>
          <w:p w:rsidR="00000000" w:rsidRPr="006764A1" w:rsidP="006764A1">
            <w:pPr>
              <w:pStyle w:val="BodyText"/>
            </w:pPr>
            <w:r w:rsidRPr="006764A1">
              <w:t>An outage is when power generation plant and equipment is not available to perform intended function. Forced outage</w:t>
            </w:r>
            <w:r w:rsidRPr="006764A1">
              <w:t> is the shutdown of power generation plant, equipment or a power generation facility when a generating unit is unavailable to produce power due to an unexpected breakdown.</w:t>
            </w:r>
          </w:p>
          <w:p w:rsidR="00000000" w:rsidRPr="006764A1" w:rsidP="006764A1">
            <w:pPr>
              <w:pStyle w:val="BodyText"/>
            </w:pPr>
            <w:r w:rsidRPr="006764A1">
              <w:t>Competency in this unit requires the ability to evaluate work details, identify cost</w:t>
            </w:r>
            <w:r w:rsidRPr="006764A1">
              <w:t>s,</w:t>
            </w:r>
            <w:r w:rsidRPr="006764A1">
              <w:rPr>
                <w:rStyle w:val="SpecialBold"/>
              </w:rPr>
              <w:t xml:space="preserve"> </w:t>
            </w:r>
            <w:r w:rsidRPr="006764A1">
              <w:t>develop solutions and complete documentation. Individuals will, in general, work under supervision, in a power generation facility as an operator with responsibility for maintenance budgets.</w:t>
            </w:r>
          </w:p>
          <w:p w:rsidR="00000000" w:rsidRPr="006764A1" w:rsidP="006764A1">
            <w:pPr>
              <w:pStyle w:val="BodyText"/>
            </w:pPr>
            <w:r w:rsidRPr="006764A1">
              <w:t xml:space="preserve">No licensing, legislative or certification requirements apply </w:t>
            </w:r>
            <w:r w:rsidRPr="006764A1">
              <w:t>to this unit at the time of publication.</w:t>
            </w:r>
          </w:p>
          <w:p w:rsidR="00000000" w:rsidRPr="006764A1" w:rsidP="006764A1">
            <w:pPr>
              <w:pStyle w:val="BodyText"/>
            </w:pP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3" w:name="O_1190765"/>
      <w:bookmarkEnd w:id="3"/>
      <w:r w:rsidRPr="006764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UEECO0001 Estimate electrotechnology projects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4" w:name="O_1190766"/>
      <w:bookmarkEnd w:id="4"/>
      <w:r w:rsidRPr="006764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Operations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5" w:name="O_1190767"/>
      <w:bookmarkEnd w:id="5"/>
      <w:r w:rsidRPr="006764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Electricity generation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6" w:name="O_1190768"/>
      <w:bookmarkEnd w:id="6"/>
      <w:r w:rsidRPr="006764A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PERFORMANCE CRITERIA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 xml:space="preserve">Elements describe the essential </w:t>
            </w:r>
            <w:r w:rsidRPr="006764A1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 xml:space="preserve">Performance criteria describe the performance needed to </w:t>
            </w:r>
            <w:r w:rsidRPr="006764A1">
              <w:t>demonstrate achievement of the element.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rPr>
                <w:rStyle w:val="SpecialBold"/>
              </w:rPr>
              <w:t>Evaluate work</w:t>
            </w:r>
            <w:r w:rsidRPr="006764A1">
              <w:t xml:space="preserve"> </w:t>
            </w:r>
            <w:r w:rsidRPr="006764A1">
              <w:rPr>
                <w:rStyle w:val="SpecialBold"/>
              </w:rPr>
              <w:t>details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Power generation plant outage work plan and methods are evaluated in accordance with workplace procedures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Work health and safety (WHS)/occupational health and safety (OHS) regulations, legislative requirements, codes of practice, manufacturers’ reco</w:t>
            </w:r>
            <w:r w:rsidRPr="006764A1">
              <w:t>mmendations and specifications, environmental requirements and workplace procedures are identified, applied and monitored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Timeframes for power generation plant outage work are identified in accordance with workplace procedures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Details of materials, equipment, specialist services and contractual provisions are identified in accordance with workplace procedures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1.</w:t>
            </w:r>
            <w:r w:rsidRPr="006764A1">
              <w:t>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Specific disposal requirements are evaluated in accordance with workplace procedures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rPr>
                <w:rStyle w:val="SpecialBold"/>
              </w:rPr>
              <w:t>Identify costs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Costs a</w:t>
            </w:r>
            <w:r w:rsidRPr="006764A1">
              <w:t>ssociated with the planned and forced outages are evaluated in accordance with workplace procedures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Previous planned and forced outages are analysed to determine problems in accordance with workplace procedures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rPr>
                <w:rStyle w:val="SpecialBold"/>
              </w:rPr>
              <w:t>Develop solutions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Potential solutions to limit timeframe and budget over runs are identified in accordance with workplace procedures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Potential variations in planned and forced outages scope of work are identified and solutions are developed in accordance with workpla</w:t>
            </w:r>
            <w:r w:rsidRPr="006764A1">
              <w:t>ce procedures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Evaluation report is produced in accordance with workplace procedures</w:t>
            </w:r>
          </w:p>
        </w:tc>
      </w:tr>
      <w:tr w:rsidTr="006764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Possible increases in budget are documented in accordance with workplace procedures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7" w:name="O_1190769"/>
      <w:bookmarkEnd w:id="7"/>
      <w:r w:rsidRPr="006764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Foundation skills essential to performance are explicit in the performance criteria of this unit of competency.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8" w:name="O_1190770"/>
      <w:bookmarkEnd w:id="8"/>
      <w:r w:rsidRPr="006764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Range is restricted to essential operating conditions and any other variables essential to the work env</w:t>
            </w:r>
            <w:r w:rsidRPr="006764A1">
              <w:t>ironment.</w:t>
            </w:r>
          </w:p>
          <w:p w:rsidR="00000000" w:rsidRPr="006764A1" w:rsidP="006764A1">
            <w:pPr>
              <w:pStyle w:val="BodyText"/>
            </w:pPr>
            <w:r w:rsidRPr="006764A1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9" w:name="O_1190771"/>
      <w:bookmarkEnd w:id="9"/>
      <w:r w:rsidRPr="006764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This unit replaces and is equivalent to UEPOPS5</w:t>
            </w:r>
            <w:r w:rsidRPr="006764A1">
              <w:t>20 Evaluate cost estimations and initiate appropriate solutions.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10" w:name="O_1190778"/>
      <w:bookmarkEnd w:id="10"/>
      <w:r w:rsidRPr="006764A1">
        <w:t>Links</w:t>
      </w:r>
    </w:p>
    <w:p w:rsidR="00000000" w:rsidRPr="006764A1" w:rsidP="001A4BB3">
      <w:pPr>
        <w:pStyle w:val="BodyText"/>
      </w:pPr>
      <w:r w:rsidRPr="006764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202C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764A1" w:rsidP="001A4BB3">
      <w:pPr>
        <w:pStyle w:val="BodyText"/>
        <w:sectPr w:rsidSect="006764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64A1" w:rsidP="006764A1">
      <w:pPr>
        <w:pStyle w:val="SuperHeading"/>
      </w:pPr>
      <w:r w:rsidRPr="006764A1">
        <w:t>Assessment Requirements for UEPOPS038 Evaluate cost estimations and initiate appropriate solutions</w:t>
      </w:r>
    </w:p>
    <w:p w:rsidR="00000000" w:rsidRPr="006764A1" w:rsidP="006764A1">
      <w:pPr>
        <w:pStyle w:val="Heading1"/>
      </w:pPr>
      <w:bookmarkStart w:id="11" w:name="O_1190773"/>
      <w:bookmarkEnd w:id="11"/>
      <w:r w:rsidRPr="006764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Release 1. This is the first release of this unit of competency in the U</w:t>
            </w:r>
            <w:r w:rsidRPr="006764A1">
              <w:t>EP Electricity Supply Industry - Generation Sector Training Package Release 2.0.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12" w:name="O_1190774"/>
      <w:bookmarkEnd w:id="12"/>
      <w:r w:rsidRPr="006764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Evidence required to demonstrate competence in this unit must be relevant to and satisfy all the requirements of the elements and per</w:t>
            </w:r>
            <w:r w:rsidRPr="006764A1">
              <w:t>formance criteria on at least two separate occasions and include:</w:t>
            </w:r>
          </w:p>
        </w:tc>
      </w:tr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ListBullet"/>
            </w:pPr>
            <w:r w:rsidRPr="006764A1">
              <w:t>applying work health and safety (WHS)/occupational health and safety (OHS) requirements, including:</w:t>
            </w:r>
          </w:p>
          <w:p w:rsidR="00000000" w:rsidRPr="006764A1" w:rsidP="006764A1">
            <w:pPr>
              <w:pStyle w:val="ListBullet2"/>
            </w:pPr>
            <w:r w:rsidRPr="006764A1">
              <w:t>emergency procedures</w:t>
            </w:r>
          </w:p>
          <w:p w:rsidR="00000000" w:rsidRPr="006764A1" w:rsidP="006764A1">
            <w:pPr>
              <w:pStyle w:val="ListBullet2"/>
            </w:pPr>
            <w:r w:rsidRPr="006764A1">
              <w:t>risk control measures</w:t>
            </w:r>
          </w:p>
          <w:p w:rsidR="00000000" w:rsidRPr="006764A1" w:rsidP="006764A1">
            <w:pPr>
              <w:pStyle w:val="ListBullet2"/>
            </w:pPr>
            <w:r w:rsidRPr="006764A1">
              <w:t>safe working practices</w:t>
            </w:r>
          </w:p>
          <w:p w:rsidR="00000000" w:rsidRPr="006764A1" w:rsidP="006764A1">
            <w:pPr>
              <w:pStyle w:val="ListBullet"/>
            </w:pPr>
            <w:r w:rsidRPr="006764A1">
              <w:t>communicating with key stakeholders</w:t>
            </w:r>
          </w:p>
          <w:p w:rsidR="00000000" w:rsidRPr="006764A1" w:rsidP="006764A1">
            <w:pPr>
              <w:pStyle w:val="ListBullet"/>
            </w:pPr>
            <w:r w:rsidRPr="006764A1">
              <w:t>completing documentation</w:t>
            </w:r>
          </w:p>
          <w:p w:rsidR="00000000" w:rsidRPr="006764A1" w:rsidP="006764A1">
            <w:pPr>
              <w:pStyle w:val="ListBullet"/>
            </w:pPr>
            <w:r w:rsidRPr="006764A1">
              <w:t>developing planned and forced outage cost solutions</w:t>
            </w:r>
          </w:p>
          <w:p w:rsidR="00000000" w:rsidRPr="006764A1" w:rsidP="006764A1">
            <w:pPr>
              <w:pStyle w:val="ListBullet"/>
            </w:pPr>
            <w:r w:rsidRPr="006764A1">
              <w:t>evaluating planned and forced outage details</w:t>
            </w:r>
          </w:p>
          <w:p w:rsidR="00000000" w:rsidRPr="006764A1" w:rsidP="006764A1">
            <w:pPr>
              <w:pStyle w:val="ListBullet"/>
            </w:pPr>
            <w:r w:rsidRPr="006764A1">
              <w:t>identifying planned and forced outage costs using data analysis</w:t>
            </w:r>
          </w:p>
          <w:p w:rsidR="00000000" w:rsidRPr="006764A1" w:rsidP="006764A1">
            <w:pPr>
              <w:pStyle w:val="ListBullet"/>
            </w:pPr>
            <w:r w:rsidRPr="006764A1">
              <w:t>implementing regulations, legislat</w:t>
            </w:r>
            <w:r w:rsidRPr="006764A1">
              <w:t>ive requirements, codes of practice, manufacturers’ recommendations and specifications, and environmental requirements</w:t>
            </w:r>
          </w:p>
          <w:p w:rsidR="00000000" w:rsidRPr="006764A1" w:rsidP="006764A1">
            <w:pPr>
              <w:pStyle w:val="ListBullet"/>
            </w:pPr>
            <w:r w:rsidRPr="006764A1">
              <w:t>producing quotations and cost options</w:t>
            </w:r>
          </w:p>
          <w:p w:rsidR="00000000" w:rsidRPr="006764A1" w:rsidP="006764A1">
            <w:pPr>
              <w:pStyle w:val="ListBullet"/>
            </w:pPr>
            <w:r w:rsidRPr="006764A1">
              <w:t>recognising cause and consequences of potential costs using data analysis techniques and tools</w:t>
            </w:r>
          </w:p>
          <w:p w:rsidR="00000000" w:rsidRPr="006764A1" w:rsidP="006764A1">
            <w:pPr>
              <w:pStyle w:val="ListBullet"/>
            </w:pPr>
            <w:r w:rsidRPr="006764A1">
              <w:t>util</w:t>
            </w:r>
            <w:r w:rsidRPr="006764A1">
              <w:t xml:space="preserve">ising costing and quoting techniques. 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13" w:name="O_1190775"/>
      <w:bookmarkEnd w:id="13"/>
      <w:r w:rsidRPr="006764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A1">
            <w:pPr>
              <w:pStyle w:val="BodyText"/>
              <w:rPr>
                <w:lang w:val="en-NZ"/>
              </w:rPr>
            </w:pPr>
            <w:r w:rsidRPr="006764A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ListBullet"/>
            </w:pPr>
            <w:r w:rsidRPr="006764A1">
              <w:t>arrangements of power production plant</w:t>
            </w:r>
          </w:p>
          <w:p w:rsidR="00000000" w:rsidRPr="006764A1" w:rsidP="006764A1">
            <w:pPr>
              <w:pStyle w:val="ListBullet"/>
            </w:pPr>
            <w:r w:rsidRPr="006764A1">
              <w:t>costing and quotation techniques</w:t>
            </w:r>
          </w:p>
          <w:p w:rsidR="00000000" w:rsidRPr="006764A1" w:rsidP="006764A1">
            <w:pPr>
              <w:pStyle w:val="ListBullet"/>
            </w:pPr>
            <w:r w:rsidRPr="006764A1">
              <w:t>data analysis</w:t>
            </w:r>
          </w:p>
          <w:p w:rsidR="00000000" w:rsidRPr="006764A1" w:rsidP="006764A1">
            <w:pPr>
              <w:pStyle w:val="ListBullet"/>
            </w:pPr>
            <w:r w:rsidRPr="006764A1">
              <w:t>planned and forced outages</w:t>
            </w:r>
          </w:p>
          <w:p w:rsidR="00000000" w:rsidRPr="006764A1" w:rsidP="006764A1">
            <w:pPr>
              <w:pStyle w:val="ListBullet"/>
            </w:pPr>
            <w:r w:rsidRPr="006764A1">
              <w:t>potential solutions for outage costs</w:t>
            </w:r>
          </w:p>
          <w:p w:rsidR="00000000" w:rsidRPr="006764A1" w:rsidP="006764A1">
            <w:pPr>
              <w:pStyle w:val="ListBullet"/>
            </w:pPr>
            <w:r w:rsidRPr="006764A1">
              <w:t>power generation plant and equipment, location and operating parameters</w:t>
            </w:r>
          </w:p>
          <w:p w:rsidR="00000000" w:rsidRPr="006764A1" w:rsidP="006764A1">
            <w:pPr>
              <w:pStyle w:val="ListBullet"/>
            </w:pPr>
            <w:r w:rsidRPr="006764A1">
              <w:t>regulations, legislative require</w:t>
            </w:r>
            <w:r w:rsidRPr="006764A1">
              <w:t>ments, codes of practice, manufacturers’ recommendations and specifications, and environmental requirements</w:t>
            </w:r>
          </w:p>
          <w:p w:rsidR="00000000" w:rsidRPr="006764A1" w:rsidP="006764A1">
            <w:pPr>
              <w:pStyle w:val="ListBullet"/>
            </w:pPr>
            <w:r w:rsidRPr="006764A1">
              <w:t>WHS/OHS requirements, including:</w:t>
            </w:r>
          </w:p>
          <w:p w:rsidR="00000000" w:rsidRPr="006764A1" w:rsidP="006764A1">
            <w:pPr>
              <w:pStyle w:val="ListBullet2"/>
            </w:pPr>
            <w:r w:rsidRPr="006764A1">
              <w:t>emergency procedures</w:t>
            </w:r>
          </w:p>
          <w:p w:rsidR="00000000" w:rsidRPr="006764A1" w:rsidP="006764A1">
            <w:pPr>
              <w:pStyle w:val="ListBullet2"/>
            </w:pPr>
            <w:r w:rsidRPr="006764A1">
              <w:t>risk control measures</w:t>
            </w:r>
          </w:p>
          <w:p w:rsidR="00000000" w:rsidRPr="006764A1" w:rsidP="006764A1">
            <w:pPr>
              <w:pStyle w:val="ListBullet2"/>
            </w:pPr>
            <w:r w:rsidRPr="006764A1">
              <w:t>safe working practices</w:t>
            </w:r>
          </w:p>
          <w:p w:rsidR="00000000" w:rsidRPr="006764A1" w:rsidP="006764A1">
            <w:pPr>
              <w:pStyle w:val="ListBullet"/>
            </w:pPr>
            <w:r w:rsidRPr="006764A1">
              <w:t>workplace documentation</w:t>
            </w:r>
          </w:p>
          <w:p w:rsidR="00000000" w:rsidRPr="006764A1" w:rsidP="006764A1">
            <w:pPr>
              <w:pStyle w:val="ListBullet"/>
            </w:pPr>
            <w:r w:rsidRPr="006764A1">
              <w:t>workplace policies and procedures.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14" w:name="O_1190776"/>
      <w:bookmarkEnd w:id="14"/>
      <w:r w:rsidRPr="006764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A1" w:rsidP="006764A1">
            <w:pPr>
              <w:pStyle w:val="BodyText"/>
            </w:pPr>
            <w:r w:rsidRPr="006764A1">
              <w:t>Assessors must hold credentials specified within the Standards for Registered Training Organisations current at the time of assessment.</w:t>
            </w:r>
          </w:p>
          <w:p w:rsidR="00000000" w:rsidRPr="006764A1" w:rsidP="006764A1">
            <w:pPr>
              <w:pStyle w:val="BodyText"/>
            </w:pPr>
            <w:r w:rsidRPr="006764A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764A1" w:rsidP="006764A1">
            <w:pPr>
              <w:pStyle w:val="BodyText"/>
            </w:pPr>
            <w:r w:rsidRPr="006764A1">
              <w:t>Assessment must occur in workplace operational</w:t>
            </w:r>
            <w:r w:rsidRPr="006764A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764A1" w:rsidP="006764A1">
            <w:pPr>
              <w:pStyle w:val="BodyText"/>
            </w:pPr>
            <w:r w:rsidRPr="006764A1">
              <w:t>Assessment processes and techniques must be appropriate to the language, l</w:t>
            </w:r>
            <w:r w:rsidRPr="006764A1">
              <w:t>iteracy and numeracy requirements of the work being performed and the needs of the candidate.</w:t>
            </w:r>
          </w:p>
          <w:p w:rsidR="00000000" w:rsidRPr="006764A1" w:rsidP="006764A1">
            <w:pPr>
              <w:pStyle w:val="BodyText"/>
            </w:pPr>
            <w:r w:rsidRPr="006764A1">
              <w:t>Resources for assessment must include access to:</w:t>
            </w:r>
          </w:p>
          <w:p w:rsidR="00000000" w:rsidRPr="006764A1" w:rsidP="006764A1">
            <w:pPr>
              <w:pStyle w:val="ListBullet"/>
            </w:pPr>
            <w:r w:rsidRPr="006764A1">
              <w:t>a range of relevant exercises, case studies and/or other simulations</w:t>
            </w:r>
          </w:p>
          <w:p w:rsidR="00000000" w:rsidRPr="006764A1" w:rsidP="006764A1">
            <w:pPr>
              <w:pStyle w:val="ListBullet"/>
            </w:pPr>
            <w:r w:rsidRPr="006764A1">
              <w:t xml:space="preserve">relevant and appropriate materials, tools, </w:t>
            </w:r>
            <w:r w:rsidRPr="006764A1">
              <w:t xml:space="preserve">equipment and personal protective equipment (PPE) currently used in industry </w:t>
            </w:r>
          </w:p>
          <w:p w:rsidR="00000000" w:rsidRPr="006764A1" w:rsidP="006764A1">
            <w:pPr>
              <w:pStyle w:val="ListBullet"/>
            </w:pPr>
            <w:r w:rsidRPr="006764A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764A1" w:rsidP="006764A1">
      <w:pPr>
        <w:pStyle w:val="NoPaddingFontSize1"/>
      </w:pPr>
    </w:p>
    <w:p w:rsidR="00000000" w:rsidRPr="006764A1" w:rsidP="006764A1">
      <w:pPr>
        <w:pStyle w:val="AllowPageBreak"/>
      </w:pPr>
    </w:p>
    <w:p w:rsidR="00000000" w:rsidRPr="006764A1" w:rsidP="006764A1">
      <w:pPr>
        <w:pStyle w:val="Heading1"/>
      </w:pPr>
      <w:bookmarkStart w:id="15" w:name="O_1190779"/>
      <w:bookmarkEnd w:id="15"/>
      <w:r w:rsidRPr="006764A1">
        <w:t>Links</w:t>
      </w:r>
    </w:p>
    <w:p w:rsidR="00000000" w:rsidRPr="006764A1" w:rsidP="001A4BB3">
      <w:pPr>
        <w:pStyle w:val="BodyText"/>
      </w:pPr>
      <w:r w:rsidRPr="006764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202C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764A1" w:rsidP="006764A1"/>
    <w:sectPr w:rsidSect="006764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A1" w:rsidRPr="001A4BB3" w:rsidP="001A4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B3" w:rsidP="00676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BB3" w:rsidP="00676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A4BB3" w:rsidP="006764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A1" w:rsidP="00676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4BB3">
      <w:t>Approved</w:t>
    </w:r>
    <w:r w:rsidR="001A4B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4B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4BB3">
      <w:rPr>
        <w:noProof/>
      </w:rPr>
      <w:t>4</w:t>
    </w:r>
    <w:r>
      <w:rPr>
        <w:noProof/>
      </w:rPr>
      <w:fldChar w:fldCharType="end"/>
    </w:r>
  </w:p>
  <w:p w:rsidR="006764A1" w:rsidP="00676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4B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4BB3">
      <w:t>Powering Skills Organisation</w:t>
    </w:r>
    <w:r w:rsidR="001A4BB3">
      <w:fldChar w:fldCharType="end"/>
    </w:r>
  </w:p>
  <w:p w:rsidR="006764A1" w:rsidP="00676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4A1" w:rsidRPr="001A4BB3" w:rsidP="001A4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B3" w:rsidRPr="002D2AF8" w:rsidP="00676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UEPOPS038 Evaluate cost estimations and initiate appropriate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4BB3" w:rsidP="006764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A1" w:rsidRPr="002D2AF8" w:rsidP="00676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4BB3">
      <w:t>UEPOPS038 Evaluate cost estimations and initiate appropriate solutions</w:t>
    </w:r>
    <w:r w:rsidR="001A4B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4BB3">
      <w:rPr>
        <w:noProof/>
      </w:rPr>
      <w:t>2 March 2025</w:t>
    </w:r>
    <w:r>
      <w:fldChar w:fldCharType="end"/>
    </w:r>
  </w:p>
  <w:p w:rsidR="006764A1" w:rsidP="00676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CC04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5A1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3EF8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4A1"/>
  </w:style>
  <w:style w:type="character" w:customStyle="1" w:styleId="Heading1Char">
    <w:name w:val="Heading 1 Char"/>
    <w:basedOn w:val="DefaultParagraphFont"/>
    <w:link w:val="Heading1"/>
    <w:rsid w:val="00676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4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4A1"/>
    <w:rPr>
      <w:b/>
      <w:spacing w:val="0"/>
    </w:rPr>
  </w:style>
  <w:style w:type="paragraph" w:styleId="ListBullet2">
    <w:name w:val="List Bullet 2"/>
    <w:basedOn w:val="List2"/>
    <w:rsid w:val="006764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6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6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4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4A1"/>
    <w:rPr>
      <w:i/>
    </w:rPr>
  </w:style>
  <w:style w:type="paragraph" w:styleId="Caption">
    <w:name w:val="caption"/>
    <w:basedOn w:val="BodyText"/>
    <w:next w:val="Normal"/>
    <w:qFormat/>
    <w:rsid w:val="00676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4A1"/>
  </w:style>
  <w:style w:type="paragraph" w:styleId="TableofFigures">
    <w:name w:val="table of figures"/>
    <w:basedOn w:val="Normal"/>
    <w:next w:val="Normal"/>
    <w:semiHidden/>
    <w:rsid w:val="00676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4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4A1"/>
    <w:rPr>
      <w:rFonts w:ascii="Wingdings" w:hAnsi="Wingdings"/>
    </w:rPr>
  </w:style>
  <w:style w:type="paragraph" w:customStyle="1" w:styleId="TableHeading">
    <w:name w:val="Table Heading"/>
    <w:basedOn w:val="HeadingBase"/>
    <w:rsid w:val="00676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4A1"/>
    <w:rPr>
      <w:color w:val="0033CC"/>
      <w:u w:val="none"/>
    </w:rPr>
  </w:style>
  <w:style w:type="paragraph" w:customStyle="1" w:styleId="BodyTextRight">
    <w:name w:val="Body Text Right"/>
    <w:basedOn w:val="BodyText"/>
    <w:rsid w:val="00676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4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4A1"/>
    <w:rPr>
      <w:sz w:val="32"/>
    </w:rPr>
  </w:style>
  <w:style w:type="paragraph" w:customStyle="1" w:styleId="HeadingProcedure">
    <w:name w:val="Heading Procedure"/>
    <w:basedOn w:val="HeadingBase"/>
    <w:next w:val="Normal"/>
    <w:rsid w:val="00676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4A1"/>
    <w:pPr>
      <w:spacing w:before="60" w:after="60"/>
    </w:pPr>
  </w:style>
  <w:style w:type="paragraph" w:styleId="ListContinue">
    <w:name w:val="List Continue"/>
    <w:basedOn w:val="List"/>
    <w:rsid w:val="006764A1"/>
    <w:pPr>
      <w:ind w:firstLine="0"/>
    </w:pPr>
  </w:style>
  <w:style w:type="paragraph" w:customStyle="1" w:styleId="ListNote">
    <w:name w:val="List Note"/>
    <w:basedOn w:val="List"/>
    <w:rsid w:val="00676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4A1"/>
    <w:rPr>
      <w:rFonts w:ascii="Courier New" w:hAnsi="Courier New"/>
    </w:rPr>
  </w:style>
  <w:style w:type="paragraph" w:customStyle="1" w:styleId="NoteBullet">
    <w:name w:val="Note Bullet"/>
    <w:basedOn w:val="Note"/>
    <w:rsid w:val="00676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4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4A1"/>
    <w:rPr>
      <w:b/>
      <w:smallCaps/>
    </w:rPr>
  </w:style>
  <w:style w:type="paragraph" w:customStyle="1" w:styleId="TableListNumber">
    <w:name w:val="Table List Number"/>
    <w:basedOn w:val="ListNumber"/>
    <w:rsid w:val="00676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4A1"/>
    <w:pPr>
      <w:numPr>
        <w:numId w:val="9"/>
      </w:numPr>
    </w:pPr>
  </w:style>
  <w:style w:type="paragraph" w:customStyle="1" w:styleId="ListAlpha2">
    <w:name w:val="List Alpha 2"/>
    <w:basedOn w:val="List2"/>
    <w:rsid w:val="006764A1"/>
    <w:pPr>
      <w:numPr>
        <w:numId w:val="8"/>
      </w:numPr>
    </w:pPr>
  </w:style>
  <w:style w:type="paragraph" w:styleId="List2">
    <w:name w:val="List 2"/>
    <w:basedOn w:val="BodyText"/>
    <w:rsid w:val="00676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4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4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4A1"/>
    <w:pPr>
      <w:numPr>
        <w:numId w:val="4"/>
      </w:numPr>
    </w:pPr>
  </w:style>
  <w:style w:type="paragraph" w:styleId="ListContinue2">
    <w:name w:val="List Continue 2"/>
    <w:basedOn w:val="List2"/>
    <w:rsid w:val="006764A1"/>
    <w:pPr>
      <w:ind w:firstLine="0"/>
    </w:pPr>
  </w:style>
  <w:style w:type="paragraph" w:styleId="ListContinue3">
    <w:name w:val="List Continue 3"/>
    <w:basedOn w:val="List3"/>
    <w:rsid w:val="006764A1"/>
    <w:pPr>
      <w:ind w:left="1021" w:firstLine="0"/>
    </w:pPr>
  </w:style>
  <w:style w:type="paragraph" w:styleId="ListContinue4">
    <w:name w:val="List Continue 4"/>
    <w:basedOn w:val="List4"/>
    <w:rsid w:val="006764A1"/>
    <w:pPr>
      <w:ind w:firstLine="0"/>
    </w:pPr>
  </w:style>
  <w:style w:type="paragraph" w:styleId="ListContinue5">
    <w:name w:val="List Continue 5"/>
    <w:basedOn w:val="List5"/>
    <w:rsid w:val="006764A1"/>
    <w:pPr>
      <w:ind w:firstLine="0"/>
    </w:pPr>
  </w:style>
  <w:style w:type="paragraph" w:styleId="ListNumber3">
    <w:name w:val="List Number 3"/>
    <w:basedOn w:val="List3"/>
    <w:rsid w:val="006764A1"/>
    <w:pPr>
      <w:numPr>
        <w:numId w:val="5"/>
      </w:numPr>
    </w:pPr>
  </w:style>
  <w:style w:type="paragraph" w:styleId="ListNumber4">
    <w:name w:val="List Number 4"/>
    <w:basedOn w:val="List4"/>
    <w:rsid w:val="006764A1"/>
    <w:pPr>
      <w:numPr>
        <w:numId w:val="6"/>
      </w:numPr>
    </w:pPr>
  </w:style>
  <w:style w:type="paragraph" w:styleId="ListNumber5">
    <w:name w:val="List Number 5"/>
    <w:basedOn w:val="List5"/>
    <w:rsid w:val="006764A1"/>
    <w:pPr>
      <w:numPr>
        <w:numId w:val="7"/>
      </w:numPr>
    </w:pPr>
  </w:style>
  <w:style w:type="paragraph" w:styleId="BlockText">
    <w:name w:val="Block Text"/>
    <w:basedOn w:val="Normal"/>
    <w:rsid w:val="00676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4A1"/>
    <w:rPr>
      <w:sz w:val="16"/>
      <w:vertAlign w:val="superscript"/>
    </w:rPr>
  </w:style>
  <w:style w:type="character" w:customStyle="1" w:styleId="Symbols">
    <w:name w:val="Symbols"/>
    <w:basedOn w:val="DefaultParagraphFont"/>
    <w:rsid w:val="006764A1"/>
    <w:rPr>
      <w:rFonts w:ascii="Symbol" w:hAnsi="Symbol"/>
    </w:rPr>
  </w:style>
  <w:style w:type="character" w:customStyle="1" w:styleId="MenuOptions">
    <w:name w:val="Menu Options"/>
    <w:basedOn w:val="DefaultParagraphFont"/>
    <w:rsid w:val="00676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4A1"/>
    <w:rPr>
      <w:b/>
    </w:rPr>
  </w:style>
  <w:style w:type="character" w:customStyle="1" w:styleId="Underlined">
    <w:name w:val="Underlined"/>
    <w:basedOn w:val="DefaultParagraphFont"/>
    <w:rsid w:val="006764A1"/>
    <w:rPr>
      <w:u w:val="single"/>
    </w:rPr>
  </w:style>
  <w:style w:type="paragraph" w:customStyle="1" w:styleId="TableBodyTextRight">
    <w:name w:val="Table Body Text Right"/>
    <w:basedOn w:val="TableBodyText"/>
    <w:rsid w:val="00676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4A1"/>
    <w:rPr>
      <w:sz w:val="18"/>
    </w:rPr>
  </w:style>
  <w:style w:type="paragraph" w:customStyle="1" w:styleId="BodySmallRight">
    <w:name w:val="Body Small Right"/>
    <w:basedOn w:val="BodyTextRight"/>
    <w:rsid w:val="006764A1"/>
    <w:rPr>
      <w:sz w:val="18"/>
      <w:szCs w:val="18"/>
    </w:rPr>
  </w:style>
  <w:style w:type="paragraph" w:customStyle="1" w:styleId="MarginEdition">
    <w:name w:val="Margin Edition"/>
    <w:basedOn w:val="MarginNote"/>
    <w:rsid w:val="00676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4A1"/>
    <w:rPr>
      <w:sz w:val="2"/>
      <w:szCs w:val="2"/>
    </w:rPr>
  </w:style>
  <w:style w:type="character" w:customStyle="1" w:styleId="Small">
    <w:name w:val="Small"/>
    <w:basedOn w:val="DefaultParagraphFont"/>
    <w:rsid w:val="006764A1"/>
    <w:rPr>
      <w:sz w:val="16"/>
    </w:rPr>
  </w:style>
  <w:style w:type="paragraph" w:customStyle="1" w:styleId="WideTable">
    <w:name w:val="Wide Table"/>
    <w:basedOn w:val="Normal"/>
    <w:rsid w:val="00676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4A1"/>
  </w:style>
  <w:style w:type="paragraph" w:styleId="Quote">
    <w:name w:val="Quote"/>
    <w:basedOn w:val="Heading1"/>
    <w:link w:val="QuoteChar"/>
    <w:qFormat/>
    <w:rsid w:val="00676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4A1"/>
    <w:pPr>
      <w:pageBreakBefore/>
    </w:pPr>
  </w:style>
  <w:style w:type="paragraph" w:customStyle="1" w:styleId="Border">
    <w:name w:val="Border"/>
    <w:basedOn w:val="Normal"/>
    <w:qFormat/>
    <w:rsid w:val="00676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4A1"/>
    <w:rPr>
      <w:u w:val="single"/>
    </w:rPr>
  </w:style>
  <w:style w:type="character" w:customStyle="1" w:styleId="BoldandItalics">
    <w:name w:val="Bold and Italics"/>
    <w:qFormat/>
    <w:rsid w:val="006764A1"/>
    <w:rPr>
      <w:b/>
      <w:i/>
      <w:u w:val="none"/>
    </w:rPr>
  </w:style>
  <w:style w:type="paragraph" w:styleId="BalloonText">
    <w:name w:val="Balloon Text"/>
    <w:basedOn w:val="Normal"/>
    <w:link w:val="BalloonTextChar"/>
    <w:rsid w:val="00676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4A1"/>
    <w:pPr>
      <w:spacing w:before="0" w:after="0"/>
    </w:pPr>
  </w:style>
  <w:style w:type="paragraph" w:customStyle="1" w:styleId="BodyTextBold">
    <w:name w:val="Body Text Bold"/>
    <w:basedOn w:val="BodyText"/>
    <w:qFormat/>
    <w:rsid w:val="006764A1"/>
    <w:rPr>
      <w:b/>
    </w:rPr>
  </w:style>
  <w:style w:type="character" w:styleId="Hyperlink">
    <w:name w:val="Hyperlink"/>
    <w:basedOn w:val="DefaultParagraphFont"/>
    <w:uiPriority w:val="99"/>
    <w:unhideWhenUsed/>
    <w:rsid w:val="001A4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6334</Characters>
  <Application>Microsoft Office Word</Application>
  <DocSecurity>0</DocSecurity>
  <Lines>211</Lines>
  <Paragraphs>123</Paragraphs>
  <ScaleCrop>false</ScaleCrop>
  <Company>Author-it Software Corporation Ltd.</Company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UEPOPS038 Evaluate cost estimations and initiate appropriate solutions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2025-03-01T16:38:00Z</dcterms:created>
  <dcterms:modified xsi:type="dcterms:W3CDTF">2025-03-01T16:38:00Z</dcterms:modified>
</cp:coreProperties>
</file>