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513" w:rsidP="006A05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UEPOPS036 Develop H.V. switching programs</w:t>
      </w:r>
      <w:r>
        <w:fldChar w:fldCharType="end"/>
      </w:r>
    </w:p>
    <w:p w:rsidR="006A0513" w:rsidP="006A0513">
      <w:pPr>
        <w:pStyle w:val="Version"/>
        <w:sectPr w:rsidSect="000306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672" w:rsidP="00030672">
      <w:pPr>
        <w:pStyle w:val="SuperHeading"/>
      </w:pPr>
      <w:r w:rsidRPr="00030672">
        <w:t>UEPOPS036 Develop H.V. switching programs</w:t>
      </w:r>
    </w:p>
    <w:p w:rsidR="00000000" w:rsidRPr="00030672" w:rsidP="00030672">
      <w:pPr>
        <w:pStyle w:val="Heading1"/>
      </w:pPr>
      <w:bookmarkStart w:id="1" w:name="O_1190725"/>
      <w:bookmarkEnd w:id="1"/>
      <w:r w:rsidRPr="000306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030672" w:rsidP="00030672">
      <w:pPr>
        <w:pStyle w:val="NoPaddingFontSize1"/>
      </w:pPr>
    </w:p>
    <w:p w:rsidR="00000000" w:rsidRPr="00030672" w:rsidP="00030672">
      <w:pPr>
        <w:pStyle w:val="AllowPageBreak"/>
      </w:pPr>
    </w:p>
    <w:p w:rsidR="00000000" w:rsidRPr="00030672" w:rsidP="00030672">
      <w:pPr>
        <w:pStyle w:val="Heading1"/>
      </w:pPr>
      <w:bookmarkStart w:id="2" w:name="O_1190726"/>
      <w:bookmarkEnd w:id="2"/>
      <w:r w:rsidRPr="000306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t>This unit involves the skills and knowledge requi</w:t>
            </w:r>
            <w:r w:rsidRPr="00030672">
              <w:t>red to develop high voltage (H.V.) switching programs where multiple sources of supply must be considered and managed.</w:t>
            </w:r>
          </w:p>
          <w:p w:rsidR="00000000" w:rsidRPr="00030672" w:rsidP="00030672">
            <w:pPr>
              <w:pStyle w:val="BodyText"/>
            </w:pPr>
            <w:r w:rsidRPr="00030672">
              <w:t>Switching can be set up to provide power to critical circuits, or to entire electrical subpanels, or to allow loads in large backup gener</w:t>
            </w:r>
            <w:r w:rsidRPr="00030672">
              <w:t>ator installations to be smoothly transferred from the utility to synchronised generators and back again.</w:t>
            </w:r>
          </w:p>
          <w:p w:rsidR="00000000" w:rsidRPr="00030672" w:rsidP="00030672">
            <w:pPr>
              <w:pStyle w:val="BodyText"/>
            </w:pPr>
            <w:r w:rsidRPr="00030672">
              <w:t>Competency in this unit requires the ability to interpret requirements, research switching program, draft switching programs</w:t>
            </w:r>
            <w:r w:rsidRPr="00030672">
              <w:rPr>
                <w:rStyle w:val="SpecialBold"/>
              </w:rPr>
              <w:t xml:space="preserve"> </w:t>
            </w:r>
            <w:r w:rsidRPr="00030672">
              <w:t>and validate switching pr</w:t>
            </w:r>
            <w:r w:rsidRPr="00030672">
              <w:t xml:space="preserve">ograms. Individuals will, in general, work under supervision, in a power generation facility as an operator.  </w:t>
            </w:r>
          </w:p>
          <w:p w:rsidR="00000000" w:rsidRPr="00030672" w:rsidP="00030672">
            <w:pPr>
              <w:pStyle w:val="BodyText"/>
            </w:pPr>
            <w:r w:rsidRPr="00030672">
              <w:t>Power generation plant operators are trained and authorised to isolate, prepare plant and issue permits to work.</w:t>
            </w:r>
          </w:p>
          <w:p w:rsidR="00000000" w:rsidRPr="00030672" w:rsidP="00030672">
            <w:pPr>
              <w:pStyle w:val="BodyText"/>
            </w:pPr>
            <w:r w:rsidRPr="00030672">
              <w:t>No licensing, legislative or cer</w:t>
            </w:r>
            <w:r w:rsidRPr="00030672">
              <w:t>tification requirements apply to this unit at the time of publication.</w:t>
            </w:r>
          </w:p>
        </w:tc>
      </w:tr>
    </w:tbl>
    <w:p w:rsidR="00000000" w:rsidRPr="00030672" w:rsidP="00030672">
      <w:pPr>
        <w:pStyle w:val="NoPaddingFontSize1"/>
      </w:pPr>
    </w:p>
    <w:p w:rsidR="00000000" w:rsidRPr="00030672" w:rsidP="00030672">
      <w:pPr>
        <w:pStyle w:val="AllowPageBreak"/>
      </w:pPr>
    </w:p>
    <w:p w:rsidR="00000000" w:rsidRPr="00030672" w:rsidP="00030672">
      <w:pPr>
        <w:pStyle w:val="Heading1"/>
      </w:pPr>
      <w:bookmarkStart w:id="3" w:name="O_1190727"/>
      <w:bookmarkEnd w:id="3"/>
      <w:r w:rsidRPr="000306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t>There are no prerequisite units</w:t>
            </w:r>
          </w:p>
        </w:tc>
      </w:tr>
    </w:tbl>
    <w:p w:rsidR="00000000" w:rsidRPr="00030672" w:rsidP="00030672">
      <w:pPr>
        <w:pStyle w:val="NoPaddingFontSize1"/>
      </w:pPr>
    </w:p>
    <w:p w:rsidR="00000000" w:rsidRPr="00030672" w:rsidP="00030672">
      <w:pPr>
        <w:pStyle w:val="AllowPageBreak"/>
      </w:pPr>
    </w:p>
    <w:p w:rsidR="00000000" w:rsidRPr="00030672" w:rsidP="00030672">
      <w:pPr>
        <w:pStyle w:val="Heading1"/>
      </w:pPr>
      <w:bookmarkStart w:id="4" w:name="O_1190728"/>
      <w:bookmarkEnd w:id="4"/>
      <w:r w:rsidRPr="000306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t>Operations</w:t>
            </w:r>
          </w:p>
        </w:tc>
      </w:tr>
    </w:tbl>
    <w:p w:rsidR="00000000" w:rsidRPr="00030672" w:rsidP="00030672">
      <w:pPr>
        <w:pStyle w:val="NoPaddingFontSize1"/>
      </w:pPr>
    </w:p>
    <w:p w:rsidR="00000000" w:rsidRPr="00030672" w:rsidP="00030672">
      <w:pPr>
        <w:pStyle w:val="AllowPageBreak"/>
      </w:pPr>
    </w:p>
    <w:p w:rsidR="00000000" w:rsidRPr="00030672" w:rsidP="00030672">
      <w:pPr>
        <w:pStyle w:val="Heading1"/>
      </w:pPr>
      <w:bookmarkStart w:id="5" w:name="O_1190729"/>
      <w:bookmarkEnd w:id="5"/>
      <w:r w:rsidRPr="000306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t>Electricity generation</w:t>
            </w:r>
          </w:p>
        </w:tc>
      </w:tr>
    </w:tbl>
    <w:p w:rsidR="00000000" w:rsidRPr="00030672" w:rsidP="00030672">
      <w:pPr>
        <w:pStyle w:val="NoPaddingFontSize1"/>
      </w:pPr>
    </w:p>
    <w:p w:rsidR="00000000" w:rsidRPr="00030672" w:rsidP="00030672">
      <w:pPr>
        <w:pStyle w:val="AllowPageBreak"/>
      </w:pPr>
    </w:p>
    <w:p w:rsidR="00000000" w:rsidRPr="00030672" w:rsidP="00030672">
      <w:pPr>
        <w:pStyle w:val="Heading1"/>
      </w:pPr>
      <w:bookmarkStart w:id="6" w:name="O_1190730"/>
      <w:bookmarkEnd w:id="6"/>
      <w:r w:rsidRPr="0003067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PERFORMANCE CRITERIA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Performance criteria describe the performance needed to demonstrate achievement of the element.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rPr>
                <w:rStyle w:val="SpecialBold"/>
              </w:rPr>
              <w:t>Interpret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Notification of switching program requirement is confirmed and assessed in accordance with workplace procedures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Work health and safety (WHS)/occupational health and safety (OHS) regulations, legislative requirements, codes of practice, manufacturers</w:t>
            </w:r>
            <w:r w:rsidRPr="00030672">
              <w:t xml:space="preserve">’ recommendations and specifications, environmental requirements and workplace procedures are identified, applied and monitored 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Area of planned outage is identified in consultation with relevant personnel, power generation system diagrams, drawings and maps in accordance with workplace procedures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Work details are interpreted from outage request and draft switching program in</w:t>
            </w:r>
            <w:r w:rsidRPr="00030672">
              <w:t xml:space="preserve"> accordance with workplace procedures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rPr>
                <w:rStyle w:val="SpecialBold"/>
              </w:rPr>
              <w:t>Research switching 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Implications of switching program on the power generation system are identified and recognised in accordance with workplace procedures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Types and function of switchgear to be ope</w:t>
            </w:r>
            <w:r w:rsidRPr="00030672">
              <w:t>rated are identified and suitability for operation under forecast system conditions during scheduled outage is assessed in accordance with workplace procedures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System loadings, limitations and alternate supply route capabilities are evaluated to ensure system integrity in accordance with workplace procedures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 xml:space="preserve">Consultation with relevant personnel affected by the switching program is undertaken in accordance </w:t>
            </w:r>
            <w:r w:rsidRPr="00030672">
              <w:t>with workplace procedures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Location of isolation points are identified to ensure shortest route when determining sequence of switching steps in accordance with workplace procedures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Safe working clearances are identified and maintained in accor</w:t>
            </w:r>
            <w:r w:rsidRPr="00030672">
              <w:t>dance with workplace procedures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H.V., low voltage (L.V.) and control circuitry is examined to ensure no back-feed in accordance with workplace procedures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rPr>
                <w:rStyle w:val="SpecialBold"/>
              </w:rPr>
              <w:t>Draft switching 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 xml:space="preserve">Switching program draft is documented, including </w:t>
            </w:r>
            <w:r w:rsidRPr="00030672">
              <w:t>location, apparatus, identification and the operation to be conducted, in accordance with workplace procedures,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 xml:space="preserve">Permit to work procedures are implemented in accordance with workplace procedures 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3.</w:t>
            </w:r>
            <w:r w:rsidRPr="00030672">
              <w:rPr>
                <w:rStyle w:val="SpecialBold"/>
              </w:rPr>
              <w:t>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 xml:space="preserve">Switching program is planned and implemented in accordance with workplace procedures 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Switching program is checked for omissions in accordance with workplace procedures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All documentation supporting the switching program is completed i</w:t>
            </w:r>
            <w:r w:rsidRPr="00030672">
              <w:t>n accordance with workplace procedures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rPr>
                <w:rStyle w:val="SpecialBold"/>
              </w:rPr>
              <w:t>Validate switching 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Switching program is forwarded to relevant personnel for verification in accordance with workplace procedures</w:t>
            </w:r>
          </w:p>
        </w:tc>
      </w:tr>
      <w:tr w:rsidTr="000306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t>Documentation is recorded in accordance with workplace procedures</w:t>
            </w:r>
          </w:p>
        </w:tc>
      </w:tr>
    </w:tbl>
    <w:p w:rsidR="00000000" w:rsidRPr="00030672" w:rsidP="00030672">
      <w:pPr>
        <w:pStyle w:val="NoPaddingFontSize1"/>
      </w:pPr>
    </w:p>
    <w:p w:rsidR="00000000" w:rsidRPr="00030672" w:rsidP="00030672">
      <w:pPr>
        <w:pStyle w:val="AllowPageBreak"/>
      </w:pPr>
    </w:p>
    <w:p w:rsidR="00000000" w:rsidRPr="00030672" w:rsidP="00030672">
      <w:pPr>
        <w:pStyle w:val="Heading1"/>
      </w:pPr>
      <w:bookmarkStart w:id="7" w:name="O_1190731"/>
      <w:bookmarkEnd w:id="7"/>
      <w:r w:rsidRPr="000306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t>Foundation skills essential to performance are explicit in the performance criteria of this unit of competency.</w:t>
            </w:r>
          </w:p>
        </w:tc>
      </w:tr>
    </w:tbl>
    <w:p w:rsidR="00000000" w:rsidRPr="00030672" w:rsidP="00030672">
      <w:pPr>
        <w:pStyle w:val="NoPaddingFontSize1"/>
      </w:pPr>
    </w:p>
    <w:p w:rsidR="00000000" w:rsidRPr="00030672" w:rsidP="00030672">
      <w:pPr>
        <w:pStyle w:val="AllowPageBreak"/>
      </w:pPr>
    </w:p>
    <w:p w:rsidR="00000000" w:rsidRPr="00030672" w:rsidP="00030672">
      <w:pPr>
        <w:pStyle w:val="Heading1"/>
      </w:pPr>
      <w:bookmarkStart w:id="8" w:name="O_1190732"/>
      <w:bookmarkEnd w:id="8"/>
      <w:r w:rsidRPr="000306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t>Range is restricted to essential operating conditions and any other variables essential to the work environment.</w:t>
            </w:r>
          </w:p>
          <w:p w:rsidR="00000000" w:rsidRPr="00030672" w:rsidP="00030672">
            <w:pPr>
              <w:pStyle w:val="BodyText"/>
            </w:pPr>
            <w:r w:rsidRPr="00030672">
              <w:t>Non-essential conditions may be found in the UEP Electricity Supply Industry - Generation Sector Training Package Companion Volume Implementati</w:t>
            </w:r>
            <w:r w:rsidRPr="00030672">
              <w:t>on Guide.</w:t>
            </w:r>
          </w:p>
        </w:tc>
      </w:tr>
    </w:tbl>
    <w:p w:rsidR="00000000" w:rsidRPr="00030672" w:rsidP="00030672">
      <w:pPr>
        <w:pStyle w:val="NoPaddingFontSize1"/>
      </w:pPr>
    </w:p>
    <w:p w:rsidR="00000000" w:rsidRPr="00030672" w:rsidP="00030672">
      <w:pPr>
        <w:pStyle w:val="AllowPageBreak"/>
      </w:pPr>
    </w:p>
    <w:p w:rsidR="00000000" w:rsidRPr="00030672" w:rsidP="00030672">
      <w:pPr>
        <w:pStyle w:val="Heading1"/>
      </w:pPr>
      <w:bookmarkStart w:id="9" w:name="O_1190733"/>
      <w:bookmarkEnd w:id="9"/>
      <w:r w:rsidRPr="000306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t>This unit replaces and is equivalent to UEPOPS428 Develop H.V. switching programs.</w:t>
            </w:r>
          </w:p>
        </w:tc>
      </w:tr>
    </w:tbl>
    <w:p w:rsidR="00000000" w:rsidRPr="00030672" w:rsidP="00030672">
      <w:pPr>
        <w:pStyle w:val="NoPaddingFontSize1"/>
      </w:pPr>
    </w:p>
    <w:p w:rsidR="00000000" w:rsidRPr="00030672" w:rsidP="00030672">
      <w:pPr>
        <w:pStyle w:val="AllowPageBreak"/>
      </w:pPr>
    </w:p>
    <w:p w:rsidR="00000000" w:rsidRPr="00030672" w:rsidP="00030672">
      <w:pPr>
        <w:pStyle w:val="Heading1"/>
      </w:pPr>
      <w:bookmarkStart w:id="10" w:name="O_1190740"/>
      <w:bookmarkEnd w:id="10"/>
      <w:r w:rsidRPr="00030672">
        <w:t>Links</w:t>
      </w:r>
    </w:p>
    <w:p w:rsidR="00000000" w:rsidRPr="00030672" w:rsidP="006A0513">
      <w:pPr>
        <w:pStyle w:val="BodyText"/>
      </w:pPr>
      <w:r w:rsidRPr="000306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2556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30672" w:rsidP="006A0513">
      <w:pPr>
        <w:pStyle w:val="BodyText"/>
        <w:sectPr w:rsidSect="000306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0672" w:rsidP="00030672">
      <w:pPr>
        <w:pStyle w:val="SuperHeading"/>
      </w:pPr>
      <w:r w:rsidRPr="00030672">
        <w:t>Assessment Requirements for UEPOPS036 Develop H.V. switching programs</w:t>
      </w:r>
    </w:p>
    <w:p w:rsidR="00000000" w:rsidRPr="00030672" w:rsidP="00030672">
      <w:pPr>
        <w:pStyle w:val="Heading1"/>
      </w:pPr>
      <w:bookmarkStart w:id="11" w:name="O_1190735"/>
      <w:bookmarkEnd w:id="11"/>
      <w:r w:rsidRPr="000306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030672" w:rsidP="00030672">
      <w:pPr>
        <w:pStyle w:val="NoPaddingFontSize1"/>
      </w:pPr>
    </w:p>
    <w:p w:rsidR="00000000" w:rsidRPr="00030672" w:rsidP="00030672">
      <w:pPr>
        <w:pStyle w:val="AllowPageBreak"/>
      </w:pPr>
    </w:p>
    <w:p w:rsidR="00000000" w:rsidRPr="00030672" w:rsidP="00030672">
      <w:pPr>
        <w:pStyle w:val="Heading1"/>
      </w:pPr>
      <w:bookmarkStart w:id="12" w:name="O_1190736"/>
      <w:bookmarkEnd w:id="12"/>
      <w:r w:rsidRPr="000306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>Evidence required to demonstrate competence in this unit must</w:t>
            </w:r>
            <w:r w:rsidRPr="00030672">
              <w:t xml:space="preserve"> be relevant to and satisfy all the requirements of the elements and performance criteria on at least two separate occasions and include: </w:t>
            </w:r>
          </w:p>
        </w:tc>
      </w:tr>
      <w:tr w:rsidTr="0003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ListBullet"/>
            </w:pPr>
            <w:r w:rsidRPr="00030672">
              <w:t>applying work health and safety (WHS)/occupational health and safety (OHS) requirements, including:</w:t>
            </w:r>
          </w:p>
          <w:p w:rsidR="00000000" w:rsidRPr="00030672" w:rsidP="00030672">
            <w:pPr>
              <w:pStyle w:val="ListBullet2"/>
            </w:pPr>
            <w:r w:rsidRPr="00030672">
              <w:t>risk control m</w:t>
            </w:r>
            <w:r w:rsidRPr="00030672">
              <w:t>easures</w:t>
            </w:r>
          </w:p>
          <w:p w:rsidR="00000000" w:rsidRPr="00030672" w:rsidP="00030672">
            <w:pPr>
              <w:pStyle w:val="ListBullet2"/>
            </w:pPr>
            <w:r w:rsidRPr="00030672">
              <w:t xml:space="preserve">safe working practices </w:t>
            </w:r>
          </w:p>
          <w:p w:rsidR="00000000" w:rsidRPr="00030672" w:rsidP="00030672">
            <w:pPr>
              <w:pStyle w:val="ListBullet2"/>
            </w:pPr>
            <w:r w:rsidRPr="00030672">
              <w:t>site emergency procedures</w:t>
            </w:r>
          </w:p>
          <w:p w:rsidR="00000000" w:rsidRPr="00030672" w:rsidP="00030672">
            <w:pPr>
              <w:pStyle w:val="ListBullet"/>
            </w:pPr>
            <w:r w:rsidRPr="00030672">
              <w:t>communicating with personnel</w:t>
            </w:r>
          </w:p>
          <w:p w:rsidR="00000000" w:rsidRPr="00030672" w:rsidP="00030672">
            <w:pPr>
              <w:pStyle w:val="ListBullet"/>
            </w:pPr>
            <w:r w:rsidRPr="00030672">
              <w:t>documenting and reporting switching program</w:t>
            </w:r>
          </w:p>
          <w:p w:rsidR="00000000" w:rsidRPr="00030672" w:rsidP="00030672">
            <w:pPr>
              <w:pStyle w:val="ListBullet"/>
            </w:pPr>
            <w:r w:rsidRPr="00030672">
              <w:t>drafting switching program</w:t>
            </w:r>
          </w:p>
          <w:p w:rsidR="00000000" w:rsidRPr="00030672" w:rsidP="00030672">
            <w:pPr>
              <w:pStyle w:val="ListBullet"/>
            </w:pPr>
            <w:r w:rsidRPr="00030672">
              <w:t>identifying power generation plant status</w:t>
            </w:r>
          </w:p>
          <w:p w:rsidR="00000000" w:rsidRPr="00030672" w:rsidP="00030672">
            <w:pPr>
              <w:pStyle w:val="ListBullet"/>
            </w:pPr>
            <w:r w:rsidRPr="00030672">
              <w:t>implementing regulations, legislative requirements, codes of practice, manufacturers’ recommendations and specifications, and environmental requirements</w:t>
            </w:r>
          </w:p>
          <w:p w:rsidR="00000000" w:rsidRPr="00030672" w:rsidP="00030672">
            <w:pPr>
              <w:pStyle w:val="ListBullet"/>
            </w:pPr>
            <w:r w:rsidRPr="00030672">
              <w:t>interpreting switching program requirements</w:t>
            </w:r>
          </w:p>
          <w:p w:rsidR="00000000" w:rsidRPr="00030672" w:rsidP="00030672">
            <w:pPr>
              <w:pStyle w:val="ListBullet"/>
            </w:pPr>
            <w:r w:rsidRPr="00030672">
              <w:t>researching switching program using data analysis technique</w:t>
            </w:r>
            <w:r w:rsidRPr="00030672">
              <w:t>s and tools</w:t>
            </w:r>
          </w:p>
          <w:p w:rsidR="00000000" w:rsidRPr="00030672" w:rsidP="00030672">
            <w:pPr>
              <w:pStyle w:val="ListBullet"/>
            </w:pPr>
            <w:r w:rsidRPr="00030672">
              <w:t>utilising manuals</w:t>
            </w:r>
          </w:p>
          <w:p w:rsidR="00000000" w:rsidRPr="00030672" w:rsidP="00030672">
            <w:pPr>
              <w:pStyle w:val="ListBullet"/>
            </w:pPr>
            <w:r w:rsidRPr="00030672">
              <w:t>validating switching program</w:t>
            </w:r>
          </w:p>
          <w:p w:rsidR="00000000" w:rsidRPr="00030672" w:rsidP="00030672">
            <w:pPr>
              <w:pStyle w:val="ListBullet"/>
            </w:pPr>
            <w:r w:rsidRPr="00030672">
              <w:t>working with permit to work system.</w:t>
            </w:r>
          </w:p>
        </w:tc>
      </w:tr>
    </w:tbl>
    <w:p w:rsidR="00000000" w:rsidRPr="00030672" w:rsidP="00030672">
      <w:pPr>
        <w:pStyle w:val="NoPaddingFontSize1"/>
      </w:pPr>
    </w:p>
    <w:p w:rsidR="00000000" w:rsidRPr="00030672" w:rsidP="00030672">
      <w:pPr>
        <w:pStyle w:val="AllowPageBreak"/>
      </w:pPr>
    </w:p>
    <w:p w:rsidR="00000000" w:rsidRPr="00030672" w:rsidP="00030672">
      <w:pPr>
        <w:pStyle w:val="Heading1"/>
      </w:pPr>
      <w:bookmarkStart w:id="13" w:name="O_1190737"/>
      <w:bookmarkEnd w:id="13"/>
      <w:r w:rsidRPr="0003067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72">
            <w:pPr>
              <w:pStyle w:val="BodyText"/>
              <w:rPr>
                <w:lang w:val="en-NZ"/>
              </w:rPr>
            </w:pPr>
            <w:r w:rsidRPr="00030672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03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ListBullet"/>
            </w:pPr>
            <w:r w:rsidRPr="00030672">
              <w:t>arrangements of power production plant</w:t>
            </w:r>
          </w:p>
          <w:p w:rsidR="00000000" w:rsidRPr="00030672" w:rsidP="00030672">
            <w:pPr>
              <w:pStyle w:val="ListBullet"/>
            </w:pPr>
            <w:r w:rsidRPr="00030672">
              <w:t>draft switching program</w:t>
            </w:r>
          </w:p>
          <w:p w:rsidR="00000000" w:rsidRPr="00030672" w:rsidP="00030672">
            <w:pPr>
              <w:pStyle w:val="ListBullet"/>
            </w:pPr>
            <w:r w:rsidRPr="00030672">
              <w:t xml:space="preserve">high voltage </w:t>
            </w:r>
            <w:r w:rsidRPr="00030672">
              <w:t>(H.V), low voltage (L.V.) and control circuitry</w:t>
            </w:r>
          </w:p>
          <w:p w:rsidR="00000000" w:rsidRPr="00030672" w:rsidP="00030672">
            <w:pPr>
              <w:pStyle w:val="ListBullet"/>
            </w:pPr>
            <w:r w:rsidRPr="00030672">
              <w:t>isolations</w:t>
            </w:r>
          </w:p>
          <w:p w:rsidR="00000000" w:rsidRPr="00030672" w:rsidP="00030672">
            <w:pPr>
              <w:pStyle w:val="ListBullet"/>
            </w:pPr>
            <w:r w:rsidRPr="00030672">
              <w:t>manuals</w:t>
            </w:r>
          </w:p>
          <w:p w:rsidR="00000000" w:rsidRPr="00030672" w:rsidP="00030672">
            <w:pPr>
              <w:pStyle w:val="ListBullet"/>
            </w:pPr>
            <w:r w:rsidRPr="00030672">
              <w:t>permit to work system</w:t>
            </w:r>
          </w:p>
          <w:p w:rsidR="00000000" w:rsidRPr="00030672" w:rsidP="00030672">
            <w:pPr>
              <w:pStyle w:val="ListBullet"/>
            </w:pPr>
            <w:r w:rsidRPr="00030672">
              <w:t>power generation plant and equipment, location and operating parameters</w:t>
            </w:r>
          </w:p>
          <w:p w:rsidR="00000000" w:rsidRPr="00030672" w:rsidP="00030672">
            <w:pPr>
              <w:pStyle w:val="ListBullet"/>
            </w:pPr>
            <w:r w:rsidRPr="00030672">
              <w:t>power generation plant status</w:t>
            </w:r>
          </w:p>
          <w:p w:rsidR="00000000" w:rsidRPr="00030672" w:rsidP="00030672">
            <w:pPr>
              <w:pStyle w:val="ListBullet"/>
            </w:pPr>
            <w:r w:rsidRPr="00030672">
              <w:t>regulations, legislative requirements, codes of practice, manufacturers’ recommendations and specifications, and environmental requirements</w:t>
            </w:r>
          </w:p>
          <w:p w:rsidR="00000000" w:rsidRPr="00030672" w:rsidP="00030672">
            <w:pPr>
              <w:pStyle w:val="ListBullet"/>
            </w:pPr>
            <w:r w:rsidRPr="00030672">
              <w:t xml:space="preserve">switch program  </w:t>
            </w:r>
          </w:p>
          <w:p w:rsidR="00000000" w:rsidRPr="00030672" w:rsidP="00030672">
            <w:pPr>
              <w:pStyle w:val="ListBullet"/>
            </w:pPr>
            <w:r w:rsidRPr="00030672">
              <w:t>switchgear types and characteristics</w:t>
            </w:r>
          </w:p>
          <w:p w:rsidR="00000000" w:rsidRPr="00030672" w:rsidP="00030672">
            <w:pPr>
              <w:pStyle w:val="ListBullet"/>
            </w:pPr>
            <w:r w:rsidRPr="00030672">
              <w:t>validation of switching programs</w:t>
            </w:r>
          </w:p>
          <w:p w:rsidR="00000000" w:rsidRPr="00030672" w:rsidP="00030672">
            <w:pPr>
              <w:pStyle w:val="ListBullet"/>
            </w:pPr>
            <w:r w:rsidRPr="00030672">
              <w:t>WHS/OHS requirements, includi</w:t>
            </w:r>
            <w:r w:rsidRPr="00030672">
              <w:t>ng:</w:t>
            </w:r>
          </w:p>
          <w:p w:rsidR="00000000" w:rsidRPr="00030672" w:rsidP="00030672">
            <w:pPr>
              <w:pStyle w:val="ListBullet2"/>
            </w:pPr>
            <w:r w:rsidRPr="00030672">
              <w:t>site emergency procedures</w:t>
            </w:r>
          </w:p>
          <w:p w:rsidR="00000000" w:rsidRPr="00030672" w:rsidP="00030672">
            <w:pPr>
              <w:pStyle w:val="ListBullet2"/>
            </w:pPr>
            <w:r w:rsidRPr="00030672">
              <w:t>risk control measures</w:t>
            </w:r>
          </w:p>
          <w:p w:rsidR="00000000" w:rsidRPr="00030672" w:rsidP="00030672">
            <w:pPr>
              <w:pStyle w:val="ListBullet2"/>
            </w:pPr>
            <w:r w:rsidRPr="00030672">
              <w:t xml:space="preserve">safe working practices </w:t>
            </w:r>
          </w:p>
          <w:p w:rsidR="00000000" w:rsidRPr="00030672" w:rsidP="00030672">
            <w:pPr>
              <w:pStyle w:val="ListBullet"/>
            </w:pPr>
            <w:r w:rsidRPr="00030672">
              <w:t>workplace documentation</w:t>
            </w:r>
          </w:p>
          <w:p w:rsidR="00000000" w:rsidRPr="00030672" w:rsidP="00030672">
            <w:pPr>
              <w:pStyle w:val="ListBullet"/>
            </w:pPr>
            <w:r w:rsidRPr="00030672">
              <w:t>workplace policies and procedures.</w:t>
            </w:r>
          </w:p>
        </w:tc>
      </w:tr>
    </w:tbl>
    <w:p w:rsidR="00000000" w:rsidRPr="00030672" w:rsidP="00030672">
      <w:pPr>
        <w:pStyle w:val="NoPaddingFontSize1"/>
      </w:pPr>
    </w:p>
    <w:p w:rsidR="00000000" w:rsidRPr="00030672" w:rsidP="00030672">
      <w:pPr>
        <w:pStyle w:val="AllowPageBreak"/>
      </w:pPr>
    </w:p>
    <w:p w:rsidR="00000000" w:rsidRPr="00030672" w:rsidP="00030672">
      <w:pPr>
        <w:pStyle w:val="Heading1"/>
      </w:pPr>
      <w:bookmarkStart w:id="14" w:name="O_1190738"/>
      <w:bookmarkEnd w:id="14"/>
      <w:r w:rsidRPr="0003067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72" w:rsidP="00030672">
            <w:pPr>
              <w:pStyle w:val="BodyText"/>
            </w:pPr>
            <w:r w:rsidRPr="00030672">
              <w:t xml:space="preserve">Assessors must hold credentials specified within the Standards for Registered Training Organisations current at the time of assessment. </w:t>
            </w:r>
          </w:p>
          <w:p w:rsidR="00000000" w:rsidRPr="00030672" w:rsidP="00030672">
            <w:pPr>
              <w:pStyle w:val="BodyText"/>
            </w:pPr>
            <w:r w:rsidRPr="00030672">
              <w:t>Assessment must satisfy the Principles of Assessment and Rules of Evidence and all regulatory requirements included wit</w:t>
            </w:r>
            <w:r w:rsidRPr="00030672">
              <w:t>hin the Standards for Registered Training Organisations current at the time of assessment.</w:t>
            </w:r>
          </w:p>
          <w:p w:rsidR="00000000" w:rsidRPr="00030672" w:rsidP="00030672">
            <w:pPr>
              <w:pStyle w:val="BodyText"/>
            </w:pPr>
            <w:r w:rsidRPr="00030672">
              <w:t>Assessment must occur in workplace operational situations where it is appropriate to do so; where this is not appropriate, assessment must occur in simulated workpla</w:t>
            </w:r>
            <w:r w:rsidRPr="00030672">
              <w:t>ce operational situations that replicate workplace conditions.</w:t>
            </w:r>
          </w:p>
          <w:p w:rsidR="00000000" w:rsidRPr="00030672" w:rsidP="00030672">
            <w:pPr>
              <w:pStyle w:val="BodyText"/>
            </w:pPr>
            <w:r w:rsidRPr="0003067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30672" w:rsidP="00030672">
            <w:pPr>
              <w:pStyle w:val="BodyText"/>
            </w:pPr>
            <w:r w:rsidRPr="00030672">
              <w:t xml:space="preserve">Resources for assessment </w:t>
            </w:r>
            <w:r w:rsidRPr="00030672">
              <w:t>must include access to:</w:t>
            </w:r>
          </w:p>
          <w:p w:rsidR="00000000" w:rsidRPr="00030672" w:rsidP="00030672">
            <w:pPr>
              <w:pStyle w:val="ListBullet"/>
            </w:pPr>
            <w:r w:rsidRPr="00030672">
              <w:t>a range of relevant exercises, case studies and/or other simulations</w:t>
            </w:r>
          </w:p>
          <w:p w:rsidR="00000000" w:rsidRPr="00030672" w:rsidP="00030672">
            <w:pPr>
              <w:pStyle w:val="ListBullet"/>
            </w:pPr>
            <w:r w:rsidRPr="00030672">
              <w:t>relevant and appropriate materials, tools, equipment and personal protective equipment (PPE) currently used in industry</w:t>
            </w:r>
          </w:p>
          <w:p w:rsidR="00000000" w:rsidRPr="00030672" w:rsidP="00030672">
            <w:pPr>
              <w:pStyle w:val="ListBullet"/>
            </w:pPr>
            <w:r w:rsidRPr="00030672">
              <w:t>applicable documentation, including workpl</w:t>
            </w:r>
            <w:r w:rsidRPr="00030672">
              <w:t>ace procedures, equipment specifications, regulations, codes of practice and operation manuals.</w:t>
            </w:r>
          </w:p>
        </w:tc>
      </w:tr>
    </w:tbl>
    <w:p w:rsidR="00000000" w:rsidRPr="00030672" w:rsidP="00030672">
      <w:pPr>
        <w:pStyle w:val="NoPaddingFontSize1"/>
      </w:pPr>
    </w:p>
    <w:p w:rsidR="00000000" w:rsidRPr="00030672" w:rsidP="00030672">
      <w:pPr>
        <w:pStyle w:val="AllowPageBreak"/>
      </w:pPr>
    </w:p>
    <w:p w:rsidR="00000000" w:rsidRPr="00030672" w:rsidP="00030672">
      <w:pPr>
        <w:pStyle w:val="Heading1"/>
      </w:pPr>
      <w:bookmarkStart w:id="15" w:name="O_1190741"/>
      <w:bookmarkEnd w:id="15"/>
      <w:r w:rsidRPr="00030672">
        <w:t>Links</w:t>
      </w:r>
    </w:p>
    <w:p w:rsidR="00000000" w:rsidRPr="00030672" w:rsidP="006A0513">
      <w:pPr>
        <w:pStyle w:val="BodyText"/>
      </w:pPr>
      <w:r w:rsidRPr="000306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2556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30672" w:rsidP="00030672"/>
    <w:sectPr w:rsidSect="000306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72" w:rsidRPr="006A0513" w:rsidP="006A05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13" w:rsidP="00030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0513" w:rsidP="00030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A0513" w:rsidP="000306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72" w:rsidP="00030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0513">
      <w:t>Approved</w:t>
    </w:r>
    <w:r w:rsidR="006A05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05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0513">
      <w:rPr>
        <w:noProof/>
      </w:rPr>
      <w:t>4</w:t>
    </w:r>
    <w:r>
      <w:rPr>
        <w:noProof/>
      </w:rPr>
      <w:fldChar w:fldCharType="end"/>
    </w:r>
  </w:p>
  <w:p w:rsidR="00030672" w:rsidP="00030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05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0513">
      <w:t>Powering Skills Organisation</w:t>
    </w:r>
    <w:r w:rsidR="006A0513">
      <w:fldChar w:fldCharType="end"/>
    </w:r>
  </w:p>
  <w:p w:rsidR="00030672" w:rsidP="000306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672" w:rsidRPr="006A0513" w:rsidP="006A05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513" w:rsidRPr="002D2AF8" w:rsidP="00030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UEPOPS036 Develop H.V.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0513" w:rsidP="000306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72" w:rsidRPr="002D2AF8" w:rsidP="00030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0513">
      <w:t>UEPOPS036 Develop H.V. switching programs</w:t>
    </w:r>
    <w:r w:rsidR="006A05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0513">
      <w:rPr>
        <w:noProof/>
      </w:rPr>
      <w:t>2 March 2025</w:t>
    </w:r>
    <w:r>
      <w:fldChar w:fldCharType="end"/>
    </w:r>
  </w:p>
  <w:p w:rsidR="00030672" w:rsidP="000306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C66F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CEC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AAEC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6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6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6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6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6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6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6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6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6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6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672"/>
  </w:style>
  <w:style w:type="character" w:customStyle="1" w:styleId="Heading1Char">
    <w:name w:val="Heading 1 Char"/>
    <w:basedOn w:val="DefaultParagraphFont"/>
    <w:link w:val="Heading1"/>
    <w:rsid w:val="000306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6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6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6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0672"/>
    <w:rPr>
      <w:b/>
      <w:spacing w:val="0"/>
    </w:rPr>
  </w:style>
  <w:style w:type="paragraph" w:styleId="ListBullet2">
    <w:name w:val="List Bullet 2"/>
    <w:basedOn w:val="List2"/>
    <w:rsid w:val="000306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06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6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06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6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6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6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6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6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6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6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6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6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6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6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6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6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6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6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06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6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6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06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6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6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6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6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6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6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6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6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672"/>
    <w:rPr>
      <w:i/>
    </w:rPr>
  </w:style>
  <w:style w:type="paragraph" w:styleId="Caption">
    <w:name w:val="caption"/>
    <w:basedOn w:val="BodyText"/>
    <w:next w:val="Normal"/>
    <w:qFormat/>
    <w:rsid w:val="000306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6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6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672"/>
  </w:style>
  <w:style w:type="paragraph" w:styleId="TableofFigures">
    <w:name w:val="table of figures"/>
    <w:basedOn w:val="Normal"/>
    <w:next w:val="Normal"/>
    <w:semiHidden/>
    <w:rsid w:val="000306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6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0672"/>
    <w:rPr>
      <w:rFonts w:ascii="Wingdings" w:hAnsi="Wingdings"/>
    </w:rPr>
  </w:style>
  <w:style w:type="paragraph" w:customStyle="1" w:styleId="TableHeading">
    <w:name w:val="Table Heading"/>
    <w:basedOn w:val="HeadingBase"/>
    <w:rsid w:val="000306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672"/>
    <w:rPr>
      <w:color w:val="0033CC"/>
      <w:u w:val="none"/>
    </w:rPr>
  </w:style>
  <w:style w:type="paragraph" w:customStyle="1" w:styleId="BodyTextRight">
    <w:name w:val="Body Text Right"/>
    <w:basedOn w:val="BodyText"/>
    <w:rsid w:val="000306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6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6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6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6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6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672"/>
    <w:rPr>
      <w:sz w:val="32"/>
    </w:rPr>
  </w:style>
  <w:style w:type="paragraph" w:customStyle="1" w:styleId="HeadingProcedure">
    <w:name w:val="Heading Procedure"/>
    <w:basedOn w:val="HeadingBase"/>
    <w:next w:val="Normal"/>
    <w:rsid w:val="000306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672"/>
    <w:pPr>
      <w:spacing w:before="60" w:after="60"/>
    </w:pPr>
  </w:style>
  <w:style w:type="paragraph" w:styleId="ListContinue">
    <w:name w:val="List Continue"/>
    <w:basedOn w:val="List"/>
    <w:rsid w:val="00030672"/>
    <w:pPr>
      <w:ind w:firstLine="0"/>
    </w:pPr>
  </w:style>
  <w:style w:type="paragraph" w:customStyle="1" w:styleId="ListNote">
    <w:name w:val="List Note"/>
    <w:basedOn w:val="List"/>
    <w:rsid w:val="000306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6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6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672"/>
    <w:rPr>
      <w:rFonts w:ascii="Courier New" w:hAnsi="Courier New"/>
    </w:rPr>
  </w:style>
  <w:style w:type="paragraph" w:customStyle="1" w:styleId="NoteBullet">
    <w:name w:val="Note Bullet"/>
    <w:basedOn w:val="Note"/>
    <w:rsid w:val="000306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6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6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6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6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06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6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672"/>
    <w:rPr>
      <w:b/>
      <w:smallCaps/>
    </w:rPr>
  </w:style>
  <w:style w:type="paragraph" w:customStyle="1" w:styleId="TableListNumber">
    <w:name w:val="Table List Number"/>
    <w:basedOn w:val="ListNumber"/>
    <w:rsid w:val="000306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6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672"/>
    <w:pPr>
      <w:numPr>
        <w:numId w:val="9"/>
      </w:numPr>
    </w:pPr>
  </w:style>
  <w:style w:type="paragraph" w:customStyle="1" w:styleId="ListAlpha2">
    <w:name w:val="List Alpha 2"/>
    <w:basedOn w:val="List2"/>
    <w:rsid w:val="00030672"/>
    <w:pPr>
      <w:numPr>
        <w:numId w:val="8"/>
      </w:numPr>
    </w:pPr>
  </w:style>
  <w:style w:type="paragraph" w:styleId="List2">
    <w:name w:val="List 2"/>
    <w:basedOn w:val="BodyText"/>
    <w:rsid w:val="000306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6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6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6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6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6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0672"/>
    <w:pPr>
      <w:numPr>
        <w:numId w:val="4"/>
      </w:numPr>
    </w:pPr>
  </w:style>
  <w:style w:type="paragraph" w:styleId="ListContinue2">
    <w:name w:val="List Continue 2"/>
    <w:basedOn w:val="List2"/>
    <w:rsid w:val="00030672"/>
    <w:pPr>
      <w:ind w:firstLine="0"/>
    </w:pPr>
  </w:style>
  <w:style w:type="paragraph" w:styleId="ListContinue3">
    <w:name w:val="List Continue 3"/>
    <w:basedOn w:val="List3"/>
    <w:rsid w:val="00030672"/>
    <w:pPr>
      <w:ind w:left="1021" w:firstLine="0"/>
    </w:pPr>
  </w:style>
  <w:style w:type="paragraph" w:styleId="ListContinue4">
    <w:name w:val="List Continue 4"/>
    <w:basedOn w:val="List4"/>
    <w:rsid w:val="00030672"/>
    <w:pPr>
      <w:ind w:firstLine="0"/>
    </w:pPr>
  </w:style>
  <w:style w:type="paragraph" w:styleId="ListContinue5">
    <w:name w:val="List Continue 5"/>
    <w:basedOn w:val="List5"/>
    <w:rsid w:val="00030672"/>
    <w:pPr>
      <w:ind w:firstLine="0"/>
    </w:pPr>
  </w:style>
  <w:style w:type="paragraph" w:styleId="ListNumber3">
    <w:name w:val="List Number 3"/>
    <w:basedOn w:val="List3"/>
    <w:rsid w:val="00030672"/>
    <w:pPr>
      <w:numPr>
        <w:numId w:val="5"/>
      </w:numPr>
    </w:pPr>
  </w:style>
  <w:style w:type="paragraph" w:styleId="ListNumber4">
    <w:name w:val="List Number 4"/>
    <w:basedOn w:val="List4"/>
    <w:rsid w:val="00030672"/>
    <w:pPr>
      <w:numPr>
        <w:numId w:val="6"/>
      </w:numPr>
    </w:pPr>
  </w:style>
  <w:style w:type="paragraph" w:styleId="ListNumber5">
    <w:name w:val="List Number 5"/>
    <w:basedOn w:val="List5"/>
    <w:rsid w:val="00030672"/>
    <w:pPr>
      <w:numPr>
        <w:numId w:val="7"/>
      </w:numPr>
    </w:pPr>
  </w:style>
  <w:style w:type="paragraph" w:styleId="BlockText">
    <w:name w:val="Block Text"/>
    <w:basedOn w:val="Normal"/>
    <w:rsid w:val="000306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6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672"/>
    <w:rPr>
      <w:sz w:val="16"/>
      <w:vertAlign w:val="superscript"/>
    </w:rPr>
  </w:style>
  <w:style w:type="character" w:customStyle="1" w:styleId="Symbols">
    <w:name w:val="Symbols"/>
    <w:basedOn w:val="DefaultParagraphFont"/>
    <w:rsid w:val="00030672"/>
    <w:rPr>
      <w:rFonts w:ascii="Symbol" w:hAnsi="Symbol"/>
    </w:rPr>
  </w:style>
  <w:style w:type="character" w:customStyle="1" w:styleId="MenuOptions">
    <w:name w:val="Menu Options"/>
    <w:basedOn w:val="DefaultParagraphFont"/>
    <w:rsid w:val="000306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672"/>
    <w:rPr>
      <w:b/>
    </w:rPr>
  </w:style>
  <w:style w:type="character" w:customStyle="1" w:styleId="Underlined">
    <w:name w:val="Underlined"/>
    <w:basedOn w:val="DefaultParagraphFont"/>
    <w:rsid w:val="00030672"/>
    <w:rPr>
      <w:u w:val="single"/>
    </w:rPr>
  </w:style>
  <w:style w:type="paragraph" w:customStyle="1" w:styleId="TableBodyTextRight">
    <w:name w:val="Table Body Text Right"/>
    <w:basedOn w:val="TableBodyText"/>
    <w:rsid w:val="000306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672"/>
    <w:rPr>
      <w:sz w:val="18"/>
    </w:rPr>
  </w:style>
  <w:style w:type="paragraph" w:customStyle="1" w:styleId="BodySmallRight">
    <w:name w:val="Body Small Right"/>
    <w:basedOn w:val="BodyTextRight"/>
    <w:rsid w:val="00030672"/>
    <w:rPr>
      <w:sz w:val="18"/>
      <w:szCs w:val="18"/>
    </w:rPr>
  </w:style>
  <w:style w:type="paragraph" w:customStyle="1" w:styleId="MarginEdition">
    <w:name w:val="Margin Edition"/>
    <w:basedOn w:val="MarginNote"/>
    <w:rsid w:val="000306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672"/>
    <w:rPr>
      <w:sz w:val="2"/>
      <w:szCs w:val="2"/>
    </w:rPr>
  </w:style>
  <w:style w:type="character" w:customStyle="1" w:styleId="Small">
    <w:name w:val="Small"/>
    <w:basedOn w:val="DefaultParagraphFont"/>
    <w:rsid w:val="00030672"/>
    <w:rPr>
      <w:sz w:val="16"/>
    </w:rPr>
  </w:style>
  <w:style w:type="paragraph" w:customStyle="1" w:styleId="WideTable">
    <w:name w:val="Wide Table"/>
    <w:basedOn w:val="Normal"/>
    <w:rsid w:val="000306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672"/>
  </w:style>
  <w:style w:type="paragraph" w:styleId="Quote">
    <w:name w:val="Quote"/>
    <w:basedOn w:val="Heading1"/>
    <w:link w:val="QuoteChar"/>
    <w:qFormat/>
    <w:rsid w:val="000306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6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672"/>
    <w:pPr>
      <w:pageBreakBefore/>
    </w:pPr>
  </w:style>
  <w:style w:type="paragraph" w:customStyle="1" w:styleId="Border">
    <w:name w:val="Border"/>
    <w:basedOn w:val="Normal"/>
    <w:qFormat/>
    <w:rsid w:val="000306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6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6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6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6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6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6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6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672"/>
    <w:rPr>
      <w:u w:val="single"/>
    </w:rPr>
  </w:style>
  <w:style w:type="character" w:customStyle="1" w:styleId="BoldandItalics">
    <w:name w:val="Bold and Italics"/>
    <w:qFormat/>
    <w:rsid w:val="00030672"/>
    <w:rPr>
      <w:b/>
      <w:i/>
      <w:u w:val="none"/>
    </w:rPr>
  </w:style>
  <w:style w:type="paragraph" w:styleId="BalloonText">
    <w:name w:val="Balloon Text"/>
    <w:basedOn w:val="Normal"/>
    <w:link w:val="BalloonTextChar"/>
    <w:rsid w:val="00030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6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6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6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6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6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672"/>
    <w:pPr>
      <w:spacing w:before="0" w:after="0"/>
    </w:pPr>
  </w:style>
  <w:style w:type="paragraph" w:customStyle="1" w:styleId="BodyTextBold">
    <w:name w:val="Body Text Bold"/>
    <w:basedOn w:val="BodyText"/>
    <w:qFormat/>
    <w:rsid w:val="00030672"/>
    <w:rPr>
      <w:b/>
    </w:rPr>
  </w:style>
  <w:style w:type="character" w:styleId="Hyperlink">
    <w:name w:val="Hyperlink"/>
    <w:basedOn w:val="DefaultParagraphFont"/>
    <w:uiPriority w:val="99"/>
    <w:unhideWhenUsed/>
    <w:rsid w:val="006A0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7239</Characters>
  <Application>Microsoft Office Word</Application>
  <DocSecurity>0</DocSecurity>
  <Lines>268</Lines>
  <Paragraphs>148</Paragraphs>
  <ScaleCrop>false</ScaleCrop>
  <Company>Author-it Software Corporation Ltd.</Company>
  <LinksUpToDate>false</LinksUpToDate>
  <CharactersWithSpaces>8173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UEPOPS036 Develop H.V. switching programs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2025-03-01T15:57:00Z</dcterms:created>
  <dcterms:modified xsi:type="dcterms:W3CDTF">2025-03-01T15:57:00Z</dcterms:modified>
</cp:coreProperties>
</file>