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142" w:rsidP="00154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UEPOPS034 Coordinate wind farm operations</w:t>
      </w:r>
      <w:r>
        <w:fldChar w:fldCharType="end"/>
      </w:r>
    </w:p>
    <w:p w:rsidR="00154142" w:rsidP="00154142">
      <w:pPr>
        <w:pStyle w:val="Version"/>
        <w:sectPr w:rsidSect="00CB5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7FB" w:rsidP="00CB57FB">
      <w:pPr>
        <w:pStyle w:val="SuperHeading"/>
      </w:pPr>
      <w:r w:rsidRPr="00CB57FB">
        <w:t>UEPOPS034 Coordinate wind farm operations</w:t>
      </w:r>
    </w:p>
    <w:p w:rsidR="00000000" w:rsidRPr="00CB57FB" w:rsidP="00CB57FB">
      <w:pPr>
        <w:pStyle w:val="Heading1"/>
      </w:pPr>
      <w:bookmarkStart w:id="1" w:name="O_1190687"/>
      <w:bookmarkEnd w:id="1"/>
      <w:r w:rsidRPr="00CB57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2" w:name="O_1190688"/>
      <w:bookmarkEnd w:id="2"/>
      <w:r w:rsidRPr="00CB57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This unit involves the skills and knowledge requi</w:t>
            </w:r>
            <w:r w:rsidRPr="00CB57FB">
              <w:t>red to coordinate the safe management of energy production at a wind farm.</w:t>
            </w:r>
          </w:p>
          <w:p w:rsidR="00000000" w:rsidRPr="00CB57FB" w:rsidP="00CB57FB">
            <w:pPr>
              <w:pStyle w:val="BodyText"/>
            </w:pPr>
            <w:r w:rsidRPr="00CB57FB">
              <w:t xml:space="preserve">A wind farm consists of a group of wind turbines in the same location used to produce electricity. Turbines at a wind farm are interconnected, with a substation transformer used to </w:t>
            </w:r>
            <w:r w:rsidRPr="00CB57FB">
              <w:t>send the power to grid destination.</w:t>
            </w:r>
          </w:p>
          <w:p w:rsidR="00000000" w:rsidRPr="00CB57FB" w:rsidP="00CB57FB">
            <w:pPr>
              <w:pStyle w:val="BodyText"/>
            </w:pPr>
            <w:r w:rsidRPr="00CB57FB">
              <w:t>Competency in this unit requires the ability to plan for plant operation, monitor wind farm operations, control wind farm electrical energy production, test wind farm operation,</w:t>
            </w:r>
            <w:r w:rsidRPr="00CB57FB">
              <w:rPr>
                <w:rStyle w:val="SpecialBold"/>
              </w:rPr>
              <w:t xml:space="preserve"> </w:t>
            </w:r>
            <w:r w:rsidRPr="00CB57FB">
              <w:t>analyse system or plant faults</w:t>
            </w:r>
            <w:r w:rsidRPr="00CB57FB">
              <w:rPr>
                <w:rStyle w:val="SpecialBold"/>
              </w:rPr>
              <w:t xml:space="preserve"> </w:t>
            </w:r>
            <w:r w:rsidRPr="00CB57FB">
              <w:t>and the com</w:t>
            </w:r>
            <w:r w:rsidRPr="00CB57FB">
              <w:t xml:space="preserve">pletion of all documentation. Individuals will, in general, work as an operator at a wind farm with responsibilities for coordination activities. </w:t>
            </w:r>
          </w:p>
          <w:p w:rsidR="00000000" w:rsidRPr="00CB57FB" w:rsidP="00CB57FB">
            <w:pPr>
              <w:pStyle w:val="BodyText"/>
            </w:pPr>
            <w:r w:rsidRPr="00CB57FB">
              <w:t>Power generation plant operators are trained and authorised to isolate, prepare plant and issue permits to wo</w:t>
            </w:r>
            <w:r w:rsidRPr="00CB57FB">
              <w:t>rk.</w:t>
            </w:r>
          </w:p>
          <w:p w:rsidR="00000000" w:rsidRPr="00CB57FB" w:rsidP="00CB57FB">
            <w:pPr>
              <w:pStyle w:val="BodyText"/>
            </w:pPr>
            <w:r w:rsidRPr="00CB57FB">
              <w:t>No licensing, legislative or certification requirements apply to this unit at the time of publication.</w:t>
            </w:r>
          </w:p>
          <w:p w:rsidR="00000000" w:rsidRPr="00CB57FB" w:rsidP="00CB57FB">
            <w:pPr>
              <w:pStyle w:val="BodyText"/>
            </w:pP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3" w:name="O_1190689"/>
      <w:bookmarkEnd w:id="3"/>
      <w:r w:rsidRPr="00CB57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There are no prerequisite units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4" w:name="O_1190690"/>
      <w:bookmarkEnd w:id="4"/>
      <w:r w:rsidRPr="00CB57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Operations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5" w:name="O_1190691"/>
      <w:bookmarkEnd w:id="5"/>
      <w:r w:rsidRPr="00CB57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Electricity generation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6" w:name="O_1190692"/>
      <w:bookmarkEnd w:id="6"/>
      <w:r w:rsidRPr="00CB57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PERFORMANCE CRITERIA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 xml:space="preserve">Elements describe the essential </w:t>
            </w:r>
            <w:r w:rsidRPr="00CB57FB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 xml:space="preserve">Performance criteria describe the performance needed to </w:t>
            </w:r>
            <w:r w:rsidRPr="00CB57FB">
              <w:t>demonstrate achievement of the element.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Plan for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Work health and safety (WHS)/occupational health and safety (OHS) regulations, legislative requirements, codes of practice, ma</w:t>
            </w:r>
            <w:r w:rsidRPr="00CB57FB">
              <w:t>nufacturers’ recommendations and specifications, environmental requirements and workplace procedures are identified, applied and monitored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Work and resource requirements are identified from relevant personnel and documentation in accordance with wor</w:t>
            </w:r>
            <w:r w:rsidRPr="00CB57FB">
              <w:t xml:space="preserve">kplace procedures 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 xml:space="preserve">Preoperational checks of wind farm plant and equipment are carried out in accordance with workplace procedures 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Monitor wind farm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turbines and equipment are monitored for normal operation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Alarms are acknowledged, prioritised and responded to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Deviations from wind farm operations are iden</w:t>
            </w:r>
            <w:r w:rsidRPr="00CB57FB">
              <w:t>tified and corrective actions are taken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farm plant and equipment use is monitored in key areas and trends in problems are identified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Control wind farm electrical energy production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farm energy output is controlled to meet operational or load requirements of power generation facility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turbines are manually adjusted to meet operational requirements in accordance with manufacturers</w:t>
            </w:r>
            <w:r>
              <w:t>’</w:t>
            </w:r>
            <w:r w:rsidRPr="00CB57FB">
              <w:t xml:space="preserve"> recommendations and specifications, and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turbines are taken out of service and are shut down to meet operational and main</w:t>
            </w:r>
            <w:r w:rsidRPr="00CB57FB">
              <w:t>tenance requirements in accordance with manufacturers</w:t>
            </w:r>
            <w:r>
              <w:t>’</w:t>
            </w:r>
            <w:r w:rsidRPr="00CB57FB">
              <w:t xml:space="preserve"> specifications and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turbines are run-up and placed into service to meet operational requirements in accordance with manufacturers</w:t>
            </w:r>
            <w:r>
              <w:t>’</w:t>
            </w:r>
            <w:r w:rsidRPr="00CB57FB">
              <w:t xml:space="preserve"> recommendations and specifications, an</w:t>
            </w:r>
            <w:r w:rsidRPr="00CB57FB">
              <w:t>d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Relevant personnel are notified when wind turbine defects and abnormal operating conditions are detected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Test wind farm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 xml:space="preserve">Wind farm operational tests are performed in accordance with workplace procedures 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farm system and plant is observed for operational response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farm system and plant is returned to required oper</w:t>
            </w:r>
            <w:r w:rsidRPr="00CB57FB">
              <w:t>ational status on completion of test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Analyse wind farm system and</w:t>
            </w:r>
            <w:r w:rsidRPr="00CB57FB">
              <w:t xml:space="preserve"> </w:t>
            </w:r>
            <w:r w:rsidRPr="00CB57FB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 xml:space="preserve">Causes of abnormal wind farm system operating conditions are identified by analysing technical and operational information in accordance with workplace procedures 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farm system and plant integrity and personnel safety are maintained in consultat</w:t>
            </w:r>
            <w:r w:rsidRPr="00CB57FB">
              <w:t>ion with personnel, and technical and operational documentation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Relevant personnel, including specialists, are arranged for investigation of identified operational wind farm abnormalities in accordance with wo</w:t>
            </w:r>
            <w:r w:rsidRPr="00CB57FB">
              <w:t>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Wind farm plant problems, movements and status are reported in accordance with workplace procedures</w:t>
            </w:r>
          </w:p>
        </w:tc>
      </w:tr>
      <w:tr w:rsidTr="00CB57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Documentation is updated in accordance with workplace procedures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7" w:name="O_1190693"/>
      <w:bookmarkEnd w:id="7"/>
      <w:r w:rsidRPr="00CB57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Foundation skills essential to performance are explicit in the performance criteria of this unit of competency.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8" w:name="O_1190694"/>
      <w:bookmarkEnd w:id="8"/>
      <w:r w:rsidRPr="00CB57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Range is restricted to essential operating conditions and any other variables essenti</w:t>
            </w:r>
            <w:r w:rsidRPr="00CB57FB">
              <w:t>al to the work environment.</w:t>
            </w:r>
          </w:p>
          <w:p w:rsidR="00000000" w:rsidRPr="00CB57FB" w:rsidP="00CB57FB">
            <w:pPr>
              <w:pStyle w:val="BodyText"/>
            </w:pPr>
            <w:r w:rsidRPr="00CB57FB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9" w:name="O_1190695"/>
      <w:bookmarkEnd w:id="9"/>
      <w:r w:rsidRPr="00CB57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This unit replaces and is equivalent to UEPOPS443 Coordinate wind farm operations.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10" w:name="O_1190702"/>
      <w:bookmarkEnd w:id="10"/>
      <w:r w:rsidRPr="00CB57FB">
        <w:t>Links</w:t>
      </w:r>
    </w:p>
    <w:p w:rsidR="00000000" w:rsidRPr="00CB57FB" w:rsidP="00154142">
      <w:pPr>
        <w:pStyle w:val="BodyText"/>
      </w:pPr>
      <w:r w:rsidRPr="00CB5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77AC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B57FB" w:rsidP="00154142">
      <w:pPr>
        <w:pStyle w:val="BodyText"/>
        <w:sectPr w:rsidSect="00CB57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57FB" w:rsidP="00CB57FB">
      <w:pPr>
        <w:pStyle w:val="SuperHeading"/>
      </w:pPr>
      <w:r w:rsidRPr="00CB57FB">
        <w:t>Assessment Requirements for UEPOPS034 Coordinate wind farm operations</w:t>
      </w:r>
    </w:p>
    <w:p w:rsidR="00000000" w:rsidRPr="00CB57FB" w:rsidP="00CB57FB">
      <w:pPr>
        <w:pStyle w:val="Heading1"/>
      </w:pPr>
      <w:bookmarkStart w:id="11" w:name="O_1190697"/>
      <w:bookmarkEnd w:id="11"/>
      <w:r w:rsidRPr="00CB57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12" w:name="O_1190698"/>
      <w:bookmarkEnd w:id="12"/>
      <w:r w:rsidRPr="00CB57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Evidence required to demonstrate competence in this unit must</w:t>
            </w:r>
            <w:r w:rsidRPr="00CB57FB">
              <w:t xml:space="preserve"> be relevant to and satisfy all the requirements of the elements and performance criteria on at least two separate occasions and include: </w:t>
            </w:r>
          </w:p>
        </w:tc>
      </w:tr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ListBullet"/>
            </w:pPr>
            <w:r w:rsidRPr="00CB57FB">
              <w:t>analysing wind farm system and plant faults using data analysis techniques and tools</w:t>
            </w:r>
          </w:p>
          <w:p w:rsidR="00000000" w:rsidRPr="00CB57FB" w:rsidP="00CB57FB">
            <w:pPr>
              <w:pStyle w:val="ListBullet"/>
            </w:pPr>
            <w:r w:rsidRPr="00CB57FB">
              <w:t>applying work health and safety (WHS)/occupational health and safety (WHS) requirements, including:</w:t>
            </w:r>
          </w:p>
          <w:p w:rsidR="00000000" w:rsidRPr="00CB57FB" w:rsidP="00CB57FB">
            <w:pPr>
              <w:pStyle w:val="ListBullet2"/>
            </w:pPr>
            <w:r w:rsidRPr="00CB57FB">
              <w:t>emergency procedures</w:t>
            </w:r>
          </w:p>
          <w:p w:rsidR="00000000" w:rsidRPr="00CB57FB" w:rsidP="00CB57FB">
            <w:pPr>
              <w:pStyle w:val="ListBullet2"/>
            </w:pPr>
            <w:r w:rsidRPr="00CB57FB">
              <w:t>risk control measures</w:t>
            </w:r>
          </w:p>
          <w:p w:rsidR="00000000" w:rsidRPr="00CB57FB" w:rsidP="00CB57FB">
            <w:pPr>
              <w:pStyle w:val="ListBullet2"/>
            </w:pPr>
            <w:r w:rsidRPr="00CB57FB">
              <w:t>safe working practices</w:t>
            </w:r>
          </w:p>
          <w:p w:rsidR="00000000" w:rsidRPr="00CB57FB" w:rsidP="00CB57FB">
            <w:pPr>
              <w:pStyle w:val="ListBullet"/>
            </w:pPr>
            <w:r w:rsidRPr="00CB57FB">
              <w:t>communicating with personnel</w:t>
            </w:r>
          </w:p>
          <w:p w:rsidR="00000000" w:rsidRPr="00CB57FB" w:rsidP="00CB57FB">
            <w:pPr>
              <w:pStyle w:val="ListBullet"/>
            </w:pPr>
            <w:r w:rsidRPr="00CB57FB">
              <w:t>completing documentation using recording procedures</w:t>
            </w:r>
          </w:p>
          <w:p w:rsidR="00000000" w:rsidRPr="00CB57FB" w:rsidP="00CB57FB">
            <w:pPr>
              <w:pStyle w:val="ListBullet"/>
            </w:pPr>
            <w:r w:rsidRPr="00CB57FB">
              <w:t>control</w:t>
            </w:r>
            <w:r w:rsidRPr="00CB57FB">
              <w:t>ling wind farm electrical energy production</w:t>
            </w:r>
          </w:p>
          <w:p w:rsidR="00000000" w:rsidRPr="00CB57FB" w:rsidP="00CB57FB">
            <w:pPr>
              <w:pStyle w:val="ListBullet"/>
            </w:pPr>
            <w:r w:rsidRPr="00CB57FB">
              <w:t xml:space="preserve">coordinating wind farm electrical energy generation, including: </w:t>
            </w:r>
          </w:p>
          <w:p w:rsidR="00000000" w:rsidRPr="00CB57FB" w:rsidP="00CB57FB">
            <w:pPr>
              <w:pStyle w:val="ListBullet2"/>
            </w:pPr>
            <w:r w:rsidRPr="00CB57FB">
              <w:t>identifying wind farm plant status</w:t>
            </w:r>
          </w:p>
          <w:p w:rsidR="00000000" w:rsidRPr="00CB57FB" w:rsidP="00CB57FB">
            <w:pPr>
              <w:pStyle w:val="ListBullet2"/>
            </w:pPr>
            <w:r w:rsidRPr="00CB57FB">
              <w:t>operating interacting systems</w:t>
            </w:r>
          </w:p>
          <w:p w:rsidR="00000000" w:rsidRPr="00CB57FB" w:rsidP="00CB57FB">
            <w:pPr>
              <w:pStyle w:val="ListBullet2"/>
            </w:pPr>
            <w:r w:rsidRPr="00CB57FB">
              <w:t>running wind farm plant and equipment</w:t>
            </w:r>
          </w:p>
          <w:p w:rsidR="00000000" w:rsidRPr="00CB57FB" w:rsidP="00CB57FB">
            <w:pPr>
              <w:pStyle w:val="ListBullet"/>
            </w:pPr>
            <w:r w:rsidRPr="00CB57FB">
              <w:t>implementing regulations, legislative requ</w:t>
            </w:r>
            <w:r w:rsidRPr="00CB57FB">
              <w:t>irements, codes of practice, manufacturers’ recommendations and specifications, and environmental requirements</w:t>
            </w:r>
          </w:p>
          <w:p w:rsidR="00000000" w:rsidRPr="00CB57FB" w:rsidP="00CB57FB">
            <w:pPr>
              <w:pStyle w:val="ListBullet"/>
            </w:pPr>
            <w:r w:rsidRPr="00CB57FB">
              <w:t>interpreting manuals</w:t>
            </w:r>
          </w:p>
          <w:p w:rsidR="00000000" w:rsidRPr="00CB57FB" w:rsidP="00CB57FB">
            <w:pPr>
              <w:pStyle w:val="ListBullet"/>
            </w:pPr>
            <w:r w:rsidRPr="00CB57FB">
              <w:t>monitoring wind farm operations</w:t>
            </w:r>
          </w:p>
          <w:p w:rsidR="00000000" w:rsidRPr="00CB57FB" w:rsidP="00CB57FB">
            <w:pPr>
              <w:pStyle w:val="ListBullet"/>
            </w:pPr>
            <w:r w:rsidRPr="00CB57FB">
              <w:t>planning for wind farm plant operation</w:t>
            </w:r>
          </w:p>
          <w:p w:rsidR="00000000" w:rsidRPr="00CB57FB" w:rsidP="00CB57FB">
            <w:pPr>
              <w:pStyle w:val="ListBullet"/>
            </w:pPr>
            <w:r w:rsidRPr="00CB57FB">
              <w:t>preparing wind farm plant and equipment for operation</w:t>
            </w:r>
          </w:p>
          <w:p w:rsidR="00000000" w:rsidRPr="00CB57FB" w:rsidP="00CB57FB">
            <w:pPr>
              <w:pStyle w:val="ListBullet"/>
            </w:pPr>
            <w:r w:rsidRPr="00CB57FB">
              <w:t>recognising and responding to abnormal wind farm plant operating conditions</w:t>
            </w:r>
          </w:p>
          <w:p w:rsidR="00000000" w:rsidRPr="00CB57FB" w:rsidP="00CB57FB">
            <w:pPr>
              <w:pStyle w:val="ListBullet"/>
            </w:pPr>
            <w:r w:rsidRPr="00CB57FB">
              <w:t>testing wind farm operation using diagnostic and testing techniques.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13" w:name="O_1190699"/>
      <w:bookmarkEnd w:id="13"/>
      <w:r w:rsidRPr="00CB57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FB">
            <w:pPr>
              <w:pStyle w:val="BodyText"/>
              <w:rPr>
                <w:lang w:val="en-NZ"/>
              </w:rPr>
            </w:pPr>
            <w:r w:rsidRPr="00CB57FB">
              <w:t>Evidence required to demonstrate competence in this unit must be relev</w:t>
            </w:r>
            <w:r w:rsidRPr="00CB57FB">
              <w:t xml:space="preserve">ant to and satisfy all the requirements of the elements and performance criteria and include knowledge of: </w:t>
            </w:r>
          </w:p>
        </w:tc>
      </w:tr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ListBullet"/>
            </w:pPr>
            <w:r w:rsidRPr="00CB57FB">
              <w:t>arrangements of power production plant</w:t>
            </w:r>
          </w:p>
          <w:p w:rsidR="00000000" w:rsidRPr="00CB57FB" w:rsidP="00CB57FB">
            <w:pPr>
              <w:pStyle w:val="ListBullet"/>
            </w:pPr>
            <w:r w:rsidRPr="00CB57FB">
              <w:t>manuals</w:t>
            </w:r>
          </w:p>
          <w:p w:rsidR="00000000" w:rsidRPr="00CB57FB" w:rsidP="00CB57FB">
            <w:pPr>
              <w:pStyle w:val="ListBullet"/>
            </w:pPr>
            <w:r w:rsidRPr="00CB57FB">
              <w:t>regulations, legislative requirements, codes of practice, manufacturers’</w:t>
            </w:r>
            <w:r w:rsidRPr="00CB57FB">
              <w:t xml:space="preserve"> recommendations and specifications, and environmental requirements</w:t>
            </w:r>
          </w:p>
          <w:p w:rsidR="00000000" w:rsidRPr="00CB57FB" w:rsidP="00CB57FB">
            <w:pPr>
              <w:pStyle w:val="ListBullet"/>
            </w:pPr>
            <w:r w:rsidRPr="00CB57FB">
              <w:t>WHS/OHS requirements, including:</w:t>
            </w:r>
          </w:p>
          <w:p w:rsidR="00000000" w:rsidRPr="00CB57FB" w:rsidP="00CB57FB">
            <w:pPr>
              <w:pStyle w:val="ListBullet2"/>
            </w:pPr>
            <w:r w:rsidRPr="00CB57FB">
              <w:t>emergency procedures</w:t>
            </w:r>
          </w:p>
          <w:p w:rsidR="00000000" w:rsidRPr="00CB57FB" w:rsidP="00CB57FB">
            <w:pPr>
              <w:pStyle w:val="ListBullet2"/>
            </w:pPr>
            <w:r w:rsidRPr="00CB57FB">
              <w:t>risk control measures</w:t>
            </w:r>
          </w:p>
          <w:p w:rsidR="00000000" w:rsidRPr="00CB57FB" w:rsidP="00CB57FB">
            <w:pPr>
              <w:pStyle w:val="ListBullet2"/>
            </w:pPr>
            <w:r w:rsidRPr="00CB57FB">
              <w:t>safe working practices</w:t>
            </w:r>
          </w:p>
          <w:p w:rsidR="00000000" w:rsidRPr="00CB57FB" w:rsidP="00CB57FB">
            <w:pPr>
              <w:pStyle w:val="ListBullet"/>
            </w:pPr>
            <w:r w:rsidRPr="00CB57FB">
              <w:t>wind farm generator and system stability principles</w:t>
            </w:r>
          </w:p>
          <w:p w:rsidR="00000000" w:rsidRPr="00CB57FB" w:rsidP="00CB57FB">
            <w:pPr>
              <w:pStyle w:val="ListBullet"/>
            </w:pPr>
            <w:r w:rsidRPr="00CB57FB">
              <w:t>wind farm plant and equipment, loca</w:t>
            </w:r>
            <w:r w:rsidRPr="00CB57FB">
              <w:t>tion and operating parameters, including:</w:t>
            </w:r>
          </w:p>
          <w:p w:rsidR="00000000" w:rsidRPr="00CB57FB" w:rsidP="00CB57FB">
            <w:pPr>
              <w:pStyle w:val="ListBullet2"/>
            </w:pPr>
            <w:r w:rsidRPr="00CB57FB">
              <w:t>wind farm control system types</w:t>
            </w:r>
          </w:p>
          <w:p w:rsidR="00000000" w:rsidRPr="00CB57FB" w:rsidP="00CB57FB">
            <w:pPr>
              <w:pStyle w:val="ListBullet2"/>
            </w:pPr>
            <w:r w:rsidRPr="00CB57FB">
              <w:t>wind farm system components and interactions</w:t>
            </w:r>
          </w:p>
          <w:p w:rsidR="00000000" w:rsidRPr="00CB57FB" w:rsidP="00CB57FB">
            <w:pPr>
              <w:pStyle w:val="ListBullet2"/>
            </w:pPr>
            <w:r w:rsidRPr="00CB57FB">
              <w:t>wind turbine and generator types and characteristics</w:t>
            </w:r>
          </w:p>
          <w:p w:rsidR="00000000" w:rsidRPr="00CB57FB" w:rsidP="00CB57FB">
            <w:pPr>
              <w:pStyle w:val="ListBullet2"/>
            </w:pPr>
            <w:r w:rsidRPr="00CB57FB">
              <w:t>wind turbine support systems</w:t>
            </w:r>
          </w:p>
          <w:p w:rsidR="00000000" w:rsidRPr="00CB57FB" w:rsidP="00CB57FB">
            <w:pPr>
              <w:pStyle w:val="ListBullet"/>
            </w:pPr>
            <w:r w:rsidRPr="00CB57FB">
              <w:t>workplace documentation</w:t>
            </w:r>
          </w:p>
          <w:p w:rsidR="00000000" w:rsidRPr="00CB57FB" w:rsidP="00CB57FB">
            <w:pPr>
              <w:pStyle w:val="ListBullet"/>
            </w:pPr>
            <w:r w:rsidRPr="00CB57FB">
              <w:t>workplace policies and procedures.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14" w:name="O_1190700"/>
      <w:bookmarkEnd w:id="14"/>
      <w:r w:rsidRPr="00CB57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FB" w:rsidP="00CB57FB">
            <w:pPr>
              <w:pStyle w:val="BodyText"/>
            </w:pPr>
            <w:r w:rsidRPr="00CB57FB">
              <w:t xml:space="preserve">Assessors must hold credentials specified within the Standards for Registered Training Organisations current at the time of assessment. </w:t>
            </w:r>
          </w:p>
          <w:p w:rsidR="00000000" w:rsidRPr="00CB57FB" w:rsidP="00CB57FB">
            <w:pPr>
              <w:pStyle w:val="BodyText"/>
            </w:pPr>
            <w:r w:rsidRPr="00CB57F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B57FB" w:rsidP="00CB57FB">
            <w:pPr>
              <w:pStyle w:val="BodyText"/>
            </w:pPr>
            <w:r w:rsidRPr="00CB57FB">
              <w:t>Assessment must occur in workplace operational</w:t>
            </w:r>
            <w:r w:rsidRPr="00CB57F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B57FB" w:rsidP="00CB57FB">
            <w:pPr>
              <w:pStyle w:val="BodyText"/>
            </w:pPr>
            <w:r w:rsidRPr="00CB57FB">
              <w:t>Assessment processes and techniques must be appropriate to the language, l</w:t>
            </w:r>
            <w:r w:rsidRPr="00CB57FB">
              <w:t>iteracy and numeracy requirements of the work being performed and the needs of the candidate.</w:t>
            </w:r>
          </w:p>
          <w:p w:rsidR="00000000" w:rsidRPr="00CB57FB" w:rsidP="00CB57FB">
            <w:pPr>
              <w:pStyle w:val="BodyText"/>
            </w:pPr>
            <w:r w:rsidRPr="00CB57FB">
              <w:t>Resources for assessment must include access to:</w:t>
            </w:r>
          </w:p>
          <w:p w:rsidR="00000000" w:rsidRPr="00CB57FB" w:rsidP="00CB57FB">
            <w:pPr>
              <w:pStyle w:val="ListBullet"/>
            </w:pPr>
            <w:r w:rsidRPr="00CB57FB">
              <w:t>a range of relevant exercises, case studies and/or other simulations</w:t>
            </w:r>
          </w:p>
          <w:p w:rsidR="00000000" w:rsidRPr="00CB57FB" w:rsidP="00CB57FB">
            <w:pPr>
              <w:pStyle w:val="ListBullet"/>
            </w:pPr>
            <w:r w:rsidRPr="00CB57FB">
              <w:t xml:space="preserve">relevant and appropriate materials, tools, </w:t>
            </w:r>
            <w:r w:rsidRPr="00CB57FB">
              <w:t xml:space="preserve">equipment and personal protective equipment (PPE) currently used in industry </w:t>
            </w:r>
          </w:p>
          <w:p w:rsidR="00000000" w:rsidRPr="00CB57FB" w:rsidP="00CB57FB">
            <w:pPr>
              <w:pStyle w:val="ListBullet"/>
            </w:pPr>
            <w:r w:rsidRPr="00CB57F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B57FB" w:rsidP="00CB57FB">
      <w:pPr>
        <w:pStyle w:val="NoPaddingFontSize1"/>
      </w:pPr>
    </w:p>
    <w:p w:rsidR="00000000" w:rsidRPr="00CB57FB" w:rsidP="00CB57FB">
      <w:pPr>
        <w:pStyle w:val="AllowPageBreak"/>
      </w:pPr>
    </w:p>
    <w:p w:rsidR="00000000" w:rsidRPr="00CB57FB" w:rsidP="00CB57FB">
      <w:pPr>
        <w:pStyle w:val="Heading1"/>
      </w:pPr>
      <w:bookmarkStart w:id="15" w:name="O_1190703"/>
      <w:bookmarkEnd w:id="15"/>
      <w:r w:rsidRPr="00CB57FB">
        <w:t>Links</w:t>
      </w:r>
    </w:p>
    <w:p w:rsidR="00000000" w:rsidRPr="00CB57FB" w:rsidP="00154142">
      <w:pPr>
        <w:pStyle w:val="BodyText"/>
      </w:pPr>
      <w:r w:rsidRPr="00CB57FB">
        <w:t>Companion Vol</w:t>
      </w:r>
      <w:r w:rsidRPr="00CB57FB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77AC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B57FB" w:rsidP="00CB57FB"/>
    <w:sectPr w:rsidSect="00CB57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FB" w:rsidRPr="00154142" w:rsidP="00154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42" w:rsidP="00CB5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4142" w:rsidP="00CB5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54142" w:rsidP="00CB57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FB" w:rsidP="00CB5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4142">
      <w:t>Approved</w:t>
    </w:r>
    <w:r w:rsidR="001541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41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4142">
      <w:rPr>
        <w:noProof/>
      </w:rPr>
      <w:t>5</w:t>
    </w:r>
    <w:r>
      <w:rPr>
        <w:noProof/>
      </w:rPr>
      <w:fldChar w:fldCharType="end"/>
    </w:r>
  </w:p>
  <w:p w:rsidR="00CB57FB" w:rsidP="00CB5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41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4142">
      <w:t>Powering Skills Organisation</w:t>
    </w:r>
    <w:r w:rsidR="00154142">
      <w:fldChar w:fldCharType="end"/>
    </w:r>
  </w:p>
  <w:p w:rsidR="00CB57FB" w:rsidP="00CB5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7FB" w:rsidRPr="00154142" w:rsidP="00154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42" w:rsidRPr="002D2AF8" w:rsidP="00CB5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UEPOPS034 Coordinate wind farm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4142" w:rsidP="00CB57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FB" w:rsidRPr="002D2AF8" w:rsidP="00CB5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4142">
      <w:t>UEPOPS034 Coordinate wind farm operations</w:t>
    </w:r>
    <w:r w:rsidR="001541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4142">
      <w:rPr>
        <w:noProof/>
      </w:rPr>
      <w:t>2 March 2025</w:t>
    </w:r>
    <w:r>
      <w:fldChar w:fldCharType="end"/>
    </w:r>
  </w:p>
  <w:p w:rsidR="00CB57FB" w:rsidP="00CB5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6A2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56E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E04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7FB"/>
  </w:style>
  <w:style w:type="character" w:customStyle="1" w:styleId="Heading1Char">
    <w:name w:val="Heading 1 Char"/>
    <w:basedOn w:val="DefaultParagraphFont"/>
    <w:link w:val="Heading1"/>
    <w:rsid w:val="00CB5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7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7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7FB"/>
    <w:rPr>
      <w:b/>
      <w:spacing w:val="0"/>
    </w:rPr>
  </w:style>
  <w:style w:type="paragraph" w:styleId="ListBullet2">
    <w:name w:val="List Bullet 2"/>
    <w:basedOn w:val="List2"/>
    <w:rsid w:val="00CB57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5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7FB"/>
    <w:rPr>
      <w:i/>
    </w:rPr>
  </w:style>
  <w:style w:type="paragraph" w:styleId="Caption">
    <w:name w:val="caption"/>
    <w:basedOn w:val="BodyText"/>
    <w:next w:val="Normal"/>
    <w:qFormat/>
    <w:rsid w:val="00CB5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7FB"/>
  </w:style>
  <w:style w:type="paragraph" w:styleId="TableofFigures">
    <w:name w:val="table of figures"/>
    <w:basedOn w:val="Normal"/>
    <w:next w:val="Normal"/>
    <w:semiHidden/>
    <w:rsid w:val="00CB5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7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7FB"/>
    <w:rPr>
      <w:rFonts w:ascii="Wingdings" w:hAnsi="Wingdings"/>
    </w:rPr>
  </w:style>
  <w:style w:type="paragraph" w:customStyle="1" w:styleId="TableHeading">
    <w:name w:val="Table Heading"/>
    <w:basedOn w:val="HeadingBase"/>
    <w:rsid w:val="00CB5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7FB"/>
    <w:rPr>
      <w:color w:val="0033CC"/>
      <w:u w:val="none"/>
    </w:rPr>
  </w:style>
  <w:style w:type="paragraph" w:customStyle="1" w:styleId="BodyTextRight">
    <w:name w:val="Body Text Right"/>
    <w:basedOn w:val="BodyText"/>
    <w:rsid w:val="00CB5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7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7FB"/>
    <w:rPr>
      <w:sz w:val="32"/>
    </w:rPr>
  </w:style>
  <w:style w:type="paragraph" w:customStyle="1" w:styleId="HeadingProcedure">
    <w:name w:val="Heading Procedure"/>
    <w:basedOn w:val="HeadingBase"/>
    <w:next w:val="Normal"/>
    <w:rsid w:val="00CB5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7FB"/>
    <w:pPr>
      <w:spacing w:before="60" w:after="60"/>
    </w:pPr>
  </w:style>
  <w:style w:type="paragraph" w:styleId="ListContinue">
    <w:name w:val="List Continue"/>
    <w:basedOn w:val="List"/>
    <w:rsid w:val="00CB57FB"/>
    <w:pPr>
      <w:ind w:firstLine="0"/>
    </w:pPr>
  </w:style>
  <w:style w:type="paragraph" w:customStyle="1" w:styleId="ListNote">
    <w:name w:val="List Note"/>
    <w:basedOn w:val="List"/>
    <w:rsid w:val="00CB5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7FB"/>
    <w:rPr>
      <w:rFonts w:ascii="Courier New" w:hAnsi="Courier New"/>
    </w:rPr>
  </w:style>
  <w:style w:type="paragraph" w:customStyle="1" w:styleId="NoteBullet">
    <w:name w:val="Note Bullet"/>
    <w:basedOn w:val="Note"/>
    <w:rsid w:val="00CB5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7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7FB"/>
    <w:rPr>
      <w:b/>
      <w:smallCaps/>
    </w:rPr>
  </w:style>
  <w:style w:type="paragraph" w:customStyle="1" w:styleId="TableListNumber">
    <w:name w:val="Table List Number"/>
    <w:basedOn w:val="ListNumber"/>
    <w:rsid w:val="00CB5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7FB"/>
    <w:pPr>
      <w:numPr>
        <w:numId w:val="9"/>
      </w:numPr>
    </w:pPr>
  </w:style>
  <w:style w:type="paragraph" w:customStyle="1" w:styleId="ListAlpha2">
    <w:name w:val="List Alpha 2"/>
    <w:basedOn w:val="List2"/>
    <w:rsid w:val="00CB57FB"/>
    <w:pPr>
      <w:numPr>
        <w:numId w:val="8"/>
      </w:numPr>
    </w:pPr>
  </w:style>
  <w:style w:type="paragraph" w:styleId="List2">
    <w:name w:val="List 2"/>
    <w:basedOn w:val="BodyText"/>
    <w:rsid w:val="00CB5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7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7FB"/>
    <w:pPr>
      <w:numPr>
        <w:numId w:val="4"/>
      </w:numPr>
    </w:pPr>
  </w:style>
  <w:style w:type="paragraph" w:styleId="ListContinue2">
    <w:name w:val="List Continue 2"/>
    <w:basedOn w:val="List2"/>
    <w:rsid w:val="00CB57FB"/>
    <w:pPr>
      <w:ind w:firstLine="0"/>
    </w:pPr>
  </w:style>
  <w:style w:type="paragraph" w:styleId="ListContinue3">
    <w:name w:val="List Continue 3"/>
    <w:basedOn w:val="List3"/>
    <w:rsid w:val="00CB57FB"/>
    <w:pPr>
      <w:ind w:left="1021" w:firstLine="0"/>
    </w:pPr>
  </w:style>
  <w:style w:type="paragraph" w:styleId="ListContinue4">
    <w:name w:val="List Continue 4"/>
    <w:basedOn w:val="List4"/>
    <w:rsid w:val="00CB57FB"/>
    <w:pPr>
      <w:ind w:firstLine="0"/>
    </w:pPr>
  </w:style>
  <w:style w:type="paragraph" w:styleId="ListContinue5">
    <w:name w:val="List Continue 5"/>
    <w:basedOn w:val="List5"/>
    <w:rsid w:val="00CB57FB"/>
    <w:pPr>
      <w:ind w:firstLine="0"/>
    </w:pPr>
  </w:style>
  <w:style w:type="paragraph" w:styleId="ListNumber3">
    <w:name w:val="List Number 3"/>
    <w:basedOn w:val="List3"/>
    <w:rsid w:val="00CB57FB"/>
    <w:pPr>
      <w:numPr>
        <w:numId w:val="5"/>
      </w:numPr>
    </w:pPr>
  </w:style>
  <w:style w:type="paragraph" w:styleId="ListNumber4">
    <w:name w:val="List Number 4"/>
    <w:basedOn w:val="List4"/>
    <w:rsid w:val="00CB57FB"/>
    <w:pPr>
      <w:numPr>
        <w:numId w:val="6"/>
      </w:numPr>
    </w:pPr>
  </w:style>
  <w:style w:type="paragraph" w:styleId="ListNumber5">
    <w:name w:val="List Number 5"/>
    <w:basedOn w:val="List5"/>
    <w:rsid w:val="00CB57FB"/>
    <w:pPr>
      <w:numPr>
        <w:numId w:val="7"/>
      </w:numPr>
    </w:pPr>
  </w:style>
  <w:style w:type="paragraph" w:styleId="BlockText">
    <w:name w:val="Block Text"/>
    <w:basedOn w:val="Normal"/>
    <w:rsid w:val="00CB5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7FB"/>
    <w:rPr>
      <w:sz w:val="16"/>
      <w:vertAlign w:val="superscript"/>
    </w:rPr>
  </w:style>
  <w:style w:type="character" w:customStyle="1" w:styleId="Symbols">
    <w:name w:val="Symbols"/>
    <w:basedOn w:val="DefaultParagraphFont"/>
    <w:rsid w:val="00CB57FB"/>
    <w:rPr>
      <w:rFonts w:ascii="Symbol" w:hAnsi="Symbol"/>
    </w:rPr>
  </w:style>
  <w:style w:type="character" w:customStyle="1" w:styleId="MenuOptions">
    <w:name w:val="Menu Options"/>
    <w:basedOn w:val="DefaultParagraphFont"/>
    <w:rsid w:val="00CB5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7FB"/>
    <w:rPr>
      <w:b/>
    </w:rPr>
  </w:style>
  <w:style w:type="character" w:customStyle="1" w:styleId="Underlined">
    <w:name w:val="Underlined"/>
    <w:basedOn w:val="DefaultParagraphFont"/>
    <w:rsid w:val="00CB57FB"/>
    <w:rPr>
      <w:u w:val="single"/>
    </w:rPr>
  </w:style>
  <w:style w:type="paragraph" w:customStyle="1" w:styleId="TableBodyTextRight">
    <w:name w:val="Table Body Text Right"/>
    <w:basedOn w:val="TableBodyText"/>
    <w:rsid w:val="00CB5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7FB"/>
    <w:rPr>
      <w:sz w:val="18"/>
    </w:rPr>
  </w:style>
  <w:style w:type="paragraph" w:customStyle="1" w:styleId="BodySmallRight">
    <w:name w:val="Body Small Right"/>
    <w:basedOn w:val="BodyTextRight"/>
    <w:rsid w:val="00CB57FB"/>
    <w:rPr>
      <w:sz w:val="18"/>
      <w:szCs w:val="18"/>
    </w:rPr>
  </w:style>
  <w:style w:type="paragraph" w:customStyle="1" w:styleId="MarginEdition">
    <w:name w:val="Margin Edition"/>
    <w:basedOn w:val="MarginNote"/>
    <w:rsid w:val="00CB5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7FB"/>
    <w:rPr>
      <w:sz w:val="2"/>
      <w:szCs w:val="2"/>
    </w:rPr>
  </w:style>
  <w:style w:type="character" w:customStyle="1" w:styleId="Small">
    <w:name w:val="Small"/>
    <w:basedOn w:val="DefaultParagraphFont"/>
    <w:rsid w:val="00CB57FB"/>
    <w:rPr>
      <w:sz w:val="16"/>
    </w:rPr>
  </w:style>
  <w:style w:type="paragraph" w:customStyle="1" w:styleId="WideTable">
    <w:name w:val="Wide Table"/>
    <w:basedOn w:val="Normal"/>
    <w:rsid w:val="00CB5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7FB"/>
  </w:style>
  <w:style w:type="paragraph" w:styleId="Quote">
    <w:name w:val="Quote"/>
    <w:basedOn w:val="Heading1"/>
    <w:link w:val="QuoteChar"/>
    <w:qFormat/>
    <w:rsid w:val="00CB5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7FB"/>
    <w:pPr>
      <w:pageBreakBefore/>
    </w:pPr>
  </w:style>
  <w:style w:type="paragraph" w:customStyle="1" w:styleId="Border">
    <w:name w:val="Border"/>
    <w:basedOn w:val="Normal"/>
    <w:qFormat/>
    <w:rsid w:val="00CB5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7FB"/>
    <w:rPr>
      <w:u w:val="single"/>
    </w:rPr>
  </w:style>
  <w:style w:type="character" w:customStyle="1" w:styleId="BoldandItalics">
    <w:name w:val="Bold and Italics"/>
    <w:qFormat/>
    <w:rsid w:val="00CB57FB"/>
    <w:rPr>
      <w:b/>
      <w:i/>
      <w:u w:val="none"/>
    </w:rPr>
  </w:style>
  <w:style w:type="paragraph" w:styleId="BalloonText">
    <w:name w:val="Balloon Text"/>
    <w:basedOn w:val="Normal"/>
    <w:link w:val="BalloonTextChar"/>
    <w:rsid w:val="00CB5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7FB"/>
    <w:pPr>
      <w:spacing w:before="0" w:after="0"/>
    </w:pPr>
  </w:style>
  <w:style w:type="paragraph" w:customStyle="1" w:styleId="BodyTextBold">
    <w:name w:val="Body Text Bold"/>
    <w:basedOn w:val="BodyText"/>
    <w:qFormat/>
    <w:rsid w:val="00CB57FB"/>
    <w:rPr>
      <w:b/>
    </w:rPr>
  </w:style>
  <w:style w:type="character" w:styleId="Hyperlink">
    <w:name w:val="Hyperlink"/>
    <w:basedOn w:val="DefaultParagraphFont"/>
    <w:uiPriority w:val="99"/>
    <w:unhideWhenUsed/>
    <w:rsid w:val="00154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1222</Words>
  <Characters>7987</Characters>
  <Application>Microsoft Office Word</Application>
  <DocSecurity>0</DocSecurity>
  <Lines>285</Lines>
  <Paragraphs>161</Paragraphs>
  <ScaleCrop>false</ScaleCrop>
  <Company>Author-it Software Corporation Ltd.</Company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UEPOPS034 Coordinate wind farm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2025-03-02T02:32:00Z</dcterms:created>
  <dcterms:modified xsi:type="dcterms:W3CDTF">2025-03-02T02:32:00Z</dcterms:modified>
</cp:coreProperties>
</file>