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49D" w:rsidP="002514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UEPOPS034 Coordinate wind farm operations</w:t>
      </w:r>
      <w:r>
        <w:fldChar w:fldCharType="end"/>
      </w:r>
    </w:p>
    <w:p w:rsidR="0025149D" w:rsidP="0025149D">
      <w:pPr>
        <w:pStyle w:val="Version"/>
        <w:sectPr w:rsidSect="00D718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849" w:rsidP="00D71849">
      <w:pPr>
        <w:pStyle w:val="SuperHeading"/>
      </w:pPr>
      <w:r w:rsidRPr="00D71849">
        <w:t>Assessment Requirements for UEPOPS034 Coordinate wind farm operations</w:t>
      </w:r>
    </w:p>
    <w:p w:rsidR="00000000" w:rsidRPr="00D71849" w:rsidP="00D71849">
      <w:pPr>
        <w:pStyle w:val="Heading1"/>
      </w:pPr>
      <w:bookmarkStart w:id="1" w:name="O_1190697"/>
      <w:bookmarkEnd w:id="1"/>
      <w:r w:rsidRPr="00D718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849" w:rsidP="00D71849">
            <w:pPr>
              <w:pStyle w:val="BodyText"/>
            </w:pPr>
            <w:r w:rsidRPr="00D71849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D71849" w:rsidP="00D71849">
      <w:pPr>
        <w:pStyle w:val="NoPaddingFontSize1"/>
      </w:pPr>
    </w:p>
    <w:p w:rsidR="00000000" w:rsidRPr="00D71849" w:rsidP="00D71849">
      <w:pPr>
        <w:pStyle w:val="AllowPageBreak"/>
      </w:pPr>
    </w:p>
    <w:p w:rsidR="00000000" w:rsidRPr="00D71849" w:rsidP="00D71849">
      <w:pPr>
        <w:pStyle w:val="Heading1"/>
      </w:pPr>
      <w:bookmarkStart w:id="2" w:name="O_1190698"/>
      <w:bookmarkEnd w:id="2"/>
      <w:r w:rsidRPr="00D7184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849">
            <w:pPr>
              <w:pStyle w:val="BodyText"/>
              <w:rPr>
                <w:lang w:val="en-NZ"/>
              </w:rPr>
            </w:pPr>
            <w:r w:rsidRPr="00D71849">
              <w:t>Evidence required to demonstrate competence in this unit must</w:t>
            </w:r>
            <w:r w:rsidRPr="00D71849">
              <w:t xml:space="preserve"> be relevant to and satisfy all the requirements of the elements and performance criteria on at least two separate occasions and include: </w:t>
            </w:r>
          </w:p>
        </w:tc>
      </w:tr>
      <w:tr w:rsidTr="00D71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849" w:rsidP="00D71849">
            <w:pPr>
              <w:pStyle w:val="ListBullet"/>
            </w:pPr>
            <w:r w:rsidRPr="00D71849">
              <w:t>analysing wind farm system and plant faults using data analysis techniques and tools</w:t>
            </w:r>
          </w:p>
          <w:p w:rsidR="00000000" w:rsidRPr="00D71849" w:rsidP="00D71849">
            <w:pPr>
              <w:pStyle w:val="ListBullet"/>
            </w:pPr>
            <w:r w:rsidRPr="00D71849">
              <w:t>applying work health and safet</w:t>
            </w:r>
            <w:r w:rsidRPr="00D71849">
              <w:t>y (WHS)/occupational health and safety (WHS) requirements, including:</w:t>
            </w:r>
          </w:p>
          <w:p w:rsidR="00000000" w:rsidRPr="00D71849" w:rsidP="00D71849">
            <w:pPr>
              <w:pStyle w:val="ListBullet2"/>
            </w:pPr>
            <w:r w:rsidRPr="00D71849">
              <w:t>emergency procedures</w:t>
            </w:r>
          </w:p>
          <w:p w:rsidR="00000000" w:rsidRPr="00D71849" w:rsidP="00D71849">
            <w:pPr>
              <w:pStyle w:val="ListBullet2"/>
            </w:pPr>
            <w:r w:rsidRPr="00D71849">
              <w:t>risk control measures</w:t>
            </w:r>
          </w:p>
          <w:p w:rsidR="00000000" w:rsidRPr="00D71849" w:rsidP="00D71849">
            <w:pPr>
              <w:pStyle w:val="ListBullet2"/>
            </w:pPr>
            <w:r w:rsidRPr="00D71849">
              <w:t>safe working practices</w:t>
            </w:r>
          </w:p>
          <w:p w:rsidR="00000000" w:rsidRPr="00D71849" w:rsidP="00D71849">
            <w:pPr>
              <w:pStyle w:val="ListBullet"/>
            </w:pPr>
            <w:r w:rsidRPr="00D71849">
              <w:t>communicating with personnel</w:t>
            </w:r>
          </w:p>
          <w:p w:rsidR="00000000" w:rsidRPr="00D71849" w:rsidP="00D71849">
            <w:pPr>
              <w:pStyle w:val="ListBullet"/>
            </w:pPr>
            <w:r w:rsidRPr="00D71849">
              <w:t>completing documentation using recording procedures</w:t>
            </w:r>
          </w:p>
          <w:p w:rsidR="00000000" w:rsidRPr="00D71849" w:rsidP="00D71849">
            <w:pPr>
              <w:pStyle w:val="ListBullet"/>
            </w:pPr>
            <w:r w:rsidRPr="00D71849">
              <w:t>controlling wind farm electrical energy production</w:t>
            </w:r>
          </w:p>
          <w:p w:rsidR="00000000" w:rsidRPr="00D71849" w:rsidP="00D71849">
            <w:pPr>
              <w:pStyle w:val="ListBullet"/>
            </w:pPr>
            <w:r w:rsidRPr="00D71849">
              <w:t xml:space="preserve">coordinating wind farm electrical energy generation, including: </w:t>
            </w:r>
          </w:p>
          <w:p w:rsidR="00000000" w:rsidRPr="00D71849" w:rsidP="00D71849">
            <w:pPr>
              <w:pStyle w:val="ListBullet2"/>
            </w:pPr>
            <w:r w:rsidRPr="00D71849">
              <w:t>identifying wind farm plant status</w:t>
            </w:r>
          </w:p>
          <w:p w:rsidR="00000000" w:rsidRPr="00D71849" w:rsidP="00D71849">
            <w:pPr>
              <w:pStyle w:val="ListBullet2"/>
            </w:pPr>
            <w:r w:rsidRPr="00D71849">
              <w:t>operating interacting systems</w:t>
            </w:r>
          </w:p>
          <w:p w:rsidR="00000000" w:rsidRPr="00D71849" w:rsidP="00D71849">
            <w:pPr>
              <w:pStyle w:val="ListBullet2"/>
            </w:pPr>
            <w:r w:rsidRPr="00D71849">
              <w:t>running wind farm plant and equipment</w:t>
            </w:r>
          </w:p>
          <w:p w:rsidR="00000000" w:rsidRPr="00D71849" w:rsidP="00D71849">
            <w:pPr>
              <w:pStyle w:val="ListBullet"/>
            </w:pPr>
            <w:r w:rsidRPr="00D71849">
              <w:t>implementing regulations, legislati</w:t>
            </w:r>
            <w:r w:rsidRPr="00D71849">
              <w:t>ve requirements, codes of practice, manufacturers’ recommendations and specifications, and environmental requirements</w:t>
            </w:r>
          </w:p>
          <w:p w:rsidR="00000000" w:rsidRPr="00D71849" w:rsidP="00D71849">
            <w:pPr>
              <w:pStyle w:val="ListBullet"/>
            </w:pPr>
            <w:r w:rsidRPr="00D71849">
              <w:t>interpreting manuals</w:t>
            </w:r>
          </w:p>
          <w:p w:rsidR="00000000" w:rsidRPr="00D71849" w:rsidP="00D71849">
            <w:pPr>
              <w:pStyle w:val="ListBullet"/>
            </w:pPr>
            <w:r w:rsidRPr="00D71849">
              <w:t>monitoring wind farm operations</w:t>
            </w:r>
          </w:p>
          <w:p w:rsidR="00000000" w:rsidRPr="00D71849" w:rsidP="00D71849">
            <w:pPr>
              <w:pStyle w:val="ListBullet"/>
            </w:pPr>
            <w:r w:rsidRPr="00D71849">
              <w:t>planning for wind farm plant operation</w:t>
            </w:r>
          </w:p>
          <w:p w:rsidR="00000000" w:rsidRPr="00D71849" w:rsidP="00D71849">
            <w:pPr>
              <w:pStyle w:val="ListBullet"/>
            </w:pPr>
            <w:r w:rsidRPr="00D71849">
              <w:t>preparing wind farm plant and equipment for op</w:t>
            </w:r>
            <w:r w:rsidRPr="00D71849">
              <w:t>eration</w:t>
            </w:r>
          </w:p>
          <w:p w:rsidR="00000000" w:rsidRPr="00D71849" w:rsidP="00D71849">
            <w:pPr>
              <w:pStyle w:val="ListBullet"/>
            </w:pPr>
            <w:r w:rsidRPr="00D71849">
              <w:t>recognising and responding to abnormal wind farm plant operating conditions</w:t>
            </w:r>
          </w:p>
          <w:p w:rsidR="00000000" w:rsidRPr="00D71849" w:rsidP="00D71849">
            <w:pPr>
              <w:pStyle w:val="ListBullet"/>
            </w:pPr>
            <w:r w:rsidRPr="00D71849">
              <w:t>testing wind farm operation using diagnostic and testing techniques.</w:t>
            </w:r>
          </w:p>
        </w:tc>
      </w:tr>
    </w:tbl>
    <w:p w:rsidR="00000000" w:rsidRPr="00D71849" w:rsidP="00D71849">
      <w:pPr>
        <w:pStyle w:val="NoPaddingFontSize1"/>
      </w:pPr>
    </w:p>
    <w:p w:rsidR="00000000" w:rsidRPr="00D71849" w:rsidP="00D71849">
      <w:pPr>
        <w:pStyle w:val="AllowPageBreak"/>
      </w:pPr>
    </w:p>
    <w:p w:rsidR="00000000" w:rsidRPr="00D71849" w:rsidP="00D71849">
      <w:pPr>
        <w:pStyle w:val="Heading1"/>
      </w:pPr>
      <w:bookmarkStart w:id="3" w:name="O_1190699"/>
      <w:bookmarkEnd w:id="3"/>
      <w:r w:rsidRPr="00D7184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849">
            <w:pPr>
              <w:pStyle w:val="BodyText"/>
              <w:rPr>
                <w:lang w:val="en-NZ"/>
              </w:rPr>
            </w:pPr>
            <w:r w:rsidRPr="00D71849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D71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849" w:rsidP="00D71849">
            <w:pPr>
              <w:pStyle w:val="ListBullet"/>
            </w:pPr>
            <w:r w:rsidRPr="00D71849">
              <w:t>arrangements of power production plant</w:t>
            </w:r>
          </w:p>
          <w:p w:rsidR="00000000" w:rsidRPr="00D71849" w:rsidP="00D71849">
            <w:pPr>
              <w:pStyle w:val="ListBullet"/>
            </w:pPr>
            <w:r w:rsidRPr="00D71849">
              <w:t>manuals</w:t>
            </w:r>
          </w:p>
          <w:p w:rsidR="00000000" w:rsidRPr="00D71849" w:rsidP="00D71849">
            <w:pPr>
              <w:pStyle w:val="ListBullet"/>
            </w:pPr>
            <w:r w:rsidRPr="00D71849">
              <w:t>regulations, legislative requ</w:t>
            </w:r>
            <w:r w:rsidRPr="00D71849">
              <w:t>irements, codes of practice, manufacturers’ recommendations and specifications, and environmental requirements</w:t>
            </w:r>
          </w:p>
          <w:p w:rsidR="00000000" w:rsidRPr="00D71849" w:rsidP="00D71849">
            <w:pPr>
              <w:pStyle w:val="ListBullet"/>
            </w:pPr>
            <w:r w:rsidRPr="00D71849">
              <w:t>WHS/OHS requirements, including:</w:t>
            </w:r>
          </w:p>
          <w:p w:rsidR="00000000" w:rsidRPr="00D71849" w:rsidP="00D71849">
            <w:pPr>
              <w:pStyle w:val="ListBullet2"/>
            </w:pPr>
            <w:r w:rsidRPr="00D71849">
              <w:t>emergency procedures</w:t>
            </w:r>
          </w:p>
          <w:p w:rsidR="00000000" w:rsidRPr="00D71849" w:rsidP="00D71849">
            <w:pPr>
              <w:pStyle w:val="ListBullet2"/>
            </w:pPr>
            <w:r w:rsidRPr="00D71849">
              <w:t>risk control measures</w:t>
            </w:r>
          </w:p>
          <w:p w:rsidR="00000000" w:rsidRPr="00D71849" w:rsidP="00D71849">
            <w:pPr>
              <w:pStyle w:val="ListBullet2"/>
            </w:pPr>
            <w:r w:rsidRPr="00D71849">
              <w:t>safe working practices</w:t>
            </w:r>
          </w:p>
          <w:p w:rsidR="00000000" w:rsidRPr="00D71849" w:rsidP="00D71849">
            <w:pPr>
              <w:pStyle w:val="ListBullet"/>
            </w:pPr>
            <w:r w:rsidRPr="00D71849">
              <w:t>wind farm generator and system stability principles</w:t>
            </w:r>
          </w:p>
          <w:p w:rsidR="00000000" w:rsidRPr="00D71849" w:rsidP="00D71849">
            <w:pPr>
              <w:pStyle w:val="ListBullet"/>
            </w:pPr>
            <w:r w:rsidRPr="00D71849">
              <w:t>wind farm plant and equipment, location and operating parameters, including:</w:t>
            </w:r>
          </w:p>
          <w:p w:rsidR="00000000" w:rsidRPr="00D71849" w:rsidP="00D71849">
            <w:pPr>
              <w:pStyle w:val="ListBullet2"/>
            </w:pPr>
            <w:r w:rsidRPr="00D71849">
              <w:t>wind farm control system types</w:t>
            </w:r>
          </w:p>
          <w:p w:rsidR="00000000" w:rsidRPr="00D71849" w:rsidP="00D71849">
            <w:pPr>
              <w:pStyle w:val="ListBullet2"/>
            </w:pPr>
            <w:r w:rsidRPr="00D71849">
              <w:t>wind farm system components and interactions</w:t>
            </w:r>
          </w:p>
          <w:p w:rsidR="00000000" w:rsidRPr="00D71849" w:rsidP="00D71849">
            <w:pPr>
              <w:pStyle w:val="ListBullet2"/>
            </w:pPr>
            <w:r w:rsidRPr="00D71849">
              <w:t>wind turbine and generator types and characteristi</w:t>
            </w:r>
            <w:r w:rsidRPr="00D71849">
              <w:t>cs</w:t>
            </w:r>
          </w:p>
          <w:p w:rsidR="00000000" w:rsidRPr="00D71849" w:rsidP="00D71849">
            <w:pPr>
              <w:pStyle w:val="ListBullet2"/>
            </w:pPr>
            <w:r w:rsidRPr="00D71849">
              <w:t>wind turbine support systems</w:t>
            </w:r>
          </w:p>
          <w:p w:rsidR="00000000" w:rsidRPr="00D71849" w:rsidP="00D71849">
            <w:pPr>
              <w:pStyle w:val="ListBullet"/>
            </w:pPr>
            <w:r w:rsidRPr="00D71849">
              <w:t>workplace documentation</w:t>
            </w:r>
          </w:p>
          <w:p w:rsidR="00000000" w:rsidRPr="00D71849" w:rsidP="00D71849">
            <w:pPr>
              <w:pStyle w:val="ListBullet"/>
            </w:pPr>
            <w:r w:rsidRPr="00D71849">
              <w:t>workplace policies and procedures.</w:t>
            </w:r>
          </w:p>
        </w:tc>
      </w:tr>
    </w:tbl>
    <w:p w:rsidR="00000000" w:rsidRPr="00D71849" w:rsidP="00D71849">
      <w:pPr>
        <w:pStyle w:val="NoPaddingFontSize1"/>
      </w:pPr>
    </w:p>
    <w:p w:rsidR="00000000" w:rsidRPr="00D71849" w:rsidP="00D71849">
      <w:pPr>
        <w:pStyle w:val="AllowPageBreak"/>
      </w:pPr>
    </w:p>
    <w:p w:rsidR="00000000" w:rsidRPr="00D71849" w:rsidP="00D71849">
      <w:pPr>
        <w:pStyle w:val="Heading1"/>
      </w:pPr>
      <w:bookmarkStart w:id="4" w:name="O_1190700"/>
      <w:bookmarkEnd w:id="4"/>
      <w:r w:rsidRPr="00D7184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8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849" w:rsidP="00D71849">
            <w:pPr>
              <w:pStyle w:val="BodyText"/>
            </w:pPr>
            <w:r w:rsidRPr="00D71849">
              <w:t xml:space="preserve">Assessors must hold credentials specified within the Standards for Registered Training Organisations current at the time of assessment. </w:t>
            </w:r>
          </w:p>
          <w:p w:rsidR="00000000" w:rsidRPr="00D71849" w:rsidP="00D71849">
            <w:pPr>
              <w:pStyle w:val="BodyText"/>
            </w:pPr>
            <w:r w:rsidRPr="00D71849">
              <w:t>Assessment must satisfy the Principles of Assessment and Rules of Evidence and all regulatory requirements included wit</w:t>
            </w:r>
            <w:r w:rsidRPr="00D71849">
              <w:t>hin the Standards for Registered Training Organisations current at the time of assessment.</w:t>
            </w:r>
          </w:p>
          <w:p w:rsidR="00000000" w:rsidRPr="00D71849" w:rsidP="00D71849">
            <w:pPr>
              <w:pStyle w:val="BodyText"/>
            </w:pPr>
            <w:r w:rsidRPr="00D71849">
              <w:t>Assessment must occur in workplace operational situations where it is appropriate to do so; where this is not appropriate, assessment must occur in simulated workpla</w:t>
            </w:r>
            <w:r w:rsidRPr="00D71849">
              <w:t>ce operational situations that replicate workplace conditions.</w:t>
            </w:r>
          </w:p>
          <w:p w:rsidR="00000000" w:rsidRPr="00D71849" w:rsidP="00D71849">
            <w:pPr>
              <w:pStyle w:val="BodyText"/>
            </w:pPr>
            <w:r w:rsidRPr="00D7184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71849" w:rsidP="00D71849">
            <w:pPr>
              <w:pStyle w:val="BodyText"/>
            </w:pPr>
            <w:r w:rsidRPr="00D71849">
              <w:t xml:space="preserve">Resources for assessment </w:t>
            </w:r>
            <w:r w:rsidRPr="00D71849">
              <w:t>must include access to:</w:t>
            </w:r>
          </w:p>
          <w:p w:rsidR="00000000" w:rsidRPr="00D71849" w:rsidP="00D71849">
            <w:pPr>
              <w:pStyle w:val="ListBullet"/>
            </w:pPr>
            <w:r w:rsidRPr="00D71849">
              <w:t>a range of relevant exercises, case studies and/or other simulations</w:t>
            </w:r>
          </w:p>
          <w:p w:rsidR="00000000" w:rsidRPr="00D71849" w:rsidP="00D71849">
            <w:pPr>
              <w:pStyle w:val="ListBullet"/>
            </w:pPr>
            <w:r w:rsidRPr="00D71849">
              <w:t xml:space="preserve">relevant and appropriate materials, tools, equipment and personal protective equipment (PPE) currently used in industry </w:t>
            </w:r>
          </w:p>
          <w:p w:rsidR="00000000" w:rsidRPr="00D71849" w:rsidP="00D71849">
            <w:pPr>
              <w:pStyle w:val="ListBullet"/>
            </w:pPr>
            <w:r w:rsidRPr="00D71849">
              <w:t>applicable documentation, including workp</w:t>
            </w:r>
            <w:r w:rsidRPr="00D71849">
              <w:t>lace procedures, equipment specifications, regulations, codes of practice and operation manuals.</w:t>
            </w:r>
          </w:p>
        </w:tc>
      </w:tr>
    </w:tbl>
    <w:p w:rsidR="00000000" w:rsidRPr="00D71849" w:rsidP="00D71849">
      <w:pPr>
        <w:pStyle w:val="NoPaddingFontSize1"/>
      </w:pPr>
    </w:p>
    <w:p w:rsidR="00000000" w:rsidRPr="00D71849" w:rsidP="00D71849">
      <w:pPr>
        <w:pStyle w:val="AllowPageBreak"/>
      </w:pPr>
    </w:p>
    <w:p w:rsidR="00000000" w:rsidRPr="00D71849" w:rsidP="00D71849">
      <w:pPr>
        <w:pStyle w:val="Heading1"/>
      </w:pPr>
      <w:bookmarkStart w:id="5" w:name="O_1190703"/>
      <w:bookmarkEnd w:id="5"/>
      <w:r w:rsidRPr="00D71849">
        <w:t>Links</w:t>
      </w:r>
    </w:p>
    <w:p w:rsidR="00000000" w:rsidRPr="00D71849" w:rsidP="0025149D">
      <w:pPr>
        <w:pStyle w:val="BodyText"/>
      </w:pPr>
      <w:r w:rsidRPr="00D718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F6A6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71849" w:rsidP="00D71849"/>
    <w:sectPr w:rsidSect="00D718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8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849" w:rsidRPr="0025149D" w:rsidP="002514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8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49D" w:rsidP="00D718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149D" w:rsidP="00D718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5149D" w:rsidP="00D718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8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4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849" w:rsidRPr="0025149D" w:rsidP="002514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8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49D" w:rsidRPr="002D2AF8" w:rsidP="00D718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UEPOPS034 Coordinate wind farm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5149D" w:rsidP="00D718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5A00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E6F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4E88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8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8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8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8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8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8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8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8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8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8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8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849"/>
  </w:style>
  <w:style w:type="character" w:customStyle="1" w:styleId="Heading1Char">
    <w:name w:val="Heading 1 Char"/>
    <w:basedOn w:val="DefaultParagraphFont"/>
    <w:link w:val="Heading1"/>
    <w:rsid w:val="00D718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8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8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18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18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18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8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18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8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8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8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8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8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8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8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8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8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8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8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8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8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8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18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1849"/>
    <w:rPr>
      <w:b/>
      <w:spacing w:val="0"/>
    </w:rPr>
  </w:style>
  <w:style w:type="paragraph" w:customStyle="1" w:styleId="SuperTitle">
    <w:name w:val="SuperTitle"/>
    <w:basedOn w:val="Title"/>
    <w:rsid w:val="00D718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8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8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18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8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8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8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8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8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8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8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8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1849"/>
    <w:rPr>
      <w:i/>
    </w:rPr>
  </w:style>
  <w:style w:type="paragraph" w:styleId="Caption">
    <w:name w:val="caption"/>
    <w:basedOn w:val="BodyText"/>
    <w:next w:val="Normal"/>
    <w:qFormat/>
    <w:rsid w:val="00D718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8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8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849"/>
  </w:style>
  <w:style w:type="paragraph" w:styleId="TableofFigures">
    <w:name w:val="table of figures"/>
    <w:basedOn w:val="Normal"/>
    <w:next w:val="Normal"/>
    <w:semiHidden/>
    <w:rsid w:val="00D718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8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1849"/>
    <w:rPr>
      <w:rFonts w:ascii="Wingdings" w:hAnsi="Wingdings"/>
    </w:rPr>
  </w:style>
  <w:style w:type="paragraph" w:customStyle="1" w:styleId="TableHeading">
    <w:name w:val="Table Heading"/>
    <w:basedOn w:val="HeadingBase"/>
    <w:rsid w:val="00D718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849"/>
    <w:rPr>
      <w:color w:val="0033CC"/>
      <w:u w:val="none"/>
    </w:rPr>
  </w:style>
  <w:style w:type="paragraph" w:customStyle="1" w:styleId="BodyTextRight">
    <w:name w:val="Body Text Right"/>
    <w:basedOn w:val="BodyText"/>
    <w:rsid w:val="00D718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8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8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8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8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8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849"/>
    <w:rPr>
      <w:sz w:val="32"/>
    </w:rPr>
  </w:style>
  <w:style w:type="paragraph" w:customStyle="1" w:styleId="HeadingProcedure">
    <w:name w:val="Heading Procedure"/>
    <w:basedOn w:val="HeadingBase"/>
    <w:next w:val="Normal"/>
    <w:rsid w:val="00D718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849"/>
    <w:pPr>
      <w:spacing w:before="60" w:after="60"/>
    </w:pPr>
  </w:style>
  <w:style w:type="paragraph" w:styleId="ListContinue">
    <w:name w:val="List Continue"/>
    <w:basedOn w:val="List"/>
    <w:rsid w:val="00D71849"/>
    <w:pPr>
      <w:ind w:firstLine="0"/>
    </w:pPr>
  </w:style>
  <w:style w:type="paragraph" w:customStyle="1" w:styleId="ListNote">
    <w:name w:val="List Note"/>
    <w:basedOn w:val="List"/>
    <w:rsid w:val="00D718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8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8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849"/>
    <w:rPr>
      <w:rFonts w:ascii="Courier New" w:hAnsi="Courier New"/>
    </w:rPr>
  </w:style>
  <w:style w:type="paragraph" w:customStyle="1" w:styleId="NoteBullet">
    <w:name w:val="Note Bullet"/>
    <w:basedOn w:val="Note"/>
    <w:rsid w:val="00D718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8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8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8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8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18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8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849"/>
    <w:rPr>
      <w:b/>
      <w:smallCaps/>
    </w:rPr>
  </w:style>
  <w:style w:type="paragraph" w:customStyle="1" w:styleId="TableListNumber">
    <w:name w:val="Table List Number"/>
    <w:basedOn w:val="ListNumber"/>
    <w:rsid w:val="00D718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8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849"/>
    <w:pPr>
      <w:numPr>
        <w:numId w:val="9"/>
      </w:numPr>
    </w:pPr>
  </w:style>
  <w:style w:type="paragraph" w:customStyle="1" w:styleId="ListAlpha2">
    <w:name w:val="List Alpha 2"/>
    <w:basedOn w:val="List2"/>
    <w:rsid w:val="00D71849"/>
    <w:pPr>
      <w:numPr>
        <w:numId w:val="8"/>
      </w:numPr>
    </w:pPr>
  </w:style>
  <w:style w:type="paragraph" w:styleId="List2">
    <w:name w:val="List 2"/>
    <w:basedOn w:val="BodyText"/>
    <w:rsid w:val="00D718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8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8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8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8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8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1849"/>
    <w:pPr>
      <w:numPr>
        <w:numId w:val="4"/>
      </w:numPr>
    </w:pPr>
  </w:style>
  <w:style w:type="paragraph" w:styleId="ListContinue2">
    <w:name w:val="List Continue 2"/>
    <w:basedOn w:val="List2"/>
    <w:rsid w:val="00D71849"/>
    <w:pPr>
      <w:ind w:firstLine="0"/>
    </w:pPr>
  </w:style>
  <w:style w:type="paragraph" w:styleId="ListContinue3">
    <w:name w:val="List Continue 3"/>
    <w:basedOn w:val="List3"/>
    <w:rsid w:val="00D71849"/>
    <w:pPr>
      <w:ind w:left="1021" w:firstLine="0"/>
    </w:pPr>
  </w:style>
  <w:style w:type="paragraph" w:styleId="ListContinue4">
    <w:name w:val="List Continue 4"/>
    <w:basedOn w:val="List4"/>
    <w:rsid w:val="00D71849"/>
    <w:pPr>
      <w:ind w:firstLine="0"/>
    </w:pPr>
  </w:style>
  <w:style w:type="paragraph" w:styleId="ListContinue5">
    <w:name w:val="List Continue 5"/>
    <w:basedOn w:val="List5"/>
    <w:rsid w:val="00D71849"/>
    <w:pPr>
      <w:ind w:firstLine="0"/>
    </w:pPr>
  </w:style>
  <w:style w:type="paragraph" w:styleId="ListNumber3">
    <w:name w:val="List Number 3"/>
    <w:basedOn w:val="List3"/>
    <w:rsid w:val="00D71849"/>
    <w:pPr>
      <w:numPr>
        <w:numId w:val="5"/>
      </w:numPr>
    </w:pPr>
  </w:style>
  <w:style w:type="paragraph" w:styleId="ListNumber4">
    <w:name w:val="List Number 4"/>
    <w:basedOn w:val="List4"/>
    <w:rsid w:val="00D71849"/>
    <w:pPr>
      <w:numPr>
        <w:numId w:val="6"/>
      </w:numPr>
    </w:pPr>
  </w:style>
  <w:style w:type="paragraph" w:styleId="ListNumber5">
    <w:name w:val="List Number 5"/>
    <w:basedOn w:val="List5"/>
    <w:rsid w:val="00D71849"/>
    <w:pPr>
      <w:numPr>
        <w:numId w:val="7"/>
      </w:numPr>
    </w:pPr>
  </w:style>
  <w:style w:type="paragraph" w:styleId="BlockText">
    <w:name w:val="Block Text"/>
    <w:basedOn w:val="Normal"/>
    <w:rsid w:val="00D718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8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849"/>
    <w:rPr>
      <w:sz w:val="16"/>
      <w:vertAlign w:val="superscript"/>
    </w:rPr>
  </w:style>
  <w:style w:type="character" w:customStyle="1" w:styleId="Symbols">
    <w:name w:val="Symbols"/>
    <w:basedOn w:val="DefaultParagraphFont"/>
    <w:rsid w:val="00D71849"/>
    <w:rPr>
      <w:rFonts w:ascii="Symbol" w:hAnsi="Symbol"/>
    </w:rPr>
  </w:style>
  <w:style w:type="character" w:customStyle="1" w:styleId="MenuOptions">
    <w:name w:val="Menu Options"/>
    <w:basedOn w:val="DefaultParagraphFont"/>
    <w:rsid w:val="00D718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849"/>
    <w:rPr>
      <w:b/>
    </w:rPr>
  </w:style>
  <w:style w:type="character" w:customStyle="1" w:styleId="Underlined">
    <w:name w:val="Underlined"/>
    <w:basedOn w:val="DefaultParagraphFont"/>
    <w:rsid w:val="00D71849"/>
    <w:rPr>
      <w:u w:val="single"/>
    </w:rPr>
  </w:style>
  <w:style w:type="paragraph" w:customStyle="1" w:styleId="TableBodyTextRight">
    <w:name w:val="Table Body Text Right"/>
    <w:basedOn w:val="TableBodyText"/>
    <w:rsid w:val="00D718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849"/>
    <w:rPr>
      <w:sz w:val="18"/>
    </w:rPr>
  </w:style>
  <w:style w:type="paragraph" w:customStyle="1" w:styleId="BodySmallRight">
    <w:name w:val="Body Small Right"/>
    <w:basedOn w:val="BodyTextRight"/>
    <w:rsid w:val="00D71849"/>
    <w:rPr>
      <w:sz w:val="18"/>
      <w:szCs w:val="18"/>
    </w:rPr>
  </w:style>
  <w:style w:type="paragraph" w:customStyle="1" w:styleId="MarginEdition">
    <w:name w:val="Margin Edition"/>
    <w:basedOn w:val="MarginNote"/>
    <w:rsid w:val="00D718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849"/>
    <w:rPr>
      <w:sz w:val="2"/>
      <w:szCs w:val="2"/>
    </w:rPr>
  </w:style>
  <w:style w:type="character" w:customStyle="1" w:styleId="Small">
    <w:name w:val="Small"/>
    <w:basedOn w:val="DefaultParagraphFont"/>
    <w:rsid w:val="00D71849"/>
    <w:rPr>
      <w:sz w:val="16"/>
    </w:rPr>
  </w:style>
  <w:style w:type="paragraph" w:customStyle="1" w:styleId="WideTable">
    <w:name w:val="Wide Table"/>
    <w:basedOn w:val="Normal"/>
    <w:rsid w:val="00D718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849"/>
  </w:style>
  <w:style w:type="paragraph" w:styleId="Quote">
    <w:name w:val="Quote"/>
    <w:basedOn w:val="Heading1"/>
    <w:link w:val="QuoteChar"/>
    <w:qFormat/>
    <w:rsid w:val="00D718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8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849"/>
    <w:pPr>
      <w:pageBreakBefore/>
    </w:pPr>
  </w:style>
  <w:style w:type="paragraph" w:customStyle="1" w:styleId="Border">
    <w:name w:val="Border"/>
    <w:basedOn w:val="Normal"/>
    <w:qFormat/>
    <w:rsid w:val="00D718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8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8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8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8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8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8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8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8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849"/>
    <w:rPr>
      <w:u w:val="single"/>
    </w:rPr>
  </w:style>
  <w:style w:type="character" w:customStyle="1" w:styleId="BoldandItalics">
    <w:name w:val="Bold and Italics"/>
    <w:qFormat/>
    <w:rsid w:val="00D71849"/>
    <w:rPr>
      <w:b/>
      <w:i/>
      <w:u w:val="none"/>
    </w:rPr>
  </w:style>
  <w:style w:type="paragraph" w:styleId="BalloonText">
    <w:name w:val="Balloon Text"/>
    <w:basedOn w:val="Normal"/>
    <w:link w:val="BalloonTextChar"/>
    <w:rsid w:val="00D718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8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8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8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8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8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849"/>
    <w:pPr>
      <w:spacing w:before="0" w:after="0"/>
    </w:pPr>
  </w:style>
  <w:style w:type="paragraph" w:customStyle="1" w:styleId="BodyTextBold">
    <w:name w:val="Body Text Bold"/>
    <w:basedOn w:val="BodyText"/>
    <w:qFormat/>
    <w:rsid w:val="00D71849"/>
    <w:rPr>
      <w:b/>
    </w:rPr>
  </w:style>
  <w:style w:type="character" w:styleId="Hyperlink">
    <w:name w:val="Hyperlink"/>
    <w:basedOn w:val="DefaultParagraphFont"/>
    <w:uiPriority w:val="99"/>
    <w:unhideWhenUsed/>
    <w:rsid w:val="002514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3365</Characters>
  <Application>Microsoft Office Word</Application>
  <DocSecurity>0</DocSecurity>
  <Lines>86</Lines>
  <Paragraphs>64</Paragraphs>
  <ScaleCrop>false</ScaleCrop>
  <Company>Author-it Software Corporation Ltd.</Company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UEPOPS034 Coordinate wind farm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2022-12-13T06:27:00Z</dcterms:created>
  <dcterms:modified xsi:type="dcterms:W3CDTF">2022-12-13T06:27:00Z</dcterms:modified>
</cp:coreProperties>
</file>