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9BC" w:rsidP="00BC7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UEPOPS033 Coordinate the use of contingency plans</w:t>
      </w:r>
      <w:r>
        <w:fldChar w:fldCharType="end"/>
      </w:r>
    </w:p>
    <w:p w:rsidR="00BC79BC" w:rsidP="00BC79BC">
      <w:pPr>
        <w:pStyle w:val="Version"/>
        <w:sectPr w:rsidSect="00D04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59D" w:rsidP="00D0459D">
      <w:pPr>
        <w:pStyle w:val="SuperHeading"/>
      </w:pPr>
      <w:r w:rsidRPr="00D0459D">
        <w:t>UEPOPS033 Coordinate the use of contingency plans</w:t>
      </w:r>
    </w:p>
    <w:p w:rsidR="00000000" w:rsidRPr="00D0459D" w:rsidP="00D0459D">
      <w:pPr>
        <w:pStyle w:val="Heading1"/>
      </w:pPr>
      <w:bookmarkStart w:id="1" w:name="O_1190668"/>
      <w:bookmarkEnd w:id="1"/>
      <w:r w:rsidRPr="00D045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2" w:name="O_1190669"/>
      <w:bookmarkEnd w:id="2"/>
      <w:r w:rsidRPr="00D045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This unit involves the skills and knowle</w:t>
            </w:r>
            <w:r w:rsidRPr="00D0459D">
              <w:t>dge required to coordinate the use of contingency plans that are developed to support the integrity of power generation facilities.</w:t>
            </w:r>
          </w:p>
          <w:p w:rsidR="00000000" w:rsidRPr="00D0459D" w:rsidP="00D0459D">
            <w:pPr>
              <w:pStyle w:val="BodyText"/>
            </w:pPr>
            <w:r w:rsidRPr="00D0459D">
              <w:t>A contingency plan is a course of action designed to help a power generation facility respond to a significant event. A cont</w:t>
            </w:r>
            <w:r w:rsidRPr="00D0459D">
              <w:t xml:space="preserve">ingency plan should include any event that might disrupt power generation facility operations. </w:t>
            </w:r>
          </w:p>
          <w:p w:rsidR="00000000" w:rsidRPr="00D0459D" w:rsidP="00D0459D">
            <w:pPr>
              <w:pStyle w:val="BodyText"/>
            </w:pPr>
            <w:r w:rsidRPr="00D0459D">
              <w:t>Competency in this unit requires the ability to identify contingencies, identify preferred contingency plans and complete all documentation. Individuals will, i</w:t>
            </w:r>
            <w:r w:rsidRPr="00D0459D">
              <w:t>n general, work as coordinator in risk management, in a power generation facility.</w:t>
            </w:r>
          </w:p>
          <w:p w:rsidR="00000000" w:rsidRPr="00D0459D" w:rsidP="00D0459D">
            <w:pPr>
              <w:pStyle w:val="BodyText"/>
            </w:pPr>
            <w:r w:rsidRPr="00D0459D">
              <w:t>Power generation plant operators are trained and authorised to isolate, prepare plant and issue permits to work.</w:t>
            </w:r>
          </w:p>
          <w:p w:rsidR="00000000" w:rsidRPr="00D0459D" w:rsidP="00D0459D">
            <w:pPr>
              <w:pStyle w:val="BodyText"/>
            </w:pPr>
            <w:r w:rsidRPr="00D0459D">
              <w:t>No licensing, legislative or certification requirements appl</w:t>
            </w:r>
            <w:r w:rsidRPr="00D0459D">
              <w:t>y to this unit at the time of publication.</w:t>
            </w:r>
          </w:p>
          <w:p w:rsidR="00000000" w:rsidRPr="00D0459D" w:rsidP="00D0459D">
            <w:pPr>
              <w:pStyle w:val="BodyText"/>
            </w:pP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3" w:name="O_1190670"/>
      <w:bookmarkEnd w:id="3"/>
      <w:r w:rsidRPr="00D045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UEPOPS040 Facilitate the use of contingency plans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4" w:name="O_1190671"/>
      <w:bookmarkEnd w:id="4"/>
      <w:r w:rsidRPr="00D045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Operations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5" w:name="O_1190672"/>
      <w:bookmarkEnd w:id="5"/>
      <w:r w:rsidRPr="00D045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Electricity generation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6" w:name="O_1190673"/>
      <w:bookmarkEnd w:id="6"/>
      <w:r w:rsidRPr="00D045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PERFORMANCE CRITERIA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Performance criteria describe the performance needed to demonstrate achievement of the element.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Identify potential risks</w:t>
            </w:r>
            <w:r w:rsidRPr="00D0459D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D0459D">
              <w:t xml:space="preserve">onitored 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Impact of risks are assessed and evaluated for impact in accordance with risk management system and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Risks are arranged using a risk management matrix in order of priority and impact in accordance with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Coordinate preferred contingency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Processes for each identified risk are developed and coordinated in accordance with conti</w:t>
            </w:r>
            <w:r w:rsidRPr="00D0459D">
              <w:t>ngency plan and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Workplace procedures and risk management strategies are mapped to contingency plan processes in accordance with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Analysis of human, fiscal and resourcing requirements that may impact us</w:t>
            </w:r>
            <w:r w:rsidRPr="00D0459D">
              <w:t>e of the contingency plan is undertaken in accordance with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t>Contingency plan problems and status are reported in accordance with workplace procedures</w:t>
            </w:r>
          </w:p>
        </w:tc>
      </w:tr>
      <w:tr w:rsidTr="00D045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59D">
            <w:pPr>
              <w:pStyle w:val="BodyText"/>
              <w:rPr>
                <w:lang w:val="en-NZ"/>
              </w:rPr>
            </w:pPr>
            <w:r w:rsidRPr="00D0459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Contingency plan documentation is updated in accordance with workplace procedures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7" w:name="O_1190674"/>
      <w:bookmarkEnd w:id="7"/>
      <w:r w:rsidRPr="00D045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Foundation skills essential to performance are explicit in the performance criteria of this unit of competency.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8" w:name="O_1190675"/>
      <w:bookmarkEnd w:id="8"/>
      <w:r w:rsidRPr="00D045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Range is restricted to essential operating conditions and any other variables essential to the work environment.</w:t>
            </w:r>
          </w:p>
          <w:p w:rsidR="00000000" w:rsidRPr="00D0459D" w:rsidP="00D0459D">
            <w:pPr>
              <w:pStyle w:val="BodyText"/>
            </w:pPr>
            <w:r w:rsidRPr="00D0459D">
              <w:t>Non-essential conditions may be found in the UEP Electricity Supply Industry - Generation Sector Training Package Companion</w:t>
            </w:r>
            <w:r w:rsidRPr="00D0459D">
              <w:t xml:space="preserve"> Volume Implementation Guide.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9" w:name="O_1190676"/>
      <w:bookmarkEnd w:id="9"/>
      <w:r w:rsidRPr="00D045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5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59D" w:rsidP="00D0459D">
            <w:pPr>
              <w:pStyle w:val="BodyText"/>
            </w:pPr>
            <w:r w:rsidRPr="00D0459D">
              <w:t>This unit replaces and is equivalent to UEPOPS451 Coordinate the use of contingency plans.</w:t>
            </w:r>
          </w:p>
        </w:tc>
      </w:tr>
    </w:tbl>
    <w:p w:rsidR="00000000" w:rsidRPr="00D0459D" w:rsidP="00D0459D">
      <w:pPr>
        <w:pStyle w:val="NoPaddingFontSize1"/>
      </w:pPr>
    </w:p>
    <w:p w:rsidR="00000000" w:rsidRPr="00D0459D" w:rsidP="00D0459D">
      <w:pPr>
        <w:pStyle w:val="AllowPageBreak"/>
      </w:pPr>
    </w:p>
    <w:p w:rsidR="00000000" w:rsidRPr="00D0459D" w:rsidP="00D0459D">
      <w:pPr>
        <w:pStyle w:val="Heading1"/>
      </w:pPr>
      <w:bookmarkStart w:id="10" w:name="O_1190683"/>
      <w:bookmarkEnd w:id="10"/>
      <w:r w:rsidRPr="00D0459D">
        <w:t>Links</w:t>
      </w:r>
    </w:p>
    <w:p w:rsidR="00000000" w:rsidRPr="00D0459D" w:rsidP="00BC79BC">
      <w:pPr>
        <w:pStyle w:val="BodyText"/>
      </w:pPr>
      <w:r w:rsidRPr="00D045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22BE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0459D" w:rsidP="00D0459D"/>
    <w:sectPr w:rsidSect="00D04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9D" w:rsidRPr="00BC79BC" w:rsidP="00BC7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BC" w:rsidP="00D04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9BC" w:rsidP="00D04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79BC" w:rsidP="00D04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59D" w:rsidRPr="00BC79BC" w:rsidP="00BC7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BC" w:rsidRPr="002D2AF8" w:rsidP="00D04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UEPOPS033 Coordinate the use of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C79BC" w:rsidP="00D04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59D"/>
  </w:style>
  <w:style w:type="character" w:customStyle="1" w:styleId="Heading1Char">
    <w:name w:val="Heading 1 Char"/>
    <w:basedOn w:val="DefaultParagraphFont"/>
    <w:link w:val="Heading1"/>
    <w:rsid w:val="00D04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5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459D"/>
    <w:rPr>
      <w:b/>
      <w:spacing w:val="0"/>
    </w:rPr>
  </w:style>
  <w:style w:type="paragraph" w:customStyle="1" w:styleId="SuperHeading">
    <w:name w:val="SuperHeading"/>
    <w:basedOn w:val="Normal"/>
    <w:rsid w:val="00D04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4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5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5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4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5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5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59D"/>
    <w:rPr>
      <w:i/>
    </w:rPr>
  </w:style>
  <w:style w:type="paragraph" w:styleId="Caption">
    <w:name w:val="caption"/>
    <w:basedOn w:val="BodyText"/>
    <w:next w:val="Normal"/>
    <w:qFormat/>
    <w:rsid w:val="00D04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59D"/>
  </w:style>
  <w:style w:type="paragraph" w:styleId="TableofFigures">
    <w:name w:val="table of figures"/>
    <w:basedOn w:val="Normal"/>
    <w:next w:val="Normal"/>
    <w:semiHidden/>
    <w:rsid w:val="00D04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5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459D"/>
    <w:rPr>
      <w:rFonts w:ascii="Wingdings" w:hAnsi="Wingdings"/>
    </w:rPr>
  </w:style>
  <w:style w:type="paragraph" w:customStyle="1" w:styleId="TableHeading">
    <w:name w:val="Table Heading"/>
    <w:basedOn w:val="HeadingBase"/>
    <w:rsid w:val="00D04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59D"/>
    <w:rPr>
      <w:color w:val="0033CC"/>
      <w:u w:val="none"/>
    </w:rPr>
  </w:style>
  <w:style w:type="paragraph" w:customStyle="1" w:styleId="BodyTextRight">
    <w:name w:val="Body Text Right"/>
    <w:basedOn w:val="BodyText"/>
    <w:rsid w:val="00D04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5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59D"/>
    <w:rPr>
      <w:sz w:val="32"/>
    </w:rPr>
  </w:style>
  <w:style w:type="paragraph" w:customStyle="1" w:styleId="HeadingProcedure">
    <w:name w:val="Heading Procedure"/>
    <w:basedOn w:val="HeadingBase"/>
    <w:next w:val="Normal"/>
    <w:rsid w:val="00D04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59D"/>
    <w:pPr>
      <w:spacing w:before="60" w:after="60"/>
    </w:pPr>
  </w:style>
  <w:style w:type="paragraph" w:styleId="ListContinue">
    <w:name w:val="List Continue"/>
    <w:basedOn w:val="List"/>
    <w:rsid w:val="00D0459D"/>
    <w:pPr>
      <w:ind w:firstLine="0"/>
    </w:pPr>
  </w:style>
  <w:style w:type="paragraph" w:customStyle="1" w:styleId="ListNote">
    <w:name w:val="List Note"/>
    <w:basedOn w:val="List"/>
    <w:rsid w:val="00D04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59D"/>
    <w:rPr>
      <w:rFonts w:ascii="Courier New" w:hAnsi="Courier New"/>
    </w:rPr>
  </w:style>
  <w:style w:type="paragraph" w:customStyle="1" w:styleId="NoteBullet">
    <w:name w:val="Note Bullet"/>
    <w:basedOn w:val="Note"/>
    <w:rsid w:val="00D04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5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4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59D"/>
    <w:rPr>
      <w:b/>
      <w:smallCaps/>
    </w:rPr>
  </w:style>
  <w:style w:type="paragraph" w:customStyle="1" w:styleId="TableListNumber">
    <w:name w:val="Table List Number"/>
    <w:basedOn w:val="ListNumber"/>
    <w:rsid w:val="00D04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59D"/>
    <w:pPr>
      <w:numPr>
        <w:numId w:val="7"/>
      </w:numPr>
    </w:pPr>
  </w:style>
  <w:style w:type="paragraph" w:customStyle="1" w:styleId="ListAlpha2">
    <w:name w:val="List Alpha 2"/>
    <w:basedOn w:val="List2"/>
    <w:rsid w:val="00D0459D"/>
    <w:pPr>
      <w:numPr>
        <w:numId w:val="6"/>
      </w:numPr>
    </w:pPr>
  </w:style>
  <w:style w:type="paragraph" w:styleId="List2">
    <w:name w:val="List 2"/>
    <w:basedOn w:val="BodyText"/>
    <w:rsid w:val="00D04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5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5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459D"/>
    <w:pPr>
      <w:numPr>
        <w:numId w:val="2"/>
      </w:numPr>
    </w:pPr>
  </w:style>
  <w:style w:type="paragraph" w:styleId="ListContinue2">
    <w:name w:val="List Continue 2"/>
    <w:basedOn w:val="List2"/>
    <w:rsid w:val="00D0459D"/>
    <w:pPr>
      <w:ind w:firstLine="0"/>
    </w:pPr>
  </w:style>
  <w:style w:type="paragraph" w:styleId="ListContinue3">
    <w:name w:val="List Continue 3"/>
    <w:basedOn w:val="List3"/>
    <w:rsid w:val="00D0459D"/>
    <w:pPr>
      <w:ind w:left="1021" w:firstLine="0"/>
    </w:pPr>
  </w:style>
  <w:style w:type="paragraph" w:styleId="ListContinue4">
    <w:name w:val="List Continue 4"/>
    <w:basedOn w:val="List4"/>
    <w:rsid w:val="00D0459D"/>
    <w:pPr>
      <w:ind w:firstLine="0"/>
    </w:pPr>
  </w:style>
  <w:style w:type="paragraph" w:styleId="ListContinue5">
    <w:name w:val="List Continue 5"/>
    <w:basedOn w:val="List5"/>
    <w:rsid w:val="00D0459D"/>
    <w:pPr>
      <w:ind w:firstLine="0"/>
    </w:pPr>
  </w:style>
  <w:style w:type="paragraph" w:styleId="ListNumber3">
    <w:name w:val="List Number 3"/>
    <w:basedOn w:val="List3"/>
    <w:rsid w:val="00D0459D"/>
    <w:pPr>
      <w:numPr>
        <w:numId w:val="3"/>
      </w:numPr>
    </w:pPr>
  </w:style>
  <w:style w:type="paragraph" w:styleId="ListNumber4">
    <w:name w:val="List Number 4"/>
    <w:basedOn w:val="List4"/>
    <w:rsid w:val="00D0459D"/>
    <w:pPr>
      <w:numPr>
        <w:numId w:val="4"/>
      </w:numPr>
    </w:pPr>
  </w:style>
  <w:style w:type="paragraph" w:styleId="ListNumber5">
    <w:name w:val="List Number 5"/>
    <w:basedOn w:val="List5"/>
    <w:rsid w:val="00D0459D"/>
    <w:pPr>
      <w:numPr>
        <w:numId w:val="5"/>
      </w:numPr>
    </w:pPr>
  </w:style>
  <w:style w:type="paragraph" w:styleId="BlockText">
    <w:name w:val="Block Text"/>
    <w:basedOn w:val="Normal"/>
    <w:rsid w:val="00D04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59D"/>
    <w:rPr>
      <w:sz w:val="16"/>
      <w:vertAlign w:val="superscript"/>
    </w:rPr>
  </w:style>
  <w:style w:type="character" w:customStyle="1" w:styleId="Symbols">
    <w:name w:val="Symbols"/>
    <w:basedOn w:val="DefaultParagraphFont"/>
    <w:rsid w:val="00D0459D"/>
    <w:rPr>
      <w:rFonts w:ascii="Symbol" w:hAnsi="Symbol"/>
    </w:rPr>
  </w:style>
  <w:style w:type="character" w:customStyle="1" w:styleId="MenuOptions">
    <w:name w:val="Menu Options"/>
    <w:basedOn w:val="DefaultParagraphFont"/>
    <w:rsid w:val="00D04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59D"/>
    <w:rPr>
      <w:b/>
    </w:rPr>
  </w:style>
  <w:style w:type="character" w:customStyle="1" w:styleId="Underlined">
    <w:name w:val="Underlined"/>
    <w:basedOn w:val="DefaultParagraphFont"/>
    <w:rsid w:val="00D0459D"/>
    <w:rPr>
      <w:u w:val="single"/>
    </w:rPr>
  </w:style>
  <w:style w:type="paragraph" w:customStyle="1" w:styleId="TableBodyTextRight">
    <w:name w:val="Table Body Text Right"/>
    <w:basedOn w:val="TableBodyText"/>
    <w:rsid w:val="00D04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59D"/>
    <w:rPr>
      <w:sz w:val="18"/>
    </w:rPr>
  </w:style>
  <w:style w:type="paragraph" w:customStyle="1" w:styleId="BodySmallRight">
    <w:name w:val="Body Small Right"/>
    <w:basedOn w:val="BodyTextRight"/>
    <w:rsid w:val="00D0459D"/>
    <w:rPr>
      <w:sz w:val="18"/>
      <w:szCs w:val="18"/>
    </w:rPr>
  </w:style>
  <w:style w:type="paragraph" w:customStyle="1" w:styleId="MarginEdition">
    <w:name w:val="Margin Edition"/>
    <w:basedOn w:val="MarginNote"/>
    <w:rsid w:val="00D04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59D"/>
    <w:rPr>
      <w:sz w:val="2"/>
      <w:szCs w:val="2"/>
    </w:rPr>
  </w:style>
  <w:style w:type="character" w:customStyle="1" w:styleId="Small">
    <w:name w:val="Small"/>
    <w:basedOn w:val="DefaultParagraphFont"/>
    <w:rsid w:val="00D0459D"/>
    <w:rPr>
      <w:sz w:val="16"/>
    </w:rPr>
  </w:style>
  <w:style w:type="paragraph" w:customStyle="1" w:styleId="WideTable">
    <w:name w:val="Wide Table"/>
    <w:basedOn w:val="Normal"/>
    <w:rsid w:val="00D04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59D"/>
  </w:style>
  <w:style w:type="paragraph" w:styleId="Quote">
    <w:name w:val="Quote"/>
    <w:basedOn w:val="Heading1"/>
    <w:link w:val="QuoteChar"/>
    <w:qFormat/>
    <w:rsid w:val="00D04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59D"/>
    <w:pPr>
      <w:pageBreakBefore/>
    </w:pPr>
  </w:style>
  <w:style w:type="paragraph" w:customStyle="1" w:styleId="Border">
    <w:name w:val="Border"/>
    <w:basedOn w:val="Normal"/>
    <w:qFormat/>
    <w:rsid w:val="00D04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59D"/>
    <w:rPr>
      <w:u w:val="single"/>
    </w:rPr>
  </w:style>
  <w:style w:type="character" w:customStyle="1" w:styleId="BoldandItalics">
    <w:name w:val="Bold and Italics"/>
    <w:qFormat/>
    <w:rsid w:val="00D0459D"/>
    <w:rPr>
      <w:b/>
      <w:i/>
      <w:u w:val="none"/>
    </w:rPr>
  </w:style>
  <w:style w:type="paragraph" w:styleId="BalloonText">
    <w:name w:val="Balloon Text"/>
    <w:basedOn w:val="Normal"/>
    <w:link w:val="BalloonTextChar"/>
    <w:rsid w:val="00D04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59D"/>
    <w:pPr>
      <w:spacing w:before="0" w:after="0"/>
    </w:pPr>
  </w:style>
  <w:style w:type="paragraph" w:customStyle="1" w:styleId="BodyTextBold">
    <w:name w:val="Body Text Bold"/>
    <w:basedOn w:val="BodyText"/>
    <w:qFormat/>
    <w:rsid w:val="00D0459D"/>
    <w:rPr>
      <w:b/>
    </w:rPr>
  </w:style>
  <w:style w:type="character" w:styleId="Hyperlink">
    <w:name w:val="Hyperlink"/>
    <w:basedOn w:val="DefaultParagraphFont"/>
    <w:uiPriority w:val="99"/>
    <w:unhideWhenUsed/>
    <w:rsid w:val="00BC7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3114</Characters>
  <Application>Microsoft Office Word</Application>
  <DocSecurity>0</DocSecurity>
  <Lines>124</Lines>
  <Paragraphs>64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UEPOPS033 Coordinate the use of contingency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