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E5B" w:rsidP="00750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UEPOPS028 Coordinate permit to work system</w:t>
      </w:r>
      <w:r>
        <w:fldChar w:fldCharType="end"/>
      </w:r>
    </w:p>
    <w:p w:rsidR="00750E5B" w:rsidP="00750E5B">
      <w:pPr>
        <w:pStyle w:val="Version"/>
        <w:sectPr w:rsidSect="00946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A33" w:rsidP="00946A33">
      <w:pPr>
        <w:pStyle w:val="SuperHeading"/>
      </w:pPr>
      <w:r w:rsidRPr="00946A33">
        <w:t>UEPOPS028 Coordinate permit to work system</w:t>
      </w:r>
    </w:p>
    <w:p w:rsidR="00000000" w:rsidRPr="00946A33" w:rsidP="00946A33">
      <w:pPr>
        <w:pStyle w:val="Heading1"/>
      </w:pPr>
      <w:bookmarkStart w:id="1" w:name="O_1190573"/>
      <w:bookmarkEnd w:id="1"/>
      <w:r w:rsidRPr="00946A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2" w:name="O_1190574"/>
      <w:bookmarkEnd w:id="2"/>
      <w:r w:rsidRPr="00946A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This unit involves the skills and knowledge requi</w:t>
            </w:r>
            <w:r w:rsidRPr="00946A33">
              <w:t>red to coordinate the permit to work system in a power generation facility inclusive of implementation and application on a day-to-day basis, during major power outages and in other projects.</w:t>
            </w:r>
          </w:p>
          <w:p w:rsidR="00000000" w:rsidRPr="00946A33" w:rsidP="00946A33">
            <w:pPr>
              <w:pStyle w:val="BodyText"/>
            </w:pPr>
            <w:r w:rsidRPr="00946A33">
              <w:t>Permits to work are a formal system used to control high-risk ac</w:t>
            </w:r>
            <w:r w:rsidRPr="00946A33">
              <w:t>tivities in power generation facilities. They specify control measures to be used. Permits to work ensure that all hazards and precautions have been considered before any hazardous work begins. </w:t>
            </w:r>
          </w:p>
          <w:p w:rsidR="00000000" w:rsidRPr="00946A33" w:rsidP="00946A33">
            <w:pPr>
              <w:pStyle w:val="BodyText"/>
            </w:pPr>
            <w:r w:rsidRPr="00946A33">
              <w:t>Competency in this unit requires the ability to plan implemen</w:t>
            </w:r>
            <w:r w:rsidRPr="00946A33">
              <w:t xml:space="preserve">tation of permit to work procedures, coordination of power outage permit to work requirements and coordination of the permit to work system. Individuals will, in general, work as a coordinator, in a power generation facility. </w:t>
            </w:r>
          </w:p>
          <w:p w:rsidR="00000000" w:rsidRPr="00946A33" w:rsidP="00946A33">
            <w:pPr>
              <w:pStyle w:val="BodyText"/>
            </w:pPr>
            <w:r w:rsidRPr="00946A33">
              <w:t>Power generation plant operat</w:t>
            </w:r>
            <w:r w:rsidRPr="00946A33">
              <w:t>ors are trained and authorised to isolate, prepare plant and issue permits to work.</w:t>
            </w:r>
          </w:p>
          <w:p w:rsidR="00000000" w:rsidRPr="00946A33" w:rsidP="00946A33">
            <w:pPr>
              <w:pStyle w:val="BodyText"/>
            </w:pPr>
            <w:r w:rsidRPr="00946A33">
              <w:t>No licensing, legislative or certification requirements apply to this unit at the time of publication.</w:t>
            </w:r>
          </w:p>
          <w:p w:rsidR="00000000" w:rsidRPr="00946A33" w:rsidP="00946A33">
            <w:pPr>
              <w:pStyle w:val="BodyText"/>
            </w:pP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3" w:name="O_1190575"/>
      <w:bookmarkEnd w:id="3"/>
      <w:r w:rsidRPr="00946A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UEPOPS011 Conduct multiple e</w:t>
            </w:r>
            <w:r w:rsidRPr="00946A33">
              <w:t>nergy source isolation procedures for permit to work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4" w:name="O_1190576"/>
      <w:bookmarkEnd w:id="4"/>
      <w:r w:rsidRPr="00946A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Operations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5" w:name="O_1190577"/>
      <w:bookmarkEnd w:id="5"/>
      <w:r w:rsidRPr="00946A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Electricity generation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6" w:name="O_1190578"/>
      <w:bookmarkEnd w:id="6"/>
      <w:r w:rsidRPr="00946A3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PERFORMANCE CRITERIA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Elements describe the essential </w:t>
            </w:r>
            <w:r w:rsidRPr="00946A33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Performance criteria describe the performance needed to </w:t>
            </w:r>
            <w:r w:rsidRPr="00946A33">
              <w:t>demonstrate achievement of the element.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Implement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Work requirements, including permits, are identified from relevant personnel and documentation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Work health and safety (WHS)/occupational health and safety (OHS) regulations, legislative requirements, codes of </w:t>
            </w:r>
            <w:r w:rsidRPr="00946A33">
              <w:t xml:space="preserve">practice, manufacturers’ recommendations and specifications, environmental requirements and workplace procedures are identified, applied and monitored 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Power generation plant isolations are coordinated and confirmed with relevant personnel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Issue, cancellation and recording of permits to work is carried out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Power </w:t>
            </w:r>
            <w:r w:rsidRPr="00946A33">
              <w:t>generation plant de-isolation and restoration is coordinated with relevant personnel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Documentation is completed in accordance with workplace procedures 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Coordinate permit to work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Power outage plan is obtained from and confirmed with relevant personnel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Critical paths, major milestones and potential conflicts between permits to work for power outage work are identified and assessed in ac</w:t>
            </w:r>
            <w:r w:rsidRPr="00946A33">
              <w:t>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Permits to work are detailed in maintenance plan and work is structured to not impact power outage targets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Resources are obtained and utilised to ensure power outage p</w:t>
            </w:r>
            <w:r w:rsidRPr="00946A33">
              <w:t>lan targets are maintained in accordance with workplace procedures,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Issue and cancellation of permits to work is coordinated in accordance with workplace procedures 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 xml:space="preserve">De-isolation and restoration of power generation plant is planned and coordinated to meet recommissioning </w:t>
            </w:r>
            <w:r w:rsidRPr="00946A33">
              <w:t>targets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Records are maintained during power outages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rPr>
                <w:rStyle w:val="SpecialBold"/>
              </w:rPr>
              <w:t>Report o</w:t>
            </w:r>
            <w:r w:rsidRPr="00946A33">
              <w:rPr>
                <w:rStyle w:val="SpecialBold"/>
              </w:rPr>
              <w:t>n</w:t>
            </w:r>
            <w:r w:rsidRPr="00946A33">
              <w:t xml:space="preserve"> </w:t>
            </w:r>
            <w:r w:rsidRPr="00946A33">
              <w:rPr>
                <w:rStyle w:val="SpecialBold"/>
              </w:rPr>
              <w:t>permit to work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Permit to work system is monitored, reviewed and results are evaluated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Results are documented and reports are confirmed with relevant personnel in accordance with workplace procedur</w:t>
            </w:r>
            <w:r w:rsidRPr="00946A33">
              <w:t>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t>Permit to work system incidents are identified in accordance with workplace procedures</w:t>
            </w:r>
          </w:p>
        </w:tc>
      </w:tr>
      <w:tr w:rsidTr="00946A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A33">
            <w:pPr>
              <w:pStyle w:val="BodyText"/>
              <w:rPr>
                <w:lang w:val="en-NZ"/>
              </w:rPr>
            </w:pPr>
            <w:r w:rsidRPr="00946A3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Permit to work incidents are investigated and assessed in accordance with workplace procedures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7" w:name="O_1190579"/>
      <w:bookmarkEnd w:id="7"/>
      <w:r w:rsidRPr="00946A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Foundation skills essential to performance are explicit in the performance criteria of this unit of competency.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8" w:name="O_1190580"/>
      <w:bookmarkEnd w:id="8"/>
      <w:r w:rsidRPr="00946A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Range is restricted to essential operating conditions and any other variables essential to the work env</w:t>
            </w:r>
            <w:r w:rsidRPr="00946A33">
              <w:t>ironment.</w:t>
            </w:r>
          </w:p>
          <w:p w:rsidR="00000000" w:rsidRPr="00946A33" w:rsidP="00946A33">
            <w:pPr>
              <w:pStyle w:val="BodyText"/>
            </w:pPr>
            <w:r w:rsidRPr="00946A33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9" w:name="O_1190581"/>
      <w:bookmarkEnd w:id="9"/>
      <w:r w:rsidRPr="00946A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A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A33" w:rsidP="00946A33">
            <w:pPr>
              <w:pStyle w:val="BodyText"/>
            </w:pPr>
            <w:r w:rsidRPr="00946A33">
              <w:t>This unit replaces and is equivalent to U</w:t>
            </w:r>
            <w:r w:rsidRPr="00946A33">
              <w:t>EPOPS403 Coordinate permit to work system.</w:t>
            </w:r>
          </w:p>
        </w:tc>
      </w:tr>
    </w:tbl>
    <w:p w:rsidR="00000000" w:rsidRPr="00946A33" w:rsidP="00946A33">
      <w:pPr>
        <w:pStyle w:val="NoPaddingFontSize1"/>
      </w:pPr>
    </w:p>
    <w:p w:rsidR="00000000" w:rsidRPr="00946A33" w:rsidP="00946A33">
      <w:pPr>
        <w:pStyle w:val="AllowPageBreak"/>
      </w:pPr>
    </w:p>
    <w:p w:rsidR="00000000" w:rsidRPr="00946A33" w:rsidP="00946A33">
      <w:pPr>
        <w:pStyle w:val="Heading1"/>
      </w:pPr>
      <w:bookmarkStart w:id="10" w:name="O_1190588"/>
      <w:bookmarkEnd w:id="10"/>
      <w:r w:rsidRPr="00946A33">
        <w:t>Links</w:t>
      </w:r>
    </w:p>
    <w:p w:rsidR="00000000" w:rsidRPr="00946A33" w:rsidP="00750E5B">
      <w:pPr>
        <w:pStyle w:val="BodyText"/>
      </w:pPr>
      <w:r w:rsidRPr="00946A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D5A9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6A33" w:rsidP="00946A33"/>
    <w:sectPr w:rsidSect="00946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A33" w:rsidRPr="00750E5B" w:rsidP="00750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5B" w:rsidP="00946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E5B" w:rsidP="00946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0E5B" w:rsidP="00946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A33" w:rsidRPr="00750E5B" w:rsidP="00750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5B" w:rsidRPr="002D2AF8" w:rsidP="00946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UEPOPS028 Coordinate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0E5B" w:rsidP="00946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A33"/>
  </w:style>
  <w:style w:type="character" w:customStyle="1" w:styleId="Heading1Char">
    <w:name w:val="Heading 1 Char"/>
    <w:basedOn w:val="DefaultParagraphFont"/>
    <w:link w:val="Heading1"/>
    <w:rsid w:val="00946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A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6A33"/>
    <w:rPr>
      <w:b/>
      <w:spacing w:val="0"/>
    </w:rPr>
  </w:style>
  <w:style w:type="paragraph" w:customStyle="1" w:styleId="SuperHeading">
    <w:name w:val="SuperHeading"/>
    <w:basedOn w:val="Normal"/>
    <w:rsid w:val="00946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A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A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A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A33"/>
    <w:rPr>
      <w:i/>
    </w:rPr>
  </w:style>
  <w:style w:type="paragraph" w:styleId="Caption">
    <w:name w:val="caption"/>
    <w:basedOn w:val="BodyText"/>
    <w:next w:val="Normal"/>
    <w:qFormat/>
    <w:rsid w:val="00946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A33"/>
  </w:style>
  <w:style w:type="paragraph" w:styleId="TableofFigures">
    <w:name w:val="table of figures"/>
    <w:basedOn w:val="Normal"/>
    <w:next w:val="Normal"/>
    <w:semiHidden/>
    <w:rsid w:val="00946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A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6A33"/>
    <w:rPr>
      <w:rFonts w:ascii="Wingdings" w:hAnsi="Wingdings"/>
    </w:rPr>
  </w:style>
  <w:style w:type="paragraph" w:customStyle="1" w:styleId="TableHeading">
    <w:name w:val="Table Heading"/>
    <w:basedOn w:val="HeadingBase"/>
    <w:rsid w:val="00946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A33"/>
    <w:rPr>
      <w:color w:val="0033CC"/>
      <w:u w:val="none"/>
    </w:rPr>
  </w:style>
  <w:style w:type="paragraph" w:customStyle="1" w:styleId="BodyTextRight">
    <w:name w:val="Body Text Right"/>
    <w:basedOn w:val="BodyText"/>
    <w:rsid w:val="00946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A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A33"/>
    <w:rPr>
      <w:sz w:val="32"/>
    </w:rPr>
  </w:style>
  <w:style w:type="paragraph" w:customStyle="1" w:styleId="HeadingProcedure">
    <w:name w:val="Heading Procedure"/>
    <w:basedOn w:val="HeadingBase"/>
    <w:next w:val="Normal"/>
    <w:rsid w:val="00946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A33"/>
    <w:pPr>
      <w:spacing w:before="60" w:after="60"/>
    </w:pPr>
  </w:style>
  <w:style w:type="paragraph" w:styleId="ListContinue">
    <w:name w:val="List Continue"/>
    <w:basedOn w:val="List"/>
    <w:rsid w:val="00946A33"/>
    <w:pPr>
      <w:ind w:firstLine="0"/>
    </w:pPr>
  </w:style>
  <w:style w:type="paragraph" w:customStyle="1" w:styleId="ListNote">
    <w:name w:val="List Note"/>
    <w:basedOn w:val="List"/>
    <w:rsid w:val="00946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A33"/>
    <w:rPr>
      <w:rFonts w:ascii="Courier New" w:hAnsi="Courier New"/>
    </w:rPr>
  </w:style>
  <w:style w:type="paragraph" w:customStyle="1" w:styleId="NoteBullet">
    <w:name w:val="Note Bullet"/>
    <w:basedOn w:val="Note"/>
    <w:rsid w:val="00946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A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6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A33"/>
    <w:rPr>
      <w:b/>
      <w:smallCaps/>
    </w:rPr>
  </w:style>
  <w:style w:type="paragraph" w:customStyle="1" w:styleId="TableListNumber">
    <w:name w:val="Table List Number"/>
    <w:basedOn w:val="ListNumber"/>
    <w:rsid w:val="00946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A33"/>
    <w:pPr>
      <w:numPr>
        <w:numId w:val="7"/>
      </w:numPr>
    </w:pPr>
  </w:style>
  <w:style w:type="paragraph" w:customStyle="1" w:styleId="ListAlpha2">
    <w:name w:val="List Alpha 2"/>
    <w:basedOn w:val="List2"/>
    <w:rsid w:val="00946A33"/>
    <w:pPr>
      <w:numPr>
        <w:numId w:val="6"/>
      </w:numPr>
    </w:pPr>
  </w:style>
  <w:style w:type="paragraph" w:styleId="List2">
    <w:name w:val="List 2"/>
    <w:basedOn w:val="BodyText"/>
    <w:rsid w:val="00946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A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A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6A33"/>
    <w:pPr>
      <w:numPr>
        <w:numId w:val="2"/>
      </w:numPr>
    </w:pPr>
  </w:style>
  <w:style w:type="paragraph" w:styleId="ListContinue2">
    <w:name w:val="List Continue 2"/>
    <w:basedOn w:val="List2"/>
    <w:rsid w:val="00946A33"/>
    <w:pPr>
      <w:ind w:firstLine="0"/>
    </w:pPr>
  </w:style>
  <w:style w:type="paragraph" w:styleId="ListContinue3">
    <w:name w:val="List Continue 3"/>
    <w:basedOn w:val="List3"/>
    <w:rsid w:val="00946A33"/>
    <w:pPr>
      <w:ind w:left="1021" w:firstLine="0"/>
    </w:pPr>
  </w:style>
  <w:style w:type="paragraph" w:styleId="ListContinue4">
    <w:name w:val="List Continue 4"/>
    <w:basedOn w:val="List4"/>
    <w:rsid w:val="00946A33"/>
    <w:pPr>
      <w:ind w:firstLine="0"/>
    </w:pPr>
  </w:style>
  <w:style w:type="paragraph" w:styleId="ListContinue5">
    <w:name w:val="List Continue 5"/>
    <w:basedOn w:val="List5"/>
    <w:rsid w:val="00946A33"/>
    <w:pPr>
      <w:ind w:firstLine="0"/>
    </w:pPr>
  </w:style>
  <w:style w:type="paragraph" w:styleId="ListNumber3">
    <w:name w:val="List Number 3"/>
    <w:basedOn w:val="List3"/>
    <w:rsid w:val="00946A33"/>
    <w:pPr>
      <w:numPr>
        <w:numId w:val="3"/>
      </w:numPr>
    </w:pPr>
  </w:style>
  <w:style w:type="paragraph" w:styleId="ListNumber4">
    <w:name w:val="List Number 4"/>
    <w:basedOn w:val="List4"/>
    <w:rsid w:val="00946A33"/>
    <w:pPr>
      <w:numPr>
        <w:numId w:val="4"/>
      </w:numPr>
    </w:pPr>
  </w:style>
  <w:style w:type="paragraph" w:styleId="ListNumber5">
    <w:name w:val="List Number 5"/>
    <w:basedOn w:val="List5"/>
    <w:rsid w:val="00946A33"/>
    <w:pPr>
      <w:numPr>
        <w:numId w:val="5"/>
      </w:numPr>
    </w:pPr>
  </w:style>
  <w:style w:type="paragraph" w:styleId="BlockText">
    <w:name w:val="Block Text"/>
    <w:basedOn w:val="Normal"/>
    <w:rsid w:val="00946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A33"/>
    <w:rPr>
      <w:sz w:val="16"/>
      <w:vertAlign w:val="superscript"/>
    </w:rPr>
  </w:style>
  <w:style w:type="character" w:customStyle="1" w:styleId="Symbols">
    <w:name w:val="Symbols"/>
    <w:basedOn w:val="DefaultParagraphFont"/>
    <w:rsid w:val="00946A33"/>
    <w:rPr>
      <w:rFonts w:ascii="Symbol" w:hAnsi="Symbol"/>
    </w:rPr>
  </w:style>
  <w:style w:type="character" w:customStyle="1" w:styleId="MenuOptions">
    <w:name w:val="Menu Options"/>
    <w:basedOn w:val="DefaultParagraphFont"/>
    <w:rsid w:val="00946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A33"/>
    <w:rPr>
      <w:b/>
    </w:rPr>
  </w:style>
  <w:style w:type="character" w:customStyle="1" w:styleId="Underlined">
    <w:name w:val="Underlined"/>
    <w:basedOn w:val="DefaultParagraphFont"/>
    <w:rsid w:val="00946A33"/>
    <w:rPr>
      <w:u w:val="single"/>
    </w:rPr>
  </w:style>
  <w:style w:type="paragraph" w:customStyle="1" w:styleId="TableBodyTextRight">
    <w:name w:val="Table Body Text Right"/>
    <w:basedOn w:val="TableBodyText"/>
    <w:rsid w:val="00946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A33"/>
    <w:rPr>
      <w:sz w:val="18"/>
    </w:rPr>
  </w:style>
  <w:style w:type="paragraph" w:customStyle="1" w:styleId="BodySmallRight">
    <w:name w:val="Body Small Right"/>
    <w:basedOn w:val="BodyTextRight"/>
    <w:rsid w:val="00946A33"/>
    <w:rPr>
      <w:sz w:val="18"/>
      <w:szCs w:val="18"/>
    </w:rPr>
  </w:style>
  <w:style w:type="paragraph" w:customStyle="1" w:styleId="MarginEdition">
    <w:name w:val="Margin Edition"/>
    <w:basedOn w:val="MarginNote"/>
    <w:rsid w:val="00946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A33"/>
    <w:rPr>
      <w:sz w:val="2"/>
      <w:szCs w:val="2"/>
    </w:rPr>
  </w:style>
  <w:style w:type="character" w:customStyle="1" w:styleId="Small">
    <w:name w:val="Small"/>
    <w:basedOn w:val="DefaultParagraphFont"/>
    <w:rsid w:val="00946A33"/>
    <w:rPr>
      <w:sz w:val="16"/>
    </w:rPr>
  </w:style>
  <w:style w:type="paragraph" w:customStyle="1" w:styleId="WideTable">
    <w:name w:val="Wide Table"/>
    <w:basedOn w:val="Normal"/>
    <w:rsid w:val="00946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A33"/>
  </w:style>
  <w:style w:type="paragraph" w:styleId="Quote">
    <w:name w:val="Quote"/>
    <w:basedOn w:val="Heading1"/>
    <w:link w:val="QuoteChar"/>
    <w:qFormat/>
    <w:rsid w:val="00946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A33"/>
    <w:pPr>
      <w:pageBreakBefore/>
    </w:pPr>
  </w:style>
  <w:style w:type="paragraph" w:customStyle="1" w:styleId="Border">
    <w:name w:val="Border"/>
    <w:basedOn w:val="Normal"/>
    <w:qFormat/>
    <w:rsid w:val="00946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A33"/>
    <w:rPr>
      <w:u w:val="single"/>
    </w:rPr>
  </w:style>
  <w:style w:type="character" w:customStyle="1" w:styleId="BoldandItalics">
    <w:name w:val="Bold and Italics"/>
    <w:qFormat/>
    <w:rsid w:val="00946A33"/>
    <w:rPr>
      <w:b/>
      <w:i/>
      <w:u w:val="none"/>
    </w:rPr>
  </w:style>
  <w:style w:type="paragraph" w:styleId="BalloonText">
    <w:name w:val="Balloon Text"/>
    <w:basedOn w:val="Normal"/>
    <w:link w:val="BalloonTextChar"/>
    <w:rsid w:val="00946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A33"/>
    <w:pPr>
      <w:spacing w:before="0" w:after="0"/>
    </w:pPr>
  </w:style>
  <w:style w:type="paragraph" w:customStyle="1" w:styleId="BodyTextBold">
    <w:name w:val="Body Text Bold"/>
    <w:basedOn w:val="BodyText"/>
    <w:qFormat/>
    <w:rsid w:val="00946A33"/>
    <w:rPr>
      <w:b/>
    </w:rPr>
  </w:style>
  <w:style w:type="character" w:styleId="Hyperlink">
    <w:name w:val="Hyperlink"/>
    <w:basedOn w:val="DefaultParagraphFont"/>
    <w:uiPriority w:val="99"/>
    <w:unhideWhenUsed/>
    <w:rsid w:val="00750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4216</Characters>
  <Application>Microsoft Office Word</Application>
  <DocSecurity>0</DocSecurity>
  <Lines>183</Lines>
  <Paragraphs>85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UEPOPS028 Coordinate permit to 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