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0FA2" w:rsidP="00620F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UEPOPS027 Coordinate operational strategies for power production</w:t>
      </w:r>
      <w:r>
        <w:fldChar w:fldCharType="end"/>
      </w:r>
    </w:p>
    <w:p w:rsidR="00620FA2" w:rsidP="00620FA2">
      <w:pPr>
        <w:pStyle w:val="Version"/>
        <w:sectPr w:rsidSect="00D417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178E" w:rsidP="00D4178E">
      <w:pPr>
        <w:pStyle w:val="SuperHeading"/>
      </w:pPr>
      <w:r w:rsidRPr="00D4178E">
        <w:t>UEPOPS027 Coordinate operational strategies for power production</w:t>
      </w:r>
    </w:p>
    <w:p w:rsidR="00000000" w:rsidRPr="00D4178E" w:rsidP="00D4178E">
      <w:pPr>
        <w:pStyle w:val="Heading1"/>
      </w:pPr>
      <w:bookmarkStart w:id="1" w:name="O_1190554"/>
      <w:bookmarkEnd w:id="1"/>
      <w:r w:rsidRPr="00D4178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17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178E" w:rsidP="00D4178E">
            <w:pPr>
              <w:pStyle w:val="BodyText"/>
            </w:pPr>
            <w:r w:rsidRPr="00D4178E">
              <w:t xml:space="preserve">Release 1. This is the first release of this unit of competency in the UEP Electricity Supply Industry - Generation Sector Training Package Release </w:t>
            </w:r>
            <w:r w:rsidRPr="00D4178E">
              <w:t>2.0.</w:t>
            </w:r>
          </w:p>
        </w:tc>
      </w:tr>
    </w:tbl>
    <w:p w:rsidR="00000000" w:rsidRPr="00D4178E" w:rsidP="00D4178E">
      <w:pPr>
        <w:pStyle w:val="NoPaddingFontSize1"/>
      </w:pPr>
    </w:p>
    <w:p w:rsidR="00000000" w:rsidRPr="00D4178E" w:rsidP="00D4178E">
      <w:pPr>
        <w:pStyle w:val="AllowPageBreak"/>
      </w:pPr>
    </w:p>
    <w:p w:rsidR="00000000" w:rsidRPr="00D4178E" w:rsidP="00D4178E">
      <w:pPr>
        <w:pStyle w:val="Heading1"/>
      </w:pPr>
      <w:bookmarkStart w:id="2" w:name="O_1190555"/>
      <w:bookmarkEnd w:id="2"/>
      <w:r w:rsidRPr="00D4178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17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178E" w:rsidP="00D4178E">
            <w:pPr>
              <w:pStyle w:val="BodyText"/>
            </w:pPr>
            <w:r w:rsidRPr="00D4178E">
              <w:t>This unit involves the skills and knowledge required coordinate operational strategies to achieve short- and long-term goals of a power generation facility</w:t>
            </w:r>
            <w:r>
              <w:t>’</w:t>
            </w:r>
            <w:r w:rsidRPr="00D4178E">
              <w:t>s production plant.</w:t>
            </w:r>
          </w:p>
          <w:p w:rsidR="00000000" w:rsidRPr="00D4178E" w:rsidP="00D4178E">
            <w:pPr>
              <w:pStyle w:val="BodyText"/>
            </w:pPr>
            <w:r w:rsidRPr="00D4178E">
              <w:t xml:space="preserve">An operational plan describes how a power </w:t>
            </w:r>
            <w:r w:rsidRPr="00D4178E">
              <w:t>generation facility will use resources within specified timeframes. Operational strategies are the methods used to reach objectives and performance targets related to the power generation facility</w:t>
            </w:r>
            <w:r>
              <w:t>’</w:t>
            </w:r>
            <w:r w:rsidRPr="00D4178E">
              <w:t>s operational plan.</w:t>
            </w:r>
          </w:p>
          <w:p w:rsidR="00000000" w:rsidRPr="00D4178E" w:rsidP="00D4178E">
            <w:pPr>
              <w:pStyle w:val="BodyText"/>
            </w:pPr>
            <w:r w:rsidRPr="00D4178E">
              <w:t>Competency in this unit requires the ab</w:t>
            </w:r>
            <w:r w:rsidRPr="00D4178E">
              <w:t>ility to coordinate the implementation of operational strategies, monitor strategies</w:t>
            </w:r>
            <w:r w:rsidRPr="00D4178E">
              <w:rPr>
                <w:rStyle w:val="SpecialBold"/>
              </w:rPr>
              <w:t xml:space="preserve"> </w:t>
            </w:r>
            <w:r w:rsidRPr="00D4178E">
              <w:t>and report on performance against strategies. Individuals will, in general, work as a coordinator in operational management, in a power generation facility.</w:t>
            </w:r>
          </w:p>
          <w:p w:rsidR="00000000" w:rsidRPr="00D4178E" w:rsidP="00D4178E">
            <w:pPr>
              <w:pStyle w:val="BodyText"/>
            </w:pPr>
            <w:r w:rsidRPr="00D4178E">
              <w:t xml:space="preserve">No licensing, </w:t>
            </w:r>
            <w:r w:rsidRPr="00D4178E">
              <w:t>legislative or certification requirements apply to this unit at the time of publication.</w:t>
            </w:r>
          </w:p>
          <w:p w:rsidR="00000000" w:rsidRPr="00D4178E" w:rsidP="00D4178E">
            <w:pPr>
              <w:pStyle w:val="BodyText"/>
            </w:pPr>
          </w:p>
        </w:tc>
      </w:tr>
    </w:tbl>
    <w:p w:rsidR="00000000" w:rsidRPr="00D4178E" w:rsidP="00D4178E">
      <w:pPr>
        <w:pStyle w:val="NoPaddingFontSize1"/>
      </w:pPr>
    </w:p>
    <w:p w:rsidR="00000000" w:rsidRPr="00D4178E" w:rsidP="00D4178E">
      <w:pPr>
        <w:pStyle w:val="AllowPageBreak"/>
      </w:pPr>
    </w:p>
    <w:p w:rsidR="00000000" w:rsidRPr="00D4178E" w:rsidP="00D4178E">
      <w:pPr>
        <w:pStyle w:val="Heading1"/>
      </w:pPr>
      <w:bookmarkStart w:id="3" w:name="O_1190556"/>
      <w:bookmarkEnd w:id="3"/>
      <w:r w:rsidRPr="00D4178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17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178E" w:rsidP="00D4178E">
            <w:pPr>
              <w:pStyle w:val="BodyText"/>
            </w:pPr>
            <w:r w:rsidRPr="00D4178E">
              <w:t>There are no prerequisite units</w:t>
            </w:r>
          </w:p>
        </w:tc>
      </w:tr>
    </w:tbl>
    <w:p w:rsidR="00000000" w:rsidRPr="00D4178E" w:rsidP="00D4178E">
      <w:pPr>
        <w:pStyle w:val="NoPaddingFontSize1"/>
      </w:pPr>
    </w:p>
    <w:p w:rsidR="00000000" w:rsidRPr="00D4178E" w:rsidP="00D4178E">
      <w:pPr>
        <w:pStyle w:val="AllowPageBreak"/>
      </w:pPr>
    </w:p>
    <w:p w:rsidR="00000000" w:rsidRPr="00D4178E" w:rsidP="00D4178E">
      <w:pPr>
        <w:pStyle w:val="Heading1"/>
      </w:pPr>
      <w:bookmarkStart w:id="4" w:name="O_1190557"/>
      <w:bookmarkEnd w:id="4"/>
      <w:r w:rsidRPr="00D4178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17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178E" w:rsidP="00D4178E">
            <w:pPr>
              <w:pStyle w:val="BodyText"/>
            </w:pPr>
            <w:r w:rsidRPr="00D4178E">
              <w:t>Operations</w:t>
            </w:r>
          </w:p>
        </w:tc>
      </w:tr>
    </w:tbl>
    <w:p w:rsidR="00000000" w:rsidRPr="00D4178E" w:rsidP="00D4178E">
      <w:pPr>
        <w:pStyle w:val="NoPaddingFontSize1"/>
      </w:pPr>
    </w:p>
    <w:p w:rsidR="00000000" w:rsidRPr="00D4178E" w:rsidP="00D4178E">
      <w:pPr>
        <w:pStyle w:val="AllowPageBreak"/>
      </w:pPr>
    </w:p>
    <w:p w:rsidR="00000000" w:rsidRPr="00D4178E" w:rsidP="00D4178E">
      <w:pPr>
        <w:pStyle w:val="Heading1"/>
      </w:pPr>
      <w:bookmarkStart w:id="5" w:name="O_1190558"/>
      <w:bookmarkEnd w:id="5"/>
      <w:r w:rsidRPr="00D4178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17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178E" w:rsidP="00D4178E">
            <w:pPr>
              <w:pStyle w:val="BodyText"/>
            </w:pPr>
            <w:r w:rsidRPr="00D4178E">
              <w:t>Electricity generation</w:t>
            </w:r>
          </w:p>
        </w:tc>
      </w:tr>
    </w:tbl>
    <w:p w:rsidR="00000000" w:rsidRPr="00D4178E" w:rsidP="00D4178E">
      <w:pPr>
        <w:pStyle w:val="NoPaddingFontSize1"/>
      </w:pPr>
    </w:p>
    <w:p w:rsidR="00000000" w:rsidRPr="00D4178E" w:rsidP="00D4178E">
      <w:pPr>
        <w:pStyle w:val="AllowPageBreak"/>
      </w:pPr>
    </w:p>
    <w:p w:rsidR="00000000" w:rsidRPr="00D4178E" w:rsidP="00D4178E">
      <w:pPr>
        <w:pStyle w:val="Heading1"/>
      </w:pPr>
      <w:bookmarkStart w:id="6" w:name="O_1190559"/>
      <w:bookmarkEnd w:id="6"/>
      <w:r w:rsidRPr="00D4178E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D4178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178E" w:rsidP="00D4178E">
            <w:pPr>
              <w:pStyle w:val="BodyText"/>
            </w:pPr>
            <w:r w:rsidRPr="00D4178E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78E">
            <w:pPr>
              <w:pStyle w:val="BodyText"/>
              <w:rPr>
                <w:lang w:val="en-NZ"/>
              </w:rPr>
            </w:pPr>
            <w:r w:rsidRPr="00D4178E">
              <w:rPr>
                <w:rStyle w:val="SpecialBold"/>
              </w:rPr>
              <w:t>PERFORMANCE CRITERIA</w:t>
            </w:r>
          </w:p>
        </w:tc>
      </w:tr>
      <w:tr w:rsidTr="00D4178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78E">
            <w:pPr>
              <w:pStyle w:val="BodyText"/>
              <w:rPr>
                <w:lang w:val="en-NZ"/>
              </w:rPr>
            </w:pPr>
            <w:r w:rsidRPr="00D4178E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78E">
            <w:pPr>
              <w:pStyle w:val="BodyText"/>
              <w:rPr>
                <w:lang w:val="en-NZ"/>
              </w:rPr>
            </w:pPr>
            <w:r w:rsidRPr="00D4178E">
              <w:t>Performance criteria describe the performance needed to demonstrate achievement of the element.</w:t>
            </w:r>
          </w:p>
        </w:tc>
      </w:tr>
      <w:tr w:rsidTr="00D4178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178E" w:rsidP="00D4178E">
            <w:pPr>
              <w:pStyle w:val="BodyText"/>
            </w:pPr>
            <w:r w:rsidRPr="00D4178E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178E" w:rsidP="00D4178E">
            <w:pPr>
              <w:pStyle w:val="BodyText"/>
            </w:pPr>
            <w:r w:rsidRPr="00D4178E">
              <w:rPr>
                <w:rStyle w:val="SpecialBold"/>
              </w:rPr>
              <w:t>Coordinate implementation of operational strategies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78E">
            <w:pPr>
              <w:pStyle w:val="BodyText"/>
              <w:rPr>
                <w:lang w:val="en-NZ"/>
              </w:rPr>
            </w:pPr>
            <w:r w:rsidRPr="00D4178E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78E">
            <w:pPr>
              <w:pStyle w:val="BodyText"/>
              <w:rPr>
                <w:lang w:val="en-NZ"/>
              </w:rPr>
            </w:pPr>
            <w:r w:rsidRPr="00D4178E">
              <w:t xml:space="preserve">Power generating plant operational plan and strategies are identified and implemented in accordance with workplace procedures </w:t>
            </w:r>
          </w:p>
        </w:tc>
      </w:tr>
      <w:tr w:rsidTr="00D4178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178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78E">
            <w:pPr>
              <w:pStyle w:val="BodyText"/>
              <w:rPr>
                <w:lang w:val="en-NZ"/>
              </w:rPr>
            </w:pPr>
            <w:r w:rsidRPr="00D4178E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78E">
            <w:pPr>
              <w:pStyle w:val="BodyText"/>
              <w:rPr>
                <w:lang w:val="en-NZ"/>
              </w:rPr>
            </w:pPr>
            <w:r w:rsidRPr="00D4178E">
              <w:t xml:space="preserve">Work health and safety (WHS)/occupational health and safety (OHS) </w:t>
            </w:r>
            <w:r w:rsidRPr="00D4178E">
              <w:t>regulations, legislative requirements, codes of practice, manufacturers’ recommendations and specifications, environmental requirements and workplace procedures are identified, applied and monitored</w:t>
            </w:r>
          </w:p>
        </w:tc>
      </w:tr>
      <w:tr w:rsidTr="00D4178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178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78E">
            <w:pPr>
              <w:pStyle w:val="BodyText"/>
              <w:rPr>
                <w:lang w:val="en-NZ"/>
              </w:rPr>
            </w:pPr>
            <w:r w:rsidRPr="00D4178E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78E">
            <w:pPr>
              <w:pStyle w:val="BodyText"/>
              <w:rPr>
                <w:lang w:val="en-NZ"/>
              </w:rPr>
            </w:pPr>
            <w:r w:rsidRPr="00D4178E">
              <w:t>Power generating plant operations and condition is monitored and reported on in accordance with workplace procedures</w:t>
            </w:r>
          </w:p>
        </w:tc>
      </w:tr>
      <w:tr w:rsidTr="00D4178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178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78E">
            <w:pPr>
              <w:pStyle w:val="BodyText"/>
              <w:rPr>
                <w:lang w:val="en-NZ"/>
              </w:rPr>
            </w:pPr>
            <w:r w:rsidRPr="00D4178E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78E">
            <w:pPr>
              <w:pStyle w:val="BodyText"/>
              <w:rPr>
                <w:lang w:val="en-NZ"/>
              </w:rPr>
            </w:pPr>
            <w:r w:rsidRPr="00D4178E">
              <w:t>Resources and supplies are coordinated to meet operational plan and strategy requirements in accordance with workplace procedures</w:t>
            </w:r>
          </w:p>
        </w:tc>
      </w:tr>
      <w:tr w:rsidTr="00D4178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178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78E">
            <w:pPr>
              <w:pStyle w:val="BodyText"/>
              <w:rPr>
                <w:lang w:val="en-NZ"/>
              </w:rPr>
            </w:pPr>
            <w:r w:rsidRPr="00D4178E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78E">
            <w:pPr>
              <w:pStyle w:val="BodyText"/>
              <w:rPr>
                <w:lang w:val="en-NZ"/>
              </w:rPr>
            </w:pPr>
            <w:r w:rsidRPr="00D4178E">
              <w:t>Authorising personnel are informed about implementation strategies in accordance with workplace procedures</w:t>
            </w:r>
          </w:p>
        </w:tc>
      </w:tr>
      <w:tr w:rsidTr="00D4178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178E" w:rsidP="00D4178E">
            <w:pPr>
              <w:pStyle w:val="BodyText"/>
            </w:pPr>
            <w:r w:rsidRPr="00D4178E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178E" w:rsidP="00D4178E">
            <w:pPr>
              <w:pStyle w:val="BodyText"/>
            </w:pPr>
            <w:r w:rsidRPr="00D4178E">
              <w:rPr>
                <w:rStyle w:val="SpecialBold"/>
              </w:rPr>
              <w:t>Monitor strategies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78E">
            <w:pPr>
              <w:pStyle w:val="BodyText"/>
              <w:rPr>
                <w:lang w:val="en-NZ"/>
              </w:rPr>
            </w:pPr>
            <w:r w:rsidRPr="00D4178E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78E">
            <w:pPr>
              <w:pStyle w:val="BodyText"/>
              <w:rPr>
                <w:lang w:val="en-NZ"/>
              </w:rPr>
            </w:pPr>
            <w:r w:rsidRPr="00D4178E">
              <w:t>Deviations from operational plan and strategies are identified and recorded in accordance with workplace procedures</w:t>
            </w:r>
          </w:p>
        </w:tc>
      </w:tr>
      <w:tr w:rsidTr="00D4178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178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78E">
            <w:pPr>
              <w:pStyle w:val="BodyText"/>
              <w:rPr>
                <w:lang w:val="en-NZ"/>
              </w:rPr>
            </w:pPr>
            <w:r w:rsidRPr="00D4178E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78E">
            <w:pPr>
              <w:pStyle w:val="BodyText"/>
              <w:rPr>
                <w:lang w:val="en-NZ"/>
              </w:rPr>
            </w:pPr>
            <w:r w:rsidRPr="00D4178E">
              <w:t>Impact on operational strategies is identified and reviewed in accordance with workplace procedures</w:t>
            </w:r>
          </w:p>
        </w:tc>
      </w:tr>
      <w:tr w:rsidTr="00D4178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178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78E">
            <w:pPr>
              <w:pStyle w:val="BodyText"/>
              <w:rPr>
                <w:lang w:val="en-NZ"/>
              </w:rPr>
            </w:pPr>
            <w:r w:rsidRPr="00D4178E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78E">
            <w:pPr>
              <w:pStyle w:val="BodyText"/>
              <w:rPr>
                <w:lang w:val="en-NZ"/>
              </w:rPr>
            </w:pPr>
            <w:r w:rsidRPr="00D4178E">
              <w:t>Operational strategies are monitored in accordance with workplace procedures</w:t>
            </w:r>
          </w:p>
        </w:tc>
      </w:tr>
      <w:tr w:rsidTr="00D4178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178E" w:rsidP="00D4178E">
            <w:pPr>
              <w:pStyle w:val="BodyText"/>
            </w:pPr>
            <w:r w:rsidRPr="00D4178E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178E" w:rsidP="00D4178E">
            <w:pPr>
              <w:pStyle w:val="BodyText"/>
            </w:pPr>
            <w:r w:rsidRPr="00D4178E">
              <w:rPr>
                <w:rStyle w:val="SpecialBold"/>
              </w:rPr>
              <w:t>Report performance against strategies</w:t>
            </w:r>
            <w:r w:rsidRPr="00D4178E">
              <w:t xml:space="preserve"> </w:t>
            </w:r>
            <w:r w:rsidRPr="00D4178E">
              <w:rPr>
                <w:rStyle w:val="SpecialBold"/>
              </w:rPr>
              <w:t xml:space="preserve">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78E">
            <w:pPr>
              <w:pStyle w:val="BodyText"/>
              <w:rPr>
                <w:lang w:val="en-NZ"/>
              </w:rPr>
            </w:pPr>
            <w:r w:rsidRPr="00D4178E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78E">
            <w:pPr>
              <w:pStyle w:val="BodyText"/>
              <w:rPr>
                <w:lang w:val="en-NZ"/>
              </w:rPr>
            </w:pPr>
            <w:r w:rsidRPr="00D4178E">
              <w:t xml:space="preserve">Data is collected on operational strategy implementation and is processed for review in accordance with workplace procedures </w:t>
            </w:r>
          </w:p>
        </w:tc>
      </w:tr>
      <w:tr w:rsidTr="00D4178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178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78E">
            <w:pPr>
              <w:pStyle w:val="BodyText"/>
              <w:rPr>
                <w:lang w:val="en-NZ"/>
              </w:rPr>
            </w:pPr>
            <w:r w:rsidRPr="00D4178E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78E">
            <w:pPr>
              <w:pStyle w:val="BodyText"/>
              <w:rPr>
                <w:lang w:val="en-NZ"/>
              </w:rPr>
            </w:pPr>
            <w:r w:rsidRPr="00D4178E">
              <w:t>Abnormal conditions that impact operational strategy implementation are reported in accordance with workplace procedures</w:t>
            </w:r>
          </w:p>
        </w:tc>
      </w:tr>
      <w:tr w:rsidTr="00D4178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178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78E">
            <w:pPr>
              <w:pStyle w:val="BodyText"/>
              <w:rPr>
                <w:lang w:val="en-NZ"/>
              </w:rPr>
            </w:pPr>
            <w:r w:rsidRPr="00D4178E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178E" w:rsidP="00D4178E">
            <w:pPr>
              <w:pStyle w:val="BodyText"/>
            </w:pPr>
            <w:r w:rsidRPr="00D4178E">
              <w:t xml:space="preserve">Changes to operational strategies are documented and referred to relevant personnel in accordance with workplace procedures </w:t>
            </w:r>
          </w:p>
        </w:tc>
      </w:tr>
    </w:tbl>
    <w:p w:rsidR="00000000" w:rsidRPr="00D4178E" w:rsidP="00D4178E">
      <w:pPr>
        <w:pStyle w:val="NoPaddingFontSize1"/>
      </w:pPr>
    </w:p>
    <w:p w:rsidR="00000000" w:rsidRPr="00D4178E" w:rsidP="00D4178E">
      <w:pPr>
        <w:pStyle w:val="AllowPageBreak"/>
      </w:pPr>
    </w:p>
    <w:p w:rsidR="00000000" w:rsidRPr="00D4178E" w:rsidP="00D4178E">
      <w:pPr>
        <w:pStyle w:val="Heading1"/>
      </w:pPr>
      <w:bookmarkStart w:id="7" w:name="O_1190560"/>
      <w:bookmarkEnd w:id="7"/>
      <w:r w:rsidRPr="00D4178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17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178E" w:rsidP="00D4178E">
            <w:pPr>
              <w:pStyle w:val="BodyText"/>
            </w:pPr>
            <w:r w:rsidRPr="00D4178E">
              <w:t xml:space="preserve">Foundation skills essential to performance are explicit in the performance criteria of this unit of </w:t>
            </w:r>
            <w:r w:rsidRPr="00D4178E">
              <w:t>competency.</w:t>
            </w:r>
          </w:p>
        </w:tc>
      </w:tr>
    </w:tbl>
    <w:p w:rsidR="00000000" w:rsidRPr="00D4178E" w:rsidP="00D4178E">
      <w:pPr>
        <w:pStyle w:val="NoPaddingFontSize1"/>
      </w:pPr>
    </w:p>
    <w:p w:rsidR="00000000" w:rsidRPr="00D4178E" w:rsidP="00D4178E">
      <w:pPr>
        <w:pStyle w:val="AllowPageBreak"/>
      </w:pPr>
    </w:p>
    <w:p w:rsidR="00000000" w:rsidRPr="00D4178E" w:rsidP="00D4178E">
      <w:pPr>
        <w:pStyle w:val="Heading1"/>
      </w:pPr>
      <w:bookmarkStart w:id="8" w:name="O_1190561"/>
      <w:bookmarkEnd w:id="8"/>
      <w:r w:rsidRPr="00D4178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17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178E" w:rsidP="00D4178E">
            <w:pPr>
              <w:pStyle w:val="BodyText"/>
            </w:pPr>
            <w:r w:rsidRPr="00D4178E">
              <w:t>Range is restricted to essential operating conditions and any other variables essential to the work env</w:t>
            </w:r>
            <w:r w:rsidRPr="00D4178E">
              <w:t>ironment.</w:t>
            </w:r>
          </w:p>
          <w:p w:rsidR="00000000" w:rsidRPr="00D4178E" w:rsidP="00D4178E">
            <w:pPr>
              <w:pStyle w:val="BodyText"/>
            </w:pPr>
            <w:r w:rsidRPr="00D4178E">
              <w:t>Non-essential conditions may be found in the UEP Electricity Supply Industry - Generation Sector Training Package Companion Volume Implementation Guide.</w:t>
            </w:r>
          </w:p>
        </w:tc>
      </w:tr>
    </w:tbl>
    <w:p w:rsidR="00000000" w:rsidRPr="00D4178E" w:rsidP="00D4178E">
      <w:pPr>
        <w:pStyle w:val="NoPaddingFontSize1"/>
      </w:pPr>
    </w:p>
    <w:p w:rsidR="00000000" w:rsidRPr="00D4178E" w:rsidP="00D4178E">
      <w:pPr>
        <w:pStyle w:val="AllowPageBreak"/>
      </w:pPr>
    </w:p>
    <w:p w:rsidR="00000000" w:rsidRPr="00D4178E" w:rsidP="00D4178E">
      <w:pPr>
        <w:pStyle w:val="Heading1"/>
      </w:pPr>
      <w:bookmarkStart w:id="9" w:name="O_1190562"/>
      <w:bookmarkEnd w:id="9"/>
      <w:r w:rsidRPr="00D4178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17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178E" w:rsidP="00D4178E">
            <w:pPr>
              <w:pStyle w:val="BodyText"/>
            </w:pPr>
            <w:r w:rsidRPr="00D4178E">
              <w:t>This unit replaces and is equivalent to UEPOPS4</w:t>
            </w:r>
            <w:r w:rsidRPr="00D4178E">
              <w:t>13 Coordinate operational strategies for power production.</w:t>
            </w:r>
          </w:p>
        </w:tc>
      </w:tr>
    </w:tbl>
    <w:p w:rsidR="00000000" w:rsidRPr="00D4178E" w:rsidP="00D4178E">
      <w:pPr>
        <w:pStyle w:val="NoPaddingFontSize1"/>
      </w:pPr>
    </w:p>
    <w:p w:rsidR="00000000" w:rsidRPr="00D4178E" w:rsidP="00D4178E">
      <w:pPr>
        <w:pStyle w:val="AllowPageBreak"/>
      </w:pPr>
    </w:p>
    <w:p w:rsidR="00000000" w:rsidRPr="00D4178E" w:rsidP="00D4178E">
      <w:pPr>
        <w:pStyle w:val="Heading1"/>
      </w:pPr>
      <w:bookmarkStart w:id="10" w:name="O_1190569"/>
      <w:bookmarkEnd w:id="10"/>
      <w:r w:rsidRPr="00D4178E">
        <w:t>Links</w:t>
      </w:r>
    </w:p>
    <w:p w:rsidR="00000000" w:rsidRPr="00D4178E" w:rsidP="00620FA2">
      <w:pPr>
        <w:pStyle w:val="BodyText"/>
      </w:pPr>
      <w:r w:rsidRPr="00D4178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F05B24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D4178E" w:rsidP="00D4178E"/>
    <w:sectPr w:rsidSect="00D4178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7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78E" w:rsidRPr="00620FA2" w:rsidP="00620F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7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FA2" w:rsidP="00D417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20FA2" w:rsidP="00D417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20FA2" w:rsidP="00D417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7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F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178E" w:rsidRPr="00620FA2" w:rsidP="00620F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7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FA2" w:rsidRPr="002D2AF8" w:rsidP="00D417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UEPOPS027 Coordinate operational strategies for power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620FA2" w:rsidP="00D417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17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17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17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17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17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17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17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17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17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17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17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178E"/>
  </w:style>
  <w:style w:type="character" w:customStyle="1" w:styleId="Heading1Char">
    <w:name w:val="Heading 1 Char"/>
    <w:basedOn w:val="DefaultParagraphFont"/>
    <w:link w:val="Heading1"/>
    <w:rsid w:val="00D417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17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178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4178E"/>
    <w:rPr>
      <w:b/>
      <w:spacing w:val="0"/>
    </w:rPr>
  </w:style>
  <w:style w:type="paragraph" w:customStyle="1" w:styleId="SuperHeading">
    <w:name w:val="SuperHeading"/>
    <w:basedOn w:val="Normal"/>
    <w:rsid w:val="00D417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17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417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17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17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17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17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17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17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17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17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17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17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17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17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17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17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17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17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17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178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4178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417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417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17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17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4178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417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17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17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17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17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17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17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17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178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178E"/>
    <w:rPr>
      <w:i/>
    </w:rPr>
  </w:style>
  <w:style w:type="paragraph" w:styleId="Caption">
    <w:name w:val="caption"/>
    <w:basedOn w:val="BodyText"/>
    <w:next w:val="Normal"/>
    <w:qFormat/>
    <w:rsid w:val="00D417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17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17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178E"/>
  </w:style>
  <w:style w:type="paragraph" w:styleId="TableofFigures">
    <w:name w:val="table of figures"/>
    <w:basedOn w:val="Normal"/>
    <w:next w:val="Normal"/>
    <w:semiHidden/>
    <w:rsid w:val="00D417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178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4178E"/>
    <w:rPr>
      <w:rFonts w:ascii="Wingdings" w:hAnsi="Wingdings"/>
    </w:rPr>
  </w:style>
  <w:style w:type="paragraph" w:customStyle="1" w:styleId="TableHeading">
    <w:name w:val="Table Heading"/>
    <w:basedOn w:val="HeadingBase"/>
    <w:rsid w:val="00D417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178E"/>
    <w:rPr>
      <w:color w:val="0033CC"/>
      <w:u w:val="none"/>
    </w:rPr>
  </w:style>
  <w:style w:type="paragraph" w:customStyle="1" w:styleId="BodyTextRight">
    <w:name w:val="Body Text Right"/>
    <w:basedOn w:val="BodyText"/>
    <w:rsid w:val="00D417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17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178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17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17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17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178E"/>
    <w:rPr>
      <w:sz w:val="32"/>
    </w:rPr>
  </w:style>
  <w:style w:type="paragraph" w:customStyle="1" w:styleId="HeadingProcedure">
    <w:name w:val="Heading Procedure"/>
    <w:basedOn w:val="HeadingBase"/>
    <w:next w:val="Normal"/>
    <w:rsid w:val="00D417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178E"/>
    <w:pPr>
      <w:spacing w:before="60" w:after="60"/>
    </w:pPr>
  </w:style>
  <w:style w:type="paragraph" w:styleId="ListContinue">
    <w:name w:val="List Continue"/>
    <w:basedOn w:val="List"/>
    <w:rsid w:val="00D4178E"/>
    <w:pPr>
      <w:ind w:firstLine="0"/>
    </w:pPr>
  </w:style>
  <w:style w:type="paragraph" w:customStyle="1" w:styleId="ListNote">
    <w:name w:val="List Note"/>
    <w:basedOn w:val="List"/>
    <w:rsid w:val="00D417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17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17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178E"/>
    <w:rPr>
      <w:rFonts w:ascii="Courier New" w:hAnsi="Courier New"/>
    </w:rPr>
  </w:style>
  <w:style w:type="paragraph" w:customStyle="1" w:styleId="NoteBullet">
    <w:name w:val="Note Bullet"/>
    <w:basedOn w:val="Note"/>
    <w:rsid w:val="00D417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17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17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17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178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417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17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178E"/>
    <w:rPr>
      <w:b/>
      <w:smallCaps/>
    </w:rPr>
  </w:style>
  <w:style w:type="paragraph" w:customStyle="1" w:styleId="TableListNumber">
    <w:name w:val="Table List Number"/>
    <w:basedOn w:val="ListNumber"/>
    <w:rsid w:val="00D417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17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178E"/>
    <w:pPr>
      <w:numPr>
        <w:numId w:val="7"/>
      </w:numPr>
    </w:pPr>
  </w:style>
  <w:style w:type="paragraph" w:customStyle="1" w:styleId="ListAlpha2">
    <w:name w:val="List Alpha 2"/>
    <w:basedOn w:val="List2"/>
    <w:rsid w:val="00D4178E"/>
    <w:pPr>
      <w:numPr>
        <w:numId w:val="6"/>
      </w:numPr>
    </w:pPr>
  </w:style>
  <w:style w:type="paragraph" w:styleId="List2">
    <w:name w:val="List 2"/>
    <w:basedOn w:val="BodyText"/>
    <w:rsid w:val="00D417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17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17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17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178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178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4178E"/>
    <w:pPr>
      <w:numPr>
        <w:numId w:val="2"/>
      </w:numPr>
    </w:pPr>
  </w:style>
  <w:style w:type="paragraph" w:styleId="ListContinue2">
    <w:name w:val="List Continue 2"/>
    <w:basedOn w:val="List2"/>
    <w:rsid w:val="00D4178E"/>
    <w:pPr>
      <w:ind w:firstLine="0"/>
    </w:pPr>
  </w:style>
  <w:style w:type="paragraph" w:styleId="ListContinue3">
    <w:name w:val="List Continue 3"/>
    <w:basedOn w:val="List3"/>
    <w:rsid w:val="00D4178E"/>
    <w:pPr>
      <w:ind w:left="1021" w:firstLine="0"/>
    </w:pPr>
  </w:style>
  <w:style w:type="paragraph" w:styleId="ListContinue4">
    <w:name w:val="List Continue 4"/>
    <w:basedOn w:val="List4"/>
    <w:rsid w:val="00D4178E"/>
    <w:pPr>
      <w:ind w:firstLine="0"/>
    </w:pPr>
  </w:style>
  <w:style w:type="paragraph" w:styleId="ListContinue5">
    <w:name w:val="List Continue 5"/>
    <w:basedOn w:val="List5"/>
    <w:rsid w:val="00D4178E"/>
    <w:pPr>
      <w:ind w:firstLine="0"/>
    </w:pPr>
  </w:style>
  <w:style w:type="paragraph" w:styleId="ListNumber3">
    <w:name w:val="List Number 3"/>
    <w:basedOn w:val="List3"/>
    <w:rsid w:val="00D4178E"/>
    <w:pPr>
      <w:numPr>
        <w:numId w:val="3"/>
      </w:numPr>
    </w:pPr>
  </w:style>
  <w:style w:type="paragraph" w:styleId="ListNumber4">
    <w:name w:val="List Number 4"/>
    <w:basedOn w:val="List4"/>
    <w:rsid w:val="00D4178E"/>
    <w:pPr>
      <w:numPr>
        <w:numId w:val="4"/>
      </w:numPr>
    </w:pPr>
  </w:style>
  <w:style w:type="paragraph" w:styleId="ListNumber5">
    <w:name w:val="List Number 5"/>
    <w:basedOn w:val="List5"/>
    <w:rsid w:val="00D4178E"/>
    <w:pPr>
      <w:numPr>
        <w:numId w:val="5"/>
      </w:numPr>
    </w:pPr>
  </w:style>
  <w:style w:type="paragraph" w:styleId="BlockText">
    <w:name w:val="Block Text"/>
    <w:basedOn w:val="Normal"/>
    <w:rsid w:val="00D417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17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178E"/>
    <w:rPr>
      <w:sz w:val="16"/>
      <w:vertAlign w:val="superscript"/>
    </w:rPr>
  </w:style>
  <w:style w:type="character" w:customStyle="1" w:styleId="Symbols">
    <w:name w:val="Symbols"/>
    <w:basedOn w:val="DefaultParagraphFont"/>
    <w:rsid w:val="00D4178E"/>
    <w:rPr>
      <w:rFonts w:ascii="Symbol" w:hAnsi="Symbol"/>
    </w:rPr>
  </w:style>
  <w:style w:type="character" w:customStyle="1" w:styleId="MenuOptions">
    <w:name w:val="Menu Options"/>
    <w:basedOn w:val="DefaultParagraphFont"/>
    <w:rsid w:val="00D417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178E"/>
    <w:rPr>
      <w:b/>
    </w:rPr>
  </w:style>
  <w:style w:type="character" w:customStyle="1" w:styleId="Underlined">
    <w:name w:val="Underlined"/>
    <w:basedOn w:val="DefaultParagraphFont"/>
    <w:rsid w:val="00D4178E"/>
    <w:rPr>
      <w:u w:val="single"/>
    </w:rPr>
  </w:style>
  <w:style w:type="paragraph" w:customStyle="1" w:styleId="TableBodyTextRight">
    <w:name w:val="Table Body Text Right"/>
    <w:basedOn w:val="TableBodyText"/>
    <w:rsid w:val="00D417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178E"/>
    <w:rPr>
      <w:sz w:val="18"/>
    </w:rPr>
  </w:style>
  <w:style w:type="paragraph" w:customStyle="1" w:styleId="BodySmallRight">
    <w:name w:val="Body Small Right"/>
    <w:basedOn w:val="BodyTextRight"/>
    <w:rsid w:val="00D4178E"/>
    <w:rPr>
      <w:sz w:val="18"/>
      <w:szCs w:val="18"/>
    </w:rPr>
  </w:style>
  <w:style w:type="paragraph" w:customStyle="1" w:styleId="MarginEdition">
    <w:name w:val="Margin Edition"/>
    <w:basedOn w:val="MarginNote"/>
    <w:rsid w:val="00D417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178E"/>
    <w:rPr>
      <w:sz w:val="2"/>
      <w:szCs w:val="2"/>
    </w:rPr>
  </w:style>
  <w:style w:type="character" w:customStyle="1" w:styleId="Small">
    <w:name w:val="Small"/>
    <w:basedOn w:val="DefaultParagraphFont"/>
    <w:rsid w:val="00D4178E"/>
    <w:rPr>
      <w:sz w:val="16"/>
    </w:rPr>
  </w:style>
  <w:style w:type="paragraph" w:customStyle="1" w:styleId="WideTable">
    <w:name w:val="Wide Table"/>
    <w:basedOn w:val="Normal"/>
    <w:rsid w:val="00D417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178E"/>
  </w:style>
  <w:style w:type="paragraph" w:styleId="Quote">
    <w:name w:val="Quote"/>
    <w:basedOn w:val="Heading1"/>
    <w:link w:val="QuoteChar"/>
    <w:qFormat/>
    <w:rsid w:val="00D417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17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178E"/>
    <w:pPr>
      <w:pageBreakBefore/>
    </w:pPr>
  </w:style>
  <w:style w:type="paragraph" w:customStyle="1" w:styleId="Border">
    <w:name w:val="Border"/>
    <w:basedOn w:val="Normal"/>
    <w:qFormat/>
    <w:rsid w:val="00D417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17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17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17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17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17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17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17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17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178E"/>
    <w:rPr>
      <w:u w:val="single"/>
    </w:rPr>
  </w:style>
  <w:style w:type="character" w:customStyle="1" w:styleId="BoldandItalics">
    <w:name w:val="Bold and Italics"/>
    <w:qFormat/>
    <w:rsid w:val="00D4178E"/>
    <w:rPr>
      <w:b/>
      <w:i/>
      <w:u w:val="none"/>
    </w:rPr>
  </w:style>
  <w:style w:type="paragraph" w:styleId="BalloonText">
    <w:name w:val="Balloon Text"/>
    <w:basedOn w:val="Normal"/>
    <w:link w:val="BalloonTextChar"/>
    <w:rsid w:val="00D417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17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17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17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17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17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178E"/>
    <w:pPr>
      <w:spacing w:before="0" w:after="0"/>
    </w:pPr>
  </w:style>
  <w:style w:type="paragraph" w:customStyle="1" w:styleId="BodyTextBold">
    <w:name w:val="Body Text Bold"/>
    <w:basedOn w:val="BodyText"/>
    <w:qFormat/>
    <w:rsid w:val="00D4178E"/>
    <w:rPr>
      <w:b/>
    </w:rPr>
  </w:style>
  <w:style w:type="character" w:styleId="Hyperlink">
    <w:name w:val="Hyperlink"/>
    <w:basedOn w:val="DefaultParagraphFont"/>
    <w:uiPriority w:val="99"/>
    <w:unhideWhenUsed/>
    <w:rsid w:val="00620F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508</Words>
  <Characters>3453</Characters>
  <Application>Microsoft Office Word</Application>
  <DocSecurity>0</DocSecurity>
  <Lines>143</Lines>
  <Paragraphs>69</Paragraphs>
  <ScaleCrop>false</ScaleCrop>
  <Company>Author-it Software Corporation Ltd.</Company>
  <LinksUpToDate>false</LinksUpToDate>
  <CharactersWithSpaces>3892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UEPOPS027 Coordinate operational strategies for power production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2022-12-13T06:36:00Z</dcterms:created>
  <dcterms:modified xsi:type="dcterms:W3CDTF">2022-12-13T06:36:00Z</dcterms:modified>
</cp:coreProperties>
</file>