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8BF" w:rsidP="00066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UEPOPS027 Coordinate operational strategies for power production</w:t>
      </w:r>
      <w:r>
        <w:fldChar w:fldCharType="end"/>
      </w:r>
    </w:p>
    <w:p w:rsidR="000668BF" w:rsidP="000668BF">
      <w:pPr>
        <w:pStyle w:val="Version"/>
        <w:sectPr w:rsidSect="00FF2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B09" w:rsidP="00FF2B09">
      <w:pPr>
        <w:pStyle w:val="SuperHeading"/>
      </w:pPr>
      <w:r w:rsidRPr="00FF2B09">
        <w:t>UEPOPS027 Coordinate operational strategies for power production</w:t>
      </w:r>
    </w:p>
    <w:p w:rsidR="00000000" w:rsidRPr="00FF2B09" w:rsidP="00FF2B09">
      <w:pPr>
        <w:pStyle w:val="Heading1"/>
      </w:pPr>
      <w:bookmarkStart w:id="1" w:name="O_1190554"/>
      <w:bookmarkEnd w:id="1"/>
      <w:r w:rsidRPr="00FF2B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2" w:name="O_1190555"/>
      <w:bookmarkEnd w:id="2"/>
      <w:r w:rsidRPr="00FF2B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This unit involves the skills and knowledge required coordinate operat</w:t>
            </w:r>
            <w:r w:rsidRPr="00FF2B09">
              <w:t>ional strategies to achieve short- and long-term goals of a power generation facility</w:t>
            </w:r>
            <w:r>
              <w:t>’</w:t>
            </w:r>
            <w:r w:rsidRPr="00FF2B09">
              <w:t>s production plant.</w:t>
            </w:r>
          </w:p>
          <w:p w:rsidR="00000000" w:rsidRPr="00FF2B09" w:rsidP="00FF2B09">
            <w:pPr>
              <w:pStyle w:val="BodyText"/>
            </w:pPr>
            <w:r w:rsidRPr="00FF2B09">
              <w:t>An operational plan describes how a power generation facility will use resources within specified timeframes. Operational strategies are the methods u</w:t>
            </w:r>
            <w:r w:rsidRPr="00FF2B09">
              <w:t>sed to reach objectives and performance targets related to the power generation facility</w:t>
            </w:r>
            <w:r>
              <w:t>’</w:t>
            </w:r>
            <w:r w:rsidRPr="00FF2B09">
              <w:t>s operational plan.</w:t>
            </w:r>
          </w:p>
          <w:p w:rsidR="00000000" w:rsidRPr="00FF2B09" w:rsidP="00FF2B09">
            <w:pPr>
              <w:pStyle w:val="BodyText"/>
            </w:pPr>
            <w:r w:rsidRPr="00FF2B09">
              <w:t>Competency in this unit requires the ability to coordinate the implementation of operational strategies, monitor strategies</w:t>
            </w:r>
            <w:r w:rsidRPr="00FF2B09">
              <w:rPr>
                <w:rStyle w:val="SpecialBold"/>
              </w:rPr>
              <w:t xml:space="preserve"> </w:t>
            </w:r>
            <w:r w:rsidRPr="00FF2B09">
              <w:t>and report on performan</w:t>
            </w:r>
            <w:r w:rsidRPr="00FF2B09">
              <w:t>ce against strategies. Individuals will, in general, work as a coordinator in operational management, in a power generation facility.</w:t>
            </w:r>
          </w:p>
          <w:p w:rsidR="00000000" w:rsidRPr="00FF2B09" w:rsidP="00FF2B09">
            <w:pPr>
              <w:pStyle w:val="BodyText"/>
            </w:pPr>
            <w:r w:rsidRPr="00FF2B09">
              <w:t>No licensing, legislative or certification requirements apply to this unit at the time of publication.</w:t>
            </w:r>
          </w:p>
          <w:p w:rsidR="00000000" w:rsidRPr="00FF2B09" w:rsidP="00FF2B09">
            <w:pPr>
              <w:pStyle w:val="BodyText"/>
            </w:pP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3" w:name="O_1190556"/>
      <w:bookmarkEnd w:id="3"/>
      <w:r w:rsidRPr="00FF2B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There are no prerequisite units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4" w:name="O_1190557"/>
      <w:bookmarkEnd w:id="4"/>
      <w:r w:rsidRPr="00FF2B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Operations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5" w:name="O_1190558"/>
      <w:bookmarkEnd w:id="5"/>
      <w:r w:rsidRPr="00FF2B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Electricity generation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6" w:name="O_1190559"/>
      <w:bookmarkEnd w:id="6"/>
      <w:r w:rsidRPr="00FF2B0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PERFORMANCE CRITERIA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Performance criteria describe the performance needed to demonstrate achievement of the element.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>Coordinate implementation of operational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 xml:space="preserve">Power generating plant operational plan and strategies are identified and implemented in accordance with workplace procedures 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Work health and safety (WHS)/occupational health and safety (OHS) regulations, legislative requirements, codes of practice</w:t>
            </w:r>
            <w:r w:rsidRPr="00FF2B09">
              <w:t>, manufacturers’ recommendations and specifications, environmental requirements and workplace procedures are identified, applied and monitored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Power generating plant operations and condition is monitored and reported on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Resources and supplies are coordinated to meet operational plan and strategy requirements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Authorising personnel are informed about implementation strategies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>Monitor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Deviations from operational plan and strategies are identified and recorded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Impact on operational strategies is identified and reviewed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Operational strategies are monitored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rPr>
                <w:rStyle w:val="SpecialBold"/>
              </w:rPr>
              <w:t>Report performance against strategies</w:t>
            </w:r>
            <w:r w:rsidRPr="00FF2B09">
              <w:t xml:space="preserve"> </w:t>
            </w:r>
            <w:r w:rsidRPr="00FF2B09">
              <w:rPr>
                <w:rStyle w:val="SpecialBold"/>
              </w:rPr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 xml:space="preserve">Data is collected on operational strategy implementation and is processed for review in accordance with workplace procedures 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Abnormal conditions that impact operational strategy implementation are reported in accordance with workplace procedures</w:t>
            </w:r>
          </w:p>
        </w:tc>
      </w:tr>
      <w:tr w:rsidTr="00FF2B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 xml:space="preserve">Changes to operational strategies are documented and referred to relevant personnel in accordance with workplace procedures 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7" w:name="O_1190560"/>
      <w:bookmarkEnd w:id="7"/>
      <w:r w:rsidRPr="00FF2B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 xml:space="preserve">Foundation skills essential to performance are explicit in the performance criteria of this unit of </w:t>
            </w:r>
            <w:r w:rsidRPr="00FF2B09">
              <w:t>competency.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8" w:name="O_1190561"/>
      <w:bookmarkEnd w:id="8"/>
      <w:r w:rsidRPr="00FF2B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Range is restricted to essential operating conditions and any other variables essential to the work env</w:t>
            </w:r>
            <w:r w:rsidRPr="00FF2B09">
              <w:t>ironment.</w:t>
            </w:r>
          </w:p>
          <w:p w:rsidR="00000000" w:rsidRPr="00FF2B09" w:rsidP="00FF2B09">
            <w:pPr>
              <w:pStyle w:val="BodyText"/>
            </w:pPr>
            <w:r w:rsidRPr="00FF2B09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9" w:name="O_1190562"/>
      <w:bookmarkEnd w:id="9"/>
      <w:r w:rsidRPr="00FF2B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This unit replaces and is equivalent to UEPOPS4</w:t>
            </w:r>
            <w:r w:rsidRPr="00FF2B09">
              <w:t>13 Coordinate operational strategies for power production.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10" w:name="O_1190569"/>
      <w:bookmarkEnd w:id="10"/>
      <w:r w:rsidRPr="00FF2B09">
        <w:t>Links</w:t>
      </w:r>
    </w:p>
    <w:p w:rsidR="00000000" w:rsidRPr="00FF2B09" w:rsidP="000668BF">
      <w:pPr>
        <w:pStyle w:val="BodyText"/>
      </w:pPr>
      <w:r w:rsidRPr="00FF2B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E261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F2B09" w:rsidP="000668BF">
      <w:pPr>
        <w:pStyle w:val="BodyText"/>
        <w:sectPr w:rsidSect="00FF2B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2B09" w:rsidP="00FF2B09">
      <w:pPr>
        <w:pStyle w:val="SuperHeading"/>
      </w:pPr>
      <w:r w:rsidRPr="00FF2B09">
        <w:t>Assessment Requirements for UEPOPS027 Coordinate operational strategies for power production</w:t>
      </w:r>
    </w:p>
    <w:p w:rsidR="00000000" w:rsidRPr="00FF2B09" w:rsidP="00FF2B09">
      <w:pPr>
        <w:pStyle w:val="Heading1"/>
      </w:pPr>
      <w:bookmarkStart w:id="11" w:name="O_1190564"/>
      <w:bookmarkEnd w:id="11"/>
      <w:r w:rsidRPr="00FF2B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>Release 1. This is the first release of this unit of competency in the UEP Ele</w:t>
            </w:r>
            <w:r w:rsidRPr="00FF2B09">
              <w:t>ctricity Supply Industry - Generation Sector Training Package Release 2.0.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12" w:name="O_1190565"/>
      <w:bookmarkEnd w:id="12"/>
      <w:r w:rsidRPr="00FF2B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>Evidence required to demonstrate competence in this unit must be relevant to and satisfy all the requirements of the elements and performan</w:t>
            </w:r>
            <w:r w:rsidRPr="00FF2B09">
              <w:t xml:space="preserve">ce criteria on at least two separate occasions and include: </w:t>
            </w:r>
          </w:p>
        </w:tc>
      </w:tr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ListBullet"/>
            </w:pPr>
            <w:r w:rsidRPr="00FF2B09">
              <w:t>applying work health and safety (WHS)/occupational health and safety (OHS) requirements, including:</w:t>
            </w:r>
          </w:p>
          <w:p w:rsidR="00000000" w:rsidRPr="00FF2B09" w:rsidP="00FF2B09">
            <w:pPr>
              <w:pStyle w:val="ListBullet"/>
            </w:pPr>
            <w:r w:rsidRPr="00FF2B09">
              <w:t>using operational plans</w:t>
            </w:r>
          </w:p>
          <w:p w:rsidR="00000000" w:rsidRPr="00FF2B09" w:rsidP="00FF2B09">
            <w:pPr>
              <w:pStyle w:val="ListBullet"/>
            </w:pPr>
            <w:r w:rsidRPr="00FF2B09">
              <w:t>emergency procedures</w:t>
            </w:r>
          </w:p>
          <w:p w:rsidR="00000000" w:rsidRPr="00FF2B09" w:rsidP="00FF2B09">
            <w:pPr>
              <w:pStyle w:val="ListBullet"/>
            </w:pPr>
            <w:r w:rsidRPr="00FF2B09">
              <w:t>risk control measures</w:t>
            </w:r>
          </w:p>
          <w:p w:rsidR="00000000" w:rsidRPr="00FF2B09" w:rsidP="00FF2B09">
            <w:pPr>
              <w:pStyle w:val="ListBullet"/>
            </w:pPr>
            <w:r w:rsidRPr="00FF2B09">
              <w:t>safe working practices</w:t>
            </w:r>
          </w:p>
          <w:p w:rsidR="00000000" w:rsidRPr="00FF2B09" w:rsidP="00FF2B09">
            <w:pPr>
              <w:pStyle w:val="ListBullet"/>
            </w:pPr>
            <w:r w:rsidRPr="00FF2B09">
              <w:t>communicating with personnel</w:t>
            </w:r>
          </w:p>
          <w:p w:rsidR="00000000" w:rsidRPr="00FF2B09" w:rsidP="00FF2B09">
            <w:pPr>
              <w:pStyle w:val="ListBullet"/>
            </w:pPr>
            <w:r w:rsidRPr="00FF2B09">
              <w:t>coordinating implementation of operational strategies</w:t>
            </w:r>
          </w:p>
          <w:p w:rsidR="00000000" w:rsidRPr="00FF2B09" w:rsidP="00FF2B09">
            <w:pPr>
              <w:pStyle w:val="ListBullet"/>
            </w:pPr>
            <w:r w:rsidRPr="00FF2B09">
              <w:t>evaluating operational strategy implementation using data analysis techniques and tools</w:t>
            </w:r>
          </w:p>
          <w:p w:rsidR="00000000" w:rsidRPr="00FF2B09" w:rsidP="00FF2B09">
            <w:pPr>
              <w:pStyle w:val="ListBullet"/>
            </w:pPr>
            <w:r w:rsidRPr="00FF2B09">
              <w:t>identifying power generation plant status</w:t>
            </w:r>
          </w:p>
          <w:p w:rsidR="00000000" w:rsidRPr="00FF2B09" w:rsidP="00FF2B09">
            <w:pPr>
              <w:pStyle w:val="ListBullet"/>
            </w:pPr>
            <w:r w:rsidRPr="00FF2B09">
              <w:t>implementing regulations, legislative requi</w:t>
            </w:r>
            <w:r w:rsidRPr="00FF2B09">
              <w:t>rements, codes of practice, manufacturers’ recommendations and specifications, and environmental requirements</w:t>
            </w:r>
          </w:p>
          <w:p w:rsidR="00000000" w:rsidRPr="00FF2B09" w:rsidP="00FF2B09">
            <w:pPr>
              <w:pStyle w:val="ListBullet"/>
            </w:pPr>
            <w:r w:rsidRPr="00FF2B09">
              <w:t>interpreting plant drawings and manuals</w:t>
            </w:r>
          </w:p>
          <w:p w:rsidR="00000000" w:rsidRPr="00FF2B09" w:rsidP="00FF2B09">
            <w:pPr>
              <w:pStyle w:val="ListBullet"/>
            </w:pPr>
            <w:r w:rsidRPr="00FF2B09">
              <w:t>monitoring operational strategies</w:t>
            </w:r>
          </w:p>
          <w:p w:rsidR="00000000" w:rsidRPr="00FF2B09" w:rsidP="00FF2B09">
            <w:pPr>
              <w:pStyle w:val="ListBullet"/>
            </w:pPr>
            <w:r w:rsidRPr="00FF2B09">
              <w:t>power generation plant, systems and operating parameters</w:t>
            </w:r>
          </w:p>
          <w:p w:rsidR="00000000" w:rsidRPr="00FF2B09" w:rsidP="00FF2B09">
            <w:pPr>
              <w:pStyle w:val="ListBullet"/>
            </w:pPr>
            <w:r w:rsidRPr="00FF2B09">
              <w:t>reporting on op</w:t>
            </w:r>
            <w:r w:rsidRPr="00FF2B09">
              <w:t>erational strategies.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13" w:name="O_1190566"/>
      <w:bookmarkEnd w:id="13"/>
      <w:r w:rsidRPr="00FF2B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B09">
            <w:pPr>
              <w:pStyle w:val="BodyText"/>
              <w:rPr>
                <w:lang w:val="en-NZ"/>
              </w:rPr>
            </w:pPr>
            <w:r w:rsidRPr="00FF2B0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ListBullet"/>
            </w:pPr>
            <w:r w:rsidRPr="00FF2B09">
              <w:t>arrangements of power production plant</w:t>
            </w:r>
          </w:p>
          <w:p w:rsidR="00000000" w:rsidRPr="00FF2B09" w:rsidP="00FF2B09">
            <w:pPr>
              <w:pStyle w:val="ListBullet"/>
            </w:pPr>
            <w:r w:rsidRPr="00FF2B09">
              <w:t>coordination of operational strategies</w:t>
            </w:r>
          </w:p>
          <w:p w:rsidR="00000000" w:rsidRPr="00FF2B09" w:rsidP="00FF2B09">
            <w:pPr>
              <w:pStyle w:val="ListBullet"/>
            </w:pPr>
            <w:r w:rsidRPr="00FF2B09">
              <w:t>data collection and analysis techniques</w:t>
            </w:r>
          </w:p>
          <w:p w:rsidR="00000000" w:rsidRPr="00FF2B09" w:rsidP="00FF2B09">
            <w:pPr>
              <w:pStyle w:val="ListBullet"/>
            </w:pPr>
            <w:r w:rsidRPr="00FF2B09">
              <w:t>power generation plant and equipment, location and operating parameters</w:t>
            </w:r>
          </w:p>
          <w:p w:rsidR="00000000" w:rsidRPr="00FF2B09" w:rsidP="00FF2B09">
            <w:pPr>
              <w:pStyle w:val="ListBullet"/>
            </w:pPr>
            <w:r w:rsidRPr="00FF2B09">
              <w:t>regulations, legislative requirements, codes of practice, manufact</w:t>
            </w:r>
            <w:r w:rsidRPr="00FF2B09">
              <w:t>urers’ recommendations and specifications, and environmental requirements</w:t>
            </w:r>
          </w:p>
          <w:p w:rsidR="00000000" w:rsidRPr="00FF2B09" w:rsidP="00FF2B09">
            <w:pPr>
              <w:pStyle w:val="ListBullet"/>
            </w:pPr>
            <w:r w:rsidRPr="00FF2B09">
              <w:t>WHS/OHS requirements, including:</w:t>
            </w:r>
          </w:p>
          <w:p w:rsidR="00000000" w:rsidRPr="00FF2B09" w:rsidP="00FF2B09">
            <w:pPr>
              <w:pStyle w:val="ListBullet2"/>
            </w:pPr>
            <w:r w:rsidRPr="00FF2B09">
              <w:t>emergency procedures</w:t>
            </w:r>
          </w:p>
          <w:p w:rsidR="00000000" w:rsidRPr="00FF2B09" w:rsidP="00FF2B09">
            <w:pPr>
              <w:pStyle w:val="ListBullet2"/>
            </w:pPr>
            <w:r w:rsidRPr="00FF2B09">
              <w:t>risk control measures</w:t>
            </w:r>
          </w:p>
          <w:p w:rsidR="00000000" w:rsidRPr="00FF2B09" w:rsidP="00FF2B09">
            <w:pPr>
              <w:pStyle w:val="ListBullet2"/>
            </w:pPr>
            <w:r w:rsidRPr="00FF2B09">
              <w:t>safe working practices</w:t>
            </w:r>
          </w:p>
          <w:p w:rsidR="00000000" w:rsidRPr="00FF2B09" w:rsidP="00FF2B09">
            <w:pPr>
              <w:pStyle w:val="ListBullet"/>
            </w:pPr>
            <w:r w:rsidRPr="00FF2B09">
              <w:t>workplace documentation</w:t>
            </w:r>
          </w:p>
          <w:p w:rsidR="00000000" w:rsidRPr="00FF2B09" w:rsidP="00FF2B09">
            <w:pPr>
              <w:pStyle w:val="ListBullet"/>
            </w:pPr>
            <w:r w:rsidRPr="00FF2B09">
              <w:t>workplace policies and procedures.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14" w:name="O_1190567"/>
      <w:bookmarkEnd w:id="14"/>
      <w:r w:rsidRPr="00FF2B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2B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B09" w:rsidP="00FF2B09">
            <w:pPr>
              <w:pStyle w:val="BodyText"/>
            </w:pPr>
            <w:r w:rsidRPr="00FF2B09">
              <w:t xml:space="preserve">Assessors must hold credentials specified within the Standards for Registered Training Organisations current at the time of assessment. </w:t>
            </w:r>
          </w:p>
          <w:p w:rsidR="00000000" w:rsidRPr="00FF2B09" w:rsidP="00FF2B09">
            <w:pPr>
              <w:pStyle w:val="BodyText"/>
            </w:pPr>
            <w:r w:rsidRPr="00FF2B09">
              <w:t>Assessment must satisfy the Principles of Assessment and Rules of Evidence and all regulatory req</w:t>
            </w:r>
            <w:r w:rsidRPr="00FF2B09">
              <w:t>uirements included within the Standards for Registered Training Organisations current at the time of assessment.</w:t>
            </w:r>
          </w:p>
          <w:p w:rsidR="00000000" w:rsidRPr="00FF2B09" w:rsidP="00FF2B09">
            <w:pPr>
              <w:pStyle w:val="BodyText"/>
            </w:pPr>
            <w:r w:rsidRPr="00FF2B09">
              <w:t>Assessment must occur in workplace operational situations where it is appropriate to do so; where this is not appropriate, assessment must occu</w:t>
            </w:r>
            <w:r w:rsidRPr="00FF2B09">
              <w:t>r in simulated workplace operational situations that replicate workplace conditions.</w:t>
            </w:r>
          </w:p>
          <w:p w:rsidR="00000000" w:rsidRPr="00FF2B09" w:rsidP="00FF2B09">
            <w:pPr>
              <w:pStyle w:val="BodyText"/>
            </w:pPr>
            <w:r w:rsidRPr="00FF2B0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F2B09" w:rsidP="00FF2B09">
            <w:pPr>
              <w:pStyle w:val="BodyText"/>
            </w:pPr>
            <w:r w:rsidRPr="00FF2B09">
              <w:t>Res</w:t>
            </w:r>
            <w:r w:rsidRPr="00FF2B09">
              <w:t>ources for assessment must include access to:</w:t>
            </w:r>
          </w:p>
          <w:p w:rsidR="00000000" w:rsidRPr="00FF2B09" w:rsidP="00FF2B09">
            <w:pPr>
              <w:pStyle w:val="ListBullet"/>
            </w:pPr>
            <w:r w:rsidRPr="00FF2B09">
              <w:t>a range of relevant exercises, case studies and/or other simulations</w:t>
            </w:r>
          </w:p>
          <w:p w:rsidR="00000000" w:rsidRPr="00FF2B09" w:rsidP="00FF2B09">
            <w:pPr>
              <w:pStyle w:val="ListBullet"/>
            </w:pPr>
            <w:r w:rsidRPr="00FF2B09">
              <w:t xml:space="preserve">relevant and appropriate materials, tools, equipment and personal protective equipment (PPE) currently used in industry </w:t>
            </w:r>
          </w:p>
          <w:p w:rsidR="00000000" w:rsidRPr="00FF2B09" w:rsidP="00FF2B09">
            <w:pPr>
              <w:pStyle w:val="ListBullet"/>
            </w:pPr>
            <w:r w:rsidRPr="00FF2B09">
              <w:t>applicable document</w:t>
            </w:r>
            <w:r w:rsidRPr="00FF2B09">
              <w:t>ation, including workplace procedures, equipment specifications, regulations, codes of practice and operation manuals.</w:t>
            </w:r>
          </w:p>
        </w:tc>
      </w:tr>
    </w:tbl>
    <w:p w:rsidR="00000000" w:rsidRPr="00FF2B09" w:rsidP="00FF2B09">
      <w:pPr>
        <w:pStyle w:val="NoPaddingFontSize1"/>
      </w:pPr>
    </w:p>
    <w:p w:rsidR="00000000" w:rsidRPr="00FF2B09" w:rsidP="00FF2B09">
      <w:pPr>
        <w:pStyle w:val="AllowPageBreak"/>
      </w:pPr>
    </w:p>
    <w:p w:rsidR="00000000" w:rsidRPr="00FF2B09" w:rsidP="00FF2B09">
      <w:pPr>
        <w:pStyle w:val="Heading1"/>
      </w:pPr>
      <w:bookmarkStart w:id="15" w:name="O_1190570"/>
      <w:bookmarkEnd w:id="15"/>
      <w:r w:rsidRPr="00FF2B09">
        <w:t>Links</w:t>
      </w:r>
    </w:p>
    <w:p w:rsidR="00000000" w:rsidRPr="00FF2B09" w:rsidP="000668BF">
      <w:pPr>
        <w:pStyle w:val="BodyText"/>
      </w:pPr>
      <w:r w:rsidRPr="00FF2B09">
        <w:t xml:space="preserve">Companion </w:t>
      </w:r>
      <w:r w:rsidRPr="00FF2B09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E261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F2B09" w:rsidP="00FF2B09"/>
    <w:sectPr w:rsidSect="00FF2B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 w:rsidRPr="000668BF" w:rsidP="00066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F" w:rsidP="00FF2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8BF" w:rsidP="00FF2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68BF" w:rsidP="00FF2B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 w:rsidP="00FF2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8BF">
      <w:t>Approved</w:t>
    </w:r>
    <w:r w:rsidR="000668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8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8BF">
      <w:rPr>
        <w:noProof/>
      </w:rPr>
      <w:t>4</w:t>
    </w:r>
    <w:r>
      <w:rPr>
        <w:noProof/>
      </w:rPr>
      <w:fldChar w:fldCharType="end"/>
    </w:r>
  </w:p>
  <w:p w:rsidR="00FF2B09" w:rsidP="00FF2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8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8BF">
      <w:t>Powering Skills Organisation</w:t>
    </w:r>
    <w:r w:rsidR="000668BF">
      <w:fldChar w:fldCharType="end"/>
    </w:r>
  </w:p>
  <w:p w:rsidR="00FF2B09" w:rsidP="00FF2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B09" w:rsidRPr="000668BF" w:rsidP="00066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F" w:rsidRPr="002D2AF8" w:rsidP="00FF2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UEPOPS027 Coordinate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68BF" w:rsidP="00FF2B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B09" w:rsidRPr="002D2AF8" w:rsidP="00FF2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8BF">
      <w:t>UEPOPS027 Coordinate operational strategies for power production</w:t>
    </w:r>
    <w:r w:rsidR="000668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8BF">
      <w:rPr>
        <w:noProof/>
      </w:rPr>
      <w:t>1 March 2025</w:t>
    </w:r>
    <w:r>
      <w:fldChar w:fldCharType="end"/>
    </w:r>
  </w:p>
  <w:p w:rsidR="00FF2B09" w:rsidP="00FF2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E1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CA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21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B09"/>
  </w:style>
  <w:style w:type="character" w:customStyle="1" w:styleId="Heading1Char">
    <w:name w:val="Heading 1 Char"/>
    <w:basedOn w:val="DefaultParagraphFont"/>
    <w:link w:val="Heading1"/>
    <w:rsid w:val="00FF2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B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B09"/>
    <w:rPr>
      <w:b/>
      <w:spacing w:val="0"/>
    </w:rPr>
  </w:style>
  <w:style w:type="paragraph" w:styleId="ListBullet2">
    <w:name w:val="List Bullet 2"/>
    <w:basedOn w:val="List2"/>
    <w:rsid w:val="00FF2B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2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2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2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B09"/>
    <w:rPr>
      <w:i/>
    </w:rPr>
  </w:style>
  <w:style w:type="paragraph" w:styleId="Caption">
    <w:name w:val="caption"/>
    <w:basedOn w:val="BodyText"/>
    <w:next w:val="Normal"/>
    <w:qFormat/>
    <w:rsid w:val="00FF2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B09"/>
  </w:style>
  <w:style w:type="paragraph" w:styleId="TableofFigures">
    <w:name w:val="table of figures"/>
    <w:basedOn w:val="Normal"/>
    <w:next w:val="Normal"/>
    <w:semiHidden/>
    <w:rsid w:val="00FF2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B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2B09"/>
    <w:rPr>
      <w:rFonts w:ascii="Wingdings" w:hAnsi="Wingdings"/>
    </w:rPr>
  </w:style>
  <w:style w:type="paragraph" w:customStyle="1" w:styleId="TableHeading">
    <w:name w:val="Table Heading"/>
    <w:basedOn w:val="HeadingBase"/>
    <w:rsid w:val="00FF2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B09"/>
    <w:rPr>
      <w:color w:val="0033CC"/>
      <w:u w:val="none"/>
    </w:rPr>
  </w:style>
  <w:style w:type="paragraph" w:customStyle="1" w:styleId="BodyTextRight">
    <w:name w:val="Body Text Right"/>
    <w:basedOn w:val="BodyText"/>
    <w:rsid w:val="00FF2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B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B09"/>
    <w:rPr>
      <w:sz w:val="32"/>
    </w:rPr>
  </w:style>
  <w:style w:type="paragraph" w:customStyle="1" w:styleId="HeadingProcedure">
    <w:name w:val="Heading Procedure"/>
    <w:basedOn w:val="HeadingBase"/>
    <w:next w:val="Normal"/>
    <w:rsid w:val="00FF2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B09"/>
    <w:pPr>
      <w:spacing w:before="60" w:after="60"/>
    </w:pPr>
  </w:style>
  <w:style w:type="paragraph" w:styleId="ListContinue">
    <w:name w:val="List Continue"/>
    <w:basedOn w:val="List"/>
    <w:rsid w:val="00FF2B09"/>
    <w:pPr>
      <w:ind w:firstLine="0"/>
    </w:pPr>
  </w:style>
  <w:style w:type="paragraph" w:customStyle="1" w:styleId="ListNote">
    <w:name w:val="List Note"/>
    <w:basedOn w:val="List"/>
    <w:rsid w:val="00FF2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B09"/>
    <w:rPr>
      <w:rFonts w:ascii="Courier New" w:hAnsi="Courier New"/>
    </w:rPr>
  </w:style>
  <w:style w:type="paragraph" w:customStyle="1" w:styleId="NoteBullet">
    <w:name w:val="Note Bullet"/>
    <w:basedOn w:val="Note"/>
    <w:rsid w:val="00FF2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B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2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B09"/>
    <w:rPr>
      <w:b/>
      <w:smallCaps/>
    </w:rPr>
  </w:style>
  <w:style w:type="paragraph" w:customStyle="1" w:styleId="TableListNumber">
    <w:name w:val="Table List Number"/>
    <w:basedOn w:val="ListNumber"/>
    <w:rsid w:val="00FF2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B09"/>
    <w:pPr>
      <w:numPr>
        <w:numId w:val="9"/>
      </w:numPr>
    </w:pPr>
  </w:style>
  <w:style w:type="paragraph" w:customStyle="1" w:styleId="ListAlpha2">
    <w:name w:val="List Alpha 2"/>
    <w:basedOn w:val="List2"/>
    <w:rsid w:val="00FF2B09"/>
    <w:pPr>
      <w:numPr>
        <w:numId w:val="8"/>
      </w:numPr>
    </w:pPr>
  </w:style>
  <w:style w:type="paragraph" w:styleId="List2">
    <w:name w:val="List 2"/>
    <w:basedOn w:val="BodyText"/>
    <w:rsid w:val="00FF2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B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B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2B09"/>
    <w:pPr>
      <w:numPr>
        <w:numId w:val="4"/>
      </w:numPr>
    </w:pPr>
  </w:style>
  <w:style w:type="paragraph" w:styleId="ListContinue2">
    <w:name w:val="List Continue 2"/>
    <w:basedOn w:val="List2"/>
    <w:rsid w:val="00FF2B09"/>
    <w:pPr>
      <w:ind w:firstLine="0"/>
    </w:pPr>
  </w:style>
  <w:style w:type="paragraph" w:styleId="ListContinue3">
    <w:name w:val="List Continue 3"/>
    <w:basedOn w:val="List3"/>
    <w:rsid w:val="00FF2B09"/>
    <w:pPr>
      <w:ind w:left="1021" w:firstLine="0"/>
    </w:pPr>
  </w:style>
  <w:style w:type="paragraph" w:styleId="ListContinue4">
    <w:name w:val="List Continue 4"/>
    <w:basedOn w:val="List4"/>
    <w:rsid w:val="00FF2B09"/>
    <w:pPr>
      <w:ind w:firstLine="0"/>
    </w:pPr>
  </w:style>
  <w:style w:type="paragraph" w:styleId="ListContinue5">
    <w:name w:val="List Continue 5"/>
    <w:basedOn w:val="List5"/>
    <w:rsid w:val="00FF2B09"/>
    <w:pPr>
      <w:ind w:firstLine="0"/>
    </w:pPr>
  </w:style>
  <w:style w:type="paragraph" w:styleId="ListNumber3">
    <w:name w:val="List Number 3"/>
    <w:basedOn w:val="List3"/>
    <w:rsid w:val="00FF2B09"/>
    <w:pPr>
      <w:numPr>
        <w:numId w:val="5"/>
      </w:numPr>
    </w:pPr>
  </w:style>
  <w:style w:type="paragraph" w:styleId="ListNumber4">
    <w:name w:val="List Number 4"/>
    <w:basedOn w:val="List4"/>
    <w:rsid w:val="00FF2B09"/>
    <w:pPr>
      <w:numPr>
        <w:numId w:val="6"/>
      </w:numPr>
    </w:pPr>
  </w:style>
  <w:style w:type="paragraph" w:styleId="ListNumber5">
    <w:name w:val="List Number 5"/>
    <w:basedOn w:val="List5"/>
    <w:rsid w:val="00FF2B09"/>
    <w:pPr>
      <w:numPr>
        <w:numId w:val="7"/>
      </w:numPr>
    </w:pPr>
  </w:style>
  <w:style w:type="paragraph" w:styleId="BlockText">
    <w:name w:val="Block Text"/>
    <w:basedOn w:val="Normal"/>
    <w:rsid w:val="00FF2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B09"/>
    <w:rPr>
      <w:sz w:val="16"/>
      <w:vertAlign w:val="superscript"/>
    </w:rPr>
  </w:style>
  <w:style w:type="character" w:customStyle="1" w:styleId="Symbols">
    <w:name w:val="Symbols"/>
    <w:basedOn w:val="DefaultParagraphFont"/>
    <w:rsid w:val="00FF2B09"/>
    <w:rPr>
      <w:rFonts w:ascii="Symbol" w:hAnsi="Symbol"/>
    </w:rPr>
  </w:style>
  <w:style w:type="character" w:customStyle="1" w:styleId="MenuOptions">
    <w:name w:val="Menu Options"/>
    <w:basedOn w:val="DefaultParagraphFont"/>
    <w:rsid w:val="00FF2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B09"/>
    <w:rPr>
      <w:b/>
    </w:rPr>
  </w:style>
  <w:style w:type="character" w:customStyle="1" w:styleId="Underlined">
    <w:name w:val="Underlined"/>
    <w:basedOn w:val="DefaultParagraphFont"/>
    <w:rsid w:val="00FF2B09"/>
    <w:rPr>
      <w:u w:val="single"/>
    </w:rPr>
  </w:style>
  <w:style w:type="paragraph" w:customStyle="1" w:styleId="TableBodyTextRight">
    <w:name w:val="Table Body Text Right"/>
    <w:basedOn w:val="TableBodyText"/>
    <w:rsid w:val="00FF2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B09"/>
    <w:rPr>
      <w:sz w:val="18"/>
    </w:rPr>
  </w:style>
  <w:style w:type="paragraph" w:customStyle="1" w:styleId="BodySmallRight">
    <w:name w:val="Body Small Right"/>
    <w:basedOn w:val="BodyTextRight"/>
    <w:rsid w:val="00FF2B09"/>
    <w:rPr>
      <w:sz w:val="18"/>
      <w:szCs w:val="18"/>
    </w:rPr>
  </w:style>
  <w:style w:type="paragraph" w:customStyle="1" w:styleId="MarginEdition">
    <w:name w:val="Margin Edition"/>
    <w:basedOn w:val="MarginNote"/>
    <w:rsid w:val="00FF2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B09"/>
    <w:rPr>
      <w:sz w:val="2"/>
      <w:szCs w:val="2"/>
    </w:rPr>
  </w:style>
  <w:style w:type="character" w:customStyle="1" w:styleId="Small">
    <w:name w:val="Small"/>
    <w:basedOn w:val="DefaultParagraphFont"/>
    <w:rsid w:val="00FF2B09"/>
    <w:rPr>
      <w:sz w:val="16"/>
    </w:rPr>
  </w:style>
  <w:style w:type="paragraph" w:customStyle="1" w:styleId="WideTable">
    <w:name w:val="Wide Table"/>
    <w:basedOn w:val="Normal"/>
    <w:rsid w:val="00FF2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B09"/>
  </w:style>
  <w:style w:type="paragraph" w:styleId="Quote">
    <w:name w:val="Quote"/>
    <w:basedOn w:val="Heading1"/>
    <w:link w:val="QuoteChar"/>
    <w:qFormat/>
    <w:rsid w:val="00FF2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B09"/>
    <w:pPr>
      <w:pageBreakBefore/>
    </w:pPr>
  </w:style>
  <w:style w:type="paragraph" w:customStyle="1" w:styleId="Border">
    <w:name w:val="Border"/>
    <w:basedOn w:val="Normal"/>
    <w:qFormat/>
    <w:rsid w:val="00FF2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B09"/>
    <w:rPr>
      <w:u w:val="single"/>
    </w:rPr>
  </w:style>
  <w:style w:type="character" w:customStyle="1" w:styleId="BoldandItalics">
    <w:name w:val="Bold and Italics"/>
    <w:qFormat/>
    <w:rsid w:val="00FF2B09"/>
    <w:rPr>
      <w:b/>
      <w:i/>
      <w:u w:val="none"/>
    </w:rPr>
  </w:style>
  <w:style w:type="paragraph" w:styleId="BalloonText">
    <w:name w:val="Balloon Text"/>
    <w:basedOn w:val="Normal"/>
    <w:link w:val="BalloonTextChar"/>
    <w:rsid w:val="00FF2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B09"/>
    <w:pPr>
      <w:spacing w:before="0" w:after="0"/>
    </w:pPr>
  </w:style>
  <w:style w:type="paragraph" w:customStyle="1" w:styleId="BodyTextBold">
    <w:name w:val="Body Text Bold"/>
    <w:basedOn w:val="BodyText"/>
    <w:qFormat/>
    <w:rsid w:val="00FF2B09"/>
    <w:rPr>
      <w:b/>
    </w:rPr>
  </w:style>
  <w:style w:type="character" w:styleId="Hyperlink">
    <w:name w:val="Hyperlink"/>
    <w:basedOn w:val="DefaultParagraphFont"/>
    <w:uiPriority w:val="99"/>
    <w:unhideWhenUsed/>
    <w:rsid w:val="00066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6357</Characters>
  <Application>Microsoft Office Word</Application>
  <DocSecurity>0</DocSecurity>
  <Lines>219</Lines>
  <Paragraphs>119</Paragraphs>
  <ScaleCrop>false</ScaleCrop>
  <Company>Author-it Software Corporation Ltd.</Company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UEPOPS027 Coordinate operational strategies for power production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