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3C23" w:rsidP="00173C23">
      <w:pPr>
        <w:pStyle w:val="Title"/>
      </w:pPr>
      <w:r>
        <w:fldChar w:fldCharType="begin"/>
      </w:r>
      <w:r>
        <w:instrText xml:space="preserve"> TITLE   \* MERGEFORMAT </w:instrText>
      </w:r>
      <w:r>
        <w:fldChar w:fldCharType="separate"/>
      </w:r>
      <w:r>
        <w:t>UEPOPS026 Coordinate network/system</w:t>
      </w:r>
      <w:r>
        <w:fldChar w:fldCharType="end"/>
      </w:r>
    </w:p>
    <w:p w:rsidR="00173C23" w:rsidP="00173C23">
      <w:pPr>
        <w:pStyle w:val="Version"/>
        <w:sectPr w:rsidSect="00156D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6DB2" w:rsidP="00156DB2">
      <w:pPr>
        <w:pStyle w:val="SuperHeading"/>
      </w:pPr>
      <w:r w:rsidRPr="00156DB2">
        <w:t>UEPOPS026 Coordinate network/system</w:t>
      </w:r>
    </w:p>
    <w:p w:rsidR="00000000" w:rsidRPr="00156DB2" w:rsidP="00156DB2">
      <w:pPr>
        <w:pStyle w:val="Heading1"/>
      </w:pPr>
      <w:bookmarkStart w:id="1" w:name="O_1190535"/>
      <w:bookmarkEnd w:id="1"/>
      <w:r w:rsidRPr="00156DB2">
        <w:t>Modification History</w:t>
      </w:r>
    </w:p>
    <w:tbl>
      <w:tblPr>
        <w:tblW w:w="9497" w:type="dxa"/>
        <w:tblLayout w:type="fixed"/>
        <w:tblCellMar>
          <w:left w:w="62" w:type="dxa"/>
          <w:right w:w="62" w:type="dxa"/>
        </w:tblCellMar>
        <w:tblLook w:val="0000"/>
      </w:tblPr>
      <w:tblGrid>
        <w:gridCol w:w="9497"/>
      </w:tblGrid>
      <w:tr w:rsidTr="00156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DB2" w:rsidP="00156DB2">
            <w:pPr>
              <w:pStyle w:val="BodyText"/>
            </w:pPr>
            <w:r w:rsidRPr="00156DB2">
              <w:t>Release 1. This is the first release of this unit of competency in the UEP Electricity Supply Industry - Generation Sector Training Package Release 2.0.</w:t>
            </w:r>
          </w:p>
        </w:tc>
      </w:tr>
    </w:tbl>
    <w:p w:rsidR="00000000" w:rsidRPr="00156DB2" w:rsidP="00156DB2">
      <w:pPr>
        <w:pStyle w:val="NoPaddingFontSize1"/>
      </w:pPr>
    </w:p>
    <w:p w:rsidR="00000000" w:rsidRPr="00156DB2" w:rsidP="00156DB2">
      <w:pPr>
        <w:pStyle w:val="AllowPageBreak"/>
      </w:pPr>
    </w:p>
    <w:p w:rsidR="00000000" w:rsidRPr="00156DB2" w:rsidP="00156DB2">
      <w:pPr>
        <w:pStyle w:val="Heading1"/>
      </w:pPr>
      <w:bookmarkStart w:id="2" w:name="O_1190536"/>
      <w:bookmarkEnd w:id="2"/>
      <w:r w:rsidRPr="00156DB2">
        <w:t>Application</w:t>
      </w:r>
    </w:p>
    <w:tbl>
      <w:tblPr>
        <w:tblW w:w="9497" w:type="dxa"/>
        <w:tblLayout w:type="fixed"/>
        <w:tblCellMar>
          <w:left w:w="62" w:type="dxa"/>
          <w:right w:w="62" w:type="dxa"/>
        </w:tblCellMar>
        <w:tblLook w:val="0000"/>
      </w:tblPr>
      <w:tblGrid>
        <w:gridCol w:w="9497"/>
      </w:tblGrid>
      <w:tr w:rsidTr="00156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DB2" w:rsidP="00156DB2">
            <w:pPr>
              <w:pStyle w:val="BodyText"/>
            </w:pPr>
            <w:r w:rsidRPr="00156DB2">
              <w:t>This unit involves the skills and knowledge requi</w:t>
            </w:r>
            <w:r w:rsidRPr="00156DB2">
              <w:t>red for the coordination of a network and/or system. Networks and/or systems may be interconnected, remote or isolated.</w:t>
            </w:r>
          </w:p>
          <w:p w:rsidR="00000000" w:rsidRPr="00156DB2" w:rsidP="00156DB2">
            <w:pPr>
              <w:pStyle w:val="BodyText"/>
            </w:pPr>
            <w:r w:rsidRPr="00156DB2">
              <w:t>Power generation operators will manage varying levels of network and/or system complexity across facilities, as well as the networks and</w:t>
            </w:r>
            <w:r w:rsidRPr="00156DB2">
              <w:t>/or systems that exist within an individual facility</w:t>
            </w:r>
            <w:r>
              <w:t>’</w:t>
            </w:r>
            <w:r w:rsidRPr="00156DB2">
              <w:t xml:space="preserve">s plant and equipment. </w:t>
            </w:r>
          </w:p>
          <w:p w:rsidR="00000000" w:rsidRPr="00156DB2" w:rsidP="00156DB2">
            <w:pPr>
              <w:pStyle w:val="BodyText"/>
            </w:pPr>
            <w:r w:rsidRPr="00156DB2">
              <w:t>Competency in this unit requires the ability to plan network and/or system operations, coordinate network and/or system, respond to network and/or system faults or incidents and c</w:t>
            </w:r>
            <w:r w:rsidRPr="00156DB2">
              <w:t xml:space="preserve">omplete all documentation. Individuals will, in general, work as an operator with coordination responsibilities in network and/or system control in a power generation facility. </w:t>
            </w:r>
          </w:p>
          <w:p w:rsidR="00000000" w:rsidRPr="00156DB2" w:rsidP="00156DB2">
            <w:pPr>
              <w:pStyle w:val="BodyText"/>
            </w:pPr>
            <w:r w:rsidRPr="00156DB2">
              <w:t>Power generation plant operators are trained and authorised to isolate, prepar</w:t>
            </w:r>
            <w:r w:rsidRPr="00156DB2">
              <w:t>e plant and issue permits to work.</w:t>
            </w:r>
          </w:p>
          <w:p w:rsidR="00000000" w:rsidRPr="00156DB2" w:rsidP="00156DB2">
            <w:pPr>
              <w:pStyle w:val="BodyText"/>
            </w:pPr>
            <w:r w:rsidRPr="00156DB2">
              <w:t>No licensing, legislative or certification requirements apply to this unit at the time of publication.</w:t>
            </w:r>
          </w:p>
          <w:p w:rsidR="00000000" w:rsidRPr="00156DB2" w:rsidP="00156DB2">
            <w:pPr>
              <w:pStyle w:val="BodyText"/>
            </w:pPr>
          </w:p>
        </w:tc>
      </w:tr>
    </w:tbl>
    <w:p w:rsidR="00000000" w:rsidRPr="00156DB2" w:rsidP="00156DB2">
      <w:pPr>
        <w:pStyle w:val="NoPaddingFontSize1"/>
      </w:pPr>
    </w:p>
    <w:p w:rsidR="00000000" w:rsidRPr="00156DB2" w:rsidP="00156DB2">
      <w:pPr>
        <w:pStyle w:val="AllowPageBreak"/>
      </w:pPr>
    </w:p>
    <w:p w:rsidR="00000000" w:rsidRPr="00156DB2" w:rsidP="00156DB2">
      <w:pPr>
        <w:pStyle w:val="Heading1"/>
      </w:pPr>
      <w:bookmarkStart w:id="3" w:name="O_1190537"/>
      <w:bookmarkEnd w:id="3"/>
      <w:r w:rsidRPr="00156DB2">
        <w:t>Pre-requisite Unit</w:t>
      </w:r>
    </w:p>
    <w:tbl>
      <w:tblPr>
        <w:tblW w:w="9497" w:type="dxa"/>
        <w:tblLayout w:type="fixed"/>
        <w:tblCellMar>
          <w:left w:w="62" w:type="dxa"/>
          <w:right w:w="62" w:type="dxa"/>
        </w:tblCellMar>
        <w:tblLook w:val="0000"/>
      </w:tblPr>
      <w:tblGrid>
        <w:gridCol w:w="9497"/>
      </w:tblGrid>
      <w:tr w:rsidTr="00156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DB2" w:rsidP="00156DB2">
            <w:pPr>
              <w:pStyle w:val="BodyText"/>
            </w:pPr>
            <w:r w:rsidRPr="00156DB2">
              <w:t>There are no prerequisite units</w:t>
            </w:r>
          </w:p>
        </w:tc>
      </w:tr>
    </w:tbl>
    <w:p w:rsidR="00000000" w:rsidRPr="00156DB2" w:rsidP="00156DB2">
      <w:pPr>
        <w:pStyle w:val="NoPaddingFontSize1"/>
      </w:pPr>
    </w:p>
    <w:p w:rsidR="00000000" w:rsidRPr="00156DB2" w:rsidP="00156DB2">
      <w:pPr>
        <w:pStyle w:val="AllowPageBreak"/>
      </w:pPr>
    </w:p>
    <w:p w:rsidR="00000000" w:rsidRPr="00156DB2" w:rsidP="00156DB2">
      <w:pPr>
        <w:pStyle w:val="Heading1"/>
      </w:pPr>
      <w:bookmarkStart w:id="4" w:name="O_1190538"/>
      <w:bookmarkEnd w:id="4"/>
      <w:r w:rsidRPr="00156DB2">
        <w:t>Competency Field</w:t>
      </w:r>
    </w:p>
    <w:tbl>
      <w:tblPr>
        <w:tblW w:w="9497" w:type="dxa"/>
        <w:tblLayout w:type="fixed"/>
        <w:tblCellMar>
          <w:left w:w="62" w:type="dxa"/>
          <w:right w:w="62" w:type="dxa"/>
        </w:tblCellMar>
        <w:tblLook w:val="0000"/>
      </w:tblPr>
      <w:tblGrid>
        <w:gridCol w:w="9497"/>
      </w:tblGrid>
      <w:tr w:rsidTr="00156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DB2" w:rsidP="00156DB2">
            <w:pPr>
              <w:pStyle w:val="BodyText"/>
            </w:pPr>
            <w:r w:rsidRPr="00156DB2">
              <w:t>Operations</w:t>
            </w:r>
          </w:p>
        </w:tc>
      </w:tr>
    </w:tbl>
    <w:p w:rsidR="00000000" w:rsidRPr="00156DB2" w:rsidP="00156DB2">
      <w:pPr>
        <w:pStyle w:val="NoPaddingFontSize1"/>
      </w:pPr>
    </w:p>
    <w:p w:rsidR="00000000" w:rsidRPr="00156DB2" w:rsidP="00156DB2">
      <w:pPr>
        <w:pStyle w:val="AllowPageBreak"/>
      </w:pPr>
    </w:p>
    <w:p w:rsidR="00000000" w:rsidRPr="00156DB2" w:rsidP="00156DB2">
      <w:pPr>
        <w:pStyle w:val="Heading1"/>
      </w:pPr>
      <w:bookmarkStart w:id="5" w:name="O_1190539"/>
      <w:bookmarkEnd w:id="5"/>
      <w:r w:rsidRPr="00156DB2">
        <w:t>Unit Sector</w:t>
      </w:r>
    </w:p>
    <w:tbl>
      <w:tblPr>
        <w:tblW w:w="9497" w:type="dxa"/>
        <w:tblLayout w:type="fixed"/>
        <w:tblCellMar>
          <w:left w:w="62" w:type="dxa"/>
          <w:right w:w="62" w:type="dxa"/>
        </w:tblCellMar>
        <w:tblLook w:val="0000"/>
      </w:tblPr>
      <w:tblGrid>
        <w:gridCol w:w="9497"/>
      </w:tblGrid>
      <w:tr w:rsidTr="00156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DB2" w:rsidP="00156DB2">
            <w:pPr>
              <w:pStyle w:val="BodyText"/>
            </w:pPr>
            <w:r w:rsidRPr="00156DB2">
              <w:t>Electricity generation</w:t>
            </w:r>
          </w:p>
        </w:tc>
      </w:tr>
    </w:tbl>
    <w:p w:rsidR="00000000" w:rsidRPr="00156DB2" w:rsidP="00156DB2">
      <w:pPr>
        <w:pStyle w:val="NoPaddingFontSize1"/>
      </w:pPr>
    </w:p>
    <w:p w:rsidR="00000000" w:rsidRPr="00156DB2" w:rsidP="00156DB2">
      <w:pPr>
        <w:pStyle w:val="AllowPageBreak"/>
      </w:pPr>
    </w:p>
    <w:p w:rsidR="00000000" w:rsidRPr="00156DB2" w:rsidP="00156DB2">
      <w:pPr>
        <w:pStyle w:val="Heading1"/>
      </w:pPr>
      <w:bookmarkStart w:id="6" w:name="O_1190540"/>
      <w:bookmarkEnd w:id="6"/>
      <w:r w:rsidRPr="00156DB2">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156DB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56DB2" w:rsidP="00156DB2">
            <w:pPr>
              <w:pStyle w:val="BodyText"/>
            </w:pPr>
            <w:r w:rsidRPr="00156DB2">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rPr>
                <w:rStyle w:val="SpecialBold"/>
              </w:rPr>
              <w:t>PERFORMANCE CRITERIA</w:t>
            </w:r>
          </w:p>
        </w:tc>
      </w:tr>
      <w:tr w:rsidTr="00156DB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t xml:space="preserve">Elements describe the essential </w:t>
            </w:r>
            <w:r w:rsidRPr="00156DB2">
              <w:t>outcomes.</w:t>
            </w:r>
          </w:p>
        </w:tc>
        <w:tc>
          <w:tcPr>
            <w:tcW w:w="6330" w:type="dxa"/>
            <w:gridSpan w:val="2"/>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t xml:space="preserve">Performance criteria describe the performance needed to </w:t>
            </w:r>
            <w:r w:rsidRPr="00156DB2">
              <w:t>demonstrate achievement of the element.</w:t>
            </w:r>
          </w:p>
        </w:tc>
      </w:tr>
      <w:tr w:rsidTr="00156D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56DB2" w:rsidP="00156DB2">
            <w:pPr>
              <w:pStyle w:val="BodyText"/>
            </w:pPr>
            <w:r w:rsidRPr="00156DB2">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156DB2" w:rsidP="00156DB2">
            <w:pPr>
              <w:pStyle w:val="BodyText"/>
            </w:pPr>
            <w:r w:rsidRPr="00156DB2">
              <w:rPr>
                <w:rStyle w:val="SpecialBold"/>
              </w:rPr>
              <w:t>Plan and prepare network</w:t>
            </w:r>
            <w:r w:rsidRPr="00156DB2">
              <w:t>/</w:t>
            </w:r>
            <w:r w:rsidRPr="00156DB2">
              <w:rPr>
                <w:rStyle w:val="SpecialBold"/>
              </w:rPr>
              <w:t>system operations</w:t>
            </w:r>
          </w:p>
        </w:tc>
        <w:tc>
          <w:tcPr>
            <w:tcW w:w="702"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t>Information and documentation are identified, assessed and evaluated in accordance with network and/or system</w:t>
            </w:r>
            <w:r w:rsidRPr="00156DB2">
              <w:t xml:space="preserve"> requirements and workplace procedures</w:t>
            </w:r>
          </w:p>
        </w:tc>
      </w:tr>
      <w:tr w:rsidTr="00156D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6D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t>Work health and safety (WHS)/occupational health and safety (OHS) regulations, legislative requirements, codes of practice, manufacturers’ recommendations and specifications, environmental requirements and work</w:t>
            </w:r>
            <w:r w:rsidRPr="00156DB2">
              <w:t>place procedures are identified, applied and monitored</w:t>
            </w:r>
          </w:p>
        </w:tc>
      </w:tr>
      <w:tr w:rsidTr="00156D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6D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t>Network and/or system and associated equipment operational prerequisites are determined in accordance with workplace procedures</w:t>
            </w:r>
          </w:p>
        </w:tc>
      </w:tr>
      <w:tr w:rsidTr="00156D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6D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t>Work priorities are determined to suit network and/or system circumstances in accordance with workplace procedures</w:t>
            </w:r>
          </w:p>
        </w:tc>
      </w:tr>
      <w:tr w:rsidTr="00156D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6D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t>Network and/or system limitations and performance are identified in accordance with workplace procedures</w:t>
            </w:r>
          </w:p>
        </w:tc>
      </w:tr>
      <w:tr w:rsidTr="00156D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56DB2" w:rsidP="00156DB2">
            <w:pPr>
              <w:pStyle w:val="BodyText"/>
            </w:pPr>
            <w:r w:rsidRPr="00156DB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56DB2" w:rsidP="00156DB2">
            <w:pPr>
              <w:pStyle w:val="BodyText"/>
            </w:pPr>
            <w:r w:rsidRPr="00156DB2">
              <w:rPr>
                <w:rStyle w:val="SpecialBold"/>
              </w:rPr>
              <w:t>Coordinate network</w:t>
            </w:r>
            <w:r w:rsidRPr="00156DB2">
              <w:t xml:space="preserve">/ </w:t>
            </w:r>
            <w:r w:rsidRPr="00156DB2">
              <w:rPr>
                <w:rStyle w:val="SpecialBold"/>
              </w:rPr>
              <w:t>system</w:t>
            </w:r>
          </w:p>
        </w:tc>
        <w:tc>
          <w:tcPr>
            <w:tcW w:w="702"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t>Network and/or system is operated in accordance with workplace procedures</w:t>
            </w:r>
          </w:p>
        </w:tc>
      </w:tr>
      <w:tr w:rsidTr="00156D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6D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t>Network and/or system demand is monitored to ensure the quality of supply and to maintain stability and system integrity in accordance with workplace procedures</w:t>
            </w:r>
          </w:p>
        </w:tc>
      </w:tr>
      <w:tr w:rsidTr="00156D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6D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t xml:space="preserve">Network and/or system load shedding sequence and priorities are monitored in accordance with workplace procedures </w:t>
            </w:r>
          </w:p>
        </w:tc>
      </w:tr>
      <w:tr w:rsidTr="00156D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6D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t>Network and/or system corrective actions to rectify deviations are implemented following analysis of data in accordance with workplace</w:t>
            </w:r>
            <w:r w:rsidRPr="00156DB2">
              <w:t xml:space="preserve"> procedures  </w:t>
            </w:r>
          </w:p>
        </w:tc>
      </w:tr>
      <w:tr w:rsidTr="00156D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6D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t>Resources to meet network and/or system requirements are identified and coordinated in accordance with workplace procedures</w:t>
            </w:r>
          </w:p>
        </w:tc>
      </w:tr>
      <w:tr w:rsidTr="00156D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6D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t>Network and/or system operations are carried out in consultation with team members in accordance with workplace procedures</w:t>
            </w:r>
          </w:p>
        </w:tc>
      </w:tr>
      <w:tr w:rsidTr="00156D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56DB2" w:rsidP="00156DB2">
            <w:pPr>
              <w:pStyle w:val="BodyText"/>
            </w:pPr>
            <w:r w:rsidRPr="00156DB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56DB2" w:rsidP="00156DB2">
            <w:pPr>
              <w:pStyle w:val="BodyText"/>
            </w:pPr>
            <w:r w:rsidRPr="00156DB2">
              <w:rPr>
                <w:rStyle w:val="SpecialBold"/>
              </w:rPr>
              <w:t>Respond to network</w:t>
            </w:r>
            <w:r w:rsidRPr="00156DB2">
              <w:t>/</w:t>
            </w:r>
            <w:r w:rsidRPr="00156DB2">
              <w:rPr>
                <w:rStyle w:val="SpecialBold"/>
              </w:rPr>
              <w:t xml:space="preserve">system faults </w:t>
            </w:r>
          </w:p>
        </w:tc>
        <w:tc>
          <w:tcPr>
            <w:tcW w:w="702"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t xml:space="preserve">Causes of abnormal network and/or system operating conditions are identified  in accordance with workplace </w:t>
            </w:r>
            <w:r w:rsidRPr="00156DB2">
              <w:t>procedures and technical and operational information</w:t>
            </w:r>
          </w:p>
        </w:tc>
      </w:tr>
      <w:tr w:rsidTr="00156D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6D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t xml:space="preserve">Operation of protection for network and/or system is identified and assessed to evaluate </w:t>
            </w:r>
            <w:r w:rsidRPr="00156DB2">
              <w:t>the nature and cause of fault conditions in accordance with workplace procedures,</w:t>
            </w:r>
          </w:p>
        </w:tc>
      </w:tr>
      <w:tr w:rsidTr="00156D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6D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t>Communication is established with key stakeholders to identify the nature and source of network system interference in accordance with workplace procedures</w:t>
            </w:r>
          </w:p>
        </w:tc>
      </w:tr>
      <w:tr w:rsidTr="00156D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6D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t>Corr</w:t>
            </w:r>
            <w:r w:rsidRPr="00156DB2">
              <w:t>ective action is taken in accordance with workplace procedures</w:t>
            </w:r>
          </w:p>
        </w:tc>
      </w:tr>
      <w:tr w:rsidTr="00156D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6D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t>Network and/or system integrity and safety are maintained with personnel, technical and operational documentation, including contingency plans, in accordance with workplace procedures</w:t>
            </w:r>
          </w:p>
        </w:tc>
      </w:tr>
      <w:tr w:rsidTr="00156D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56DB2" w:rsidP="00156DB2">
            <w:pPr>
              <w:pStyle w:val="BodyText"/>
            </w:pPr>
            <w:r w:rsidRPr="00156DB2">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156DB2" w:rsidP="00156DB2">
            <w:pPr>
              <w:pStyle w:val="BodyText"/>
            </w:pPr>
            <w:r w:rsidRPr="00156DB2">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t>Network and/or system problems, movements and status is reported in accordance with workplace procedures</w:t>
            </w:r>
          </w:p>
        </w:tc>
      </w:tr>
      <w:tr w:rsidTr="00156D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6D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156DB2" w:rsidP="00156DB2">
            <w:pPr>
              <w:pStyle w:val="BodyText"/>
            </w:pPr>
            <w:r w:rsidRPr="00156DB2">
              <w:t>Documentation is updated in accordance with workplace procedures</w:t>
            </w:r>
          </w:p>
        </w:tc>
      </w:tr>
    </w:tbl>
    <w:p w:rsidR="00000000" w:rsidRPr="00156DB2" w:rsidP="00156DB2">
      <w:pPr>
        <w:pStyle w:val="NoPaddingFontSize1"/>
      </w:pPr>
    </w:p>
    <w:p w:rsidR="00000000" w:rsidRPr="00156DB2" w:rsidP="00156DB2">
      <w:pPr>
        <w:pStyle w:val="AllowPageBreak"/>
      </w:pPr>
    </w:p>
    <w:p w:rsidR="00000000" w:rsidRPr="00156DB2" w:rsidP="00156DB2">
      <w:pPr>
        <w:pStyle w:val="Heading1"/>
      </w:pPr>
      <w:bookmarkStart w:id="7" w:name="O_1190541"/>
      <w:bookmarkEnd w:id="7"/>
      <w:r w:rsidRPr="00156DB2">
        <w:t>Foundation Skills</w:t>
      </w:r>
    </w:p>
    <w:tbl>
      <w:tblPr>
        <w:tblW w:w="9497" w:type="dxa"/>
        <w:tblLayout w:type="fixed"/>
        <w:tblCellMar>
          <w:left w:w="62" w:type="dxa"/>
          <w:right w:w="62" w:type="dxa"/>
        </w:tblCellMar>
        <w:tblLook w:val="0000"/>
      </w:tblPr>
      <w:tblGrid>
        <w:gridCol w:w="9497"/>
      </w:tblGrid>
      <w:tr w:rsidTr="00156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DB2" w:rsidP="00156DB2">
            <w:pPr>
              <w:pStyle w:val="BodyText"/>
            </w:pPr>
            <w:r w:rsidRPr="00156DB2">
              <w:t>Foundation s</w:t>
            </w:r>
            <w:r w:rsidRPr="00156DB2">
              <w:t>kills essential to performance are explicit in the performance criteria of this unit of competency.</w:t>
            </w:r>
          </w:p>
        </w:tc>
      </w:tr>
    </w:tbl>
    <w:p w:rsidR="00000000" w:rsidRPr="00156DB2" w:rsidP="00156DB2">
      <w:pPr>
        <w:pStyle w:val="NoPaddingFontSize1"/>
      </w:pPr>
    </w:p>
    <w:p w:rsidR="00000000" w:rsidRPr="00156DB2" w:rsidP="00156DB2">
      <w:pPr>
        <w:pStyle w:val="AllowPageBreak"/>
      </w:pPr>
    </w:p>
    <w:p w:rsidR="00000000" w:rsidRPr="00156DB2" w:rsidP="00156DB2">
      <w:pPr>
        <w:pStyle w:val="Heading1"/>
      </w:pPr>
      <w:bookmarkStart w:id="8" w:name="O_1190542"/>
      <w:bookmarkEnd w:id="8"/>
      <w:r w:rsidRPr="00156DB2">
        <w:t>Range of Conditions</w:t>
      </w:r>
    </w:p>
    <w:tbl>
      <w:tblPr>
        <w:tblW w:w="9497" w:type="dxa"/>
        <w:tblLayout w:type="fixed"/>
        <w:tblCellMar>
          <w:left w:w="62" w:type="dxa"/>
          <w:right w:w="62" w:type="dxa"/>
        </w:tblCellMar>
        <w:tblLook w:val="0000"/>
      </w:tblPr>
      <w:tblGrid>
        <w:gridCol w:w="9497"/>
      </w:tblGrid>
      <w:tr w:rsidTr="00156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DB2" w:rsidP="00156DB2">
            <w:pPr>
              <w:pStyle w:val="BodyText"/>
            </w:pPr>
            <w:r w:rsidRPr="00156DB2">
              <w:t>Range is restricted to essential operating conditions and any other variables essential to the work environment.</w:t>
            </w:r>
          </w:p>
          <w:p w:rsidR="00000000" w:rsidRPr="00156DB2" w:rsidP="00156DB2">
            <w:pPr>
              <w:pStyle w:val="BodyText"/>
            </w:pPr>
            <w:r w:rsidRPr="00156DB2">
              <w:t>Non-essential conditions may be found in the UEP Electricity Supply Industry - Generation Sector Training Package Companion Volume Implementation Guide.</w:t>
            </w:r>
          </w:p>
        </w:tc>
      </w:tr>
    </w:tbl>
    <w:p w:rsidR="00000000" w:rsidRPr="00156DB2" w:rsidP="00156DB2">
      <w:pPr>
        <w:pStyle w:val="NoPaddingFontSize1"/>
      </w:pPr>
    </w:p>
    <w:p w:rsidR="00000000" w:rsidRPr="00156DB2" w:rsidP="00156DB2">
      <w:pPr>
        <w:pStyle w:val="AllowPageBreak"/>
      </w:pPr>
    </w:p>
    <w:p w:rsidR="00000000" w:rsidRPr="00156DB2" w:rsidP="00156DB2">
      <w:pPr>
        <w:pStyle w:val="Heading1"/>
      </w:pPr>
      <w:bookmarkStart w:id="9" w:name="O_1190543"/>
      <w:bookmarkEnd w:id="9"/>
      <w:r w:rsidRPr="00156DB2">
        <w:t>Unit Mapping Information</w:t>
      </w:r>
    </w:p>
    <w:tbl>
      <w:tblPr>
        <w:tblW w:w="9497" w:type="dxa"/>
        <w:tblLayout w:type="fixed"/>
        <w:tblCellMar>
          <w:left w:w="62" w:type="dxa"/>
          <w:right w:w="62" w:type="dxa"/>
        </w:tblCellMar>
        <w:tblLook w:val="0000"/>
      </w:tblPr>
      <w:tblGrid>
        <w:gridCol w:w="9497"/>
      </w:tblGrid>
      <w:tr w:rsidTr="00156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DB2" w:rsidP="00156DB2">
            <w:pPr>
              <w:pStyle w:val="BodyText"/>
            </w:pPr>
            <w:r w:rsidRPr="00156DB2">
              <w:t>This unit replaces and is equivalent to UEPOPS420 Coordin</w:t>
            </w:r>
            <w:r w:rsidRPr="00156DB2">
              <w:t>ate network/system.</w:t>
            </w:r>
          </w:p>
        </w:tc>
      </w:tr>
    </w:tbl>
    <w:p w:rsidR="00000000" w:rsidRPr="00156DB2" w:rsidP="00156DB2">
      <w:pPr>
        <w:pStyle w:val="NoPaddingFontSize1"/>
      </w:pPr>
    </w:p>
    <w:p w:rsidR="00000000" w:rsidRPr="00156DB2" w:rsidP="00156DB2">
      <w:pPr>
        <w:pStyle w:val="AllowPageBreak"/>
      </w:pPr>
    </w:p>
    <w:p w:rsidR="00000000" w:rsidRPr="00156DB2" w:rsidP="00156DB2">
      <w:pPr>
        <w:pStyle w:val="Heading1"/>
      </w:pPr>
      <w:bookmarkStart w:id="10" w:name="O_1190550"/>
      <w:bookmarkEnd w:id="10"/>
      <w:r w:rsidRPr="00156DB2">
        <w:t>Links</w:t>
      </w:r>
    </w:p>
    <w:p w:rsidR="00000000" w:rsidRPr="00156DB2" w:rsidP="00173C23">
      <w:pPr>
        <w:pStyle w:val="BodyText"/>
      </w:pPr>
      <w:r w:rsidRPr="00156DB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B3668">
        <w:rPr>
          <w:rStyle w:val="Hyperlink"/>
        </w:rPr>
        <w:t>https://vetnet.gov.au/Pages/TrainingDocs.aspx?q=1715b9fa-e7bd-441c-bb8d-cf22c9c825a8</w:t>
      </w:r>
      <w:r>
        <w:fldChar w:fldCharType="end"/>
      </w:r>
    </w:p>
    <w:p w:rsidR="00000000" w:rsidRPr="00156DB2" w:rsidP="00173C23">
      <w:pPr>
        <w:pStyle w:val="BodyText"/>
        <w:sectPr w:rsidSect="00156DB2">
          <w:headerReference w:type="default" r:id="rId10"/>
          <w:footerReference w:type="default" r:id="rId11"/>
          <w:pgSz w:w="11908" w:h="16833"/>
          <w:pgMar w:top="1702" w:right="1418" w:bottom="1702" w:left="1418" w:header="992" w:footer="992" w:gutter="0"/>
          <w:cols w:space="720"/>
          <w:noEndnote/>
          <w:docGrid w:linePitch="299"/>
        </w:sectPr>
      </w:pPr>
    </w:p>
    <w:p w:rsidR="00000000" w:rsidRPr="00156DB2" w:rsidP="00156DB2">
      <w:pPr>
        <w:pStyle w:val="SuperHeading"/>
      </w:pPr>
      <w:r w:rsidRPr="00156DB2">
        <w:t>Assessment Requi</w:t>
      </w:r>
      <w:r w:rsidRPr="00156DB2">
        <w:t>rements for UEPOPS026 Coordinate network/system</w:t>
      </w:r>
    </w:p>
    <w:p w:rsidR="00000000" w:rsidRPr="00156DB2" w:rsidP="00156DB2">
      <w:pPr>
        <w:pStyle w:val="Heading1"/>
      </w:pPr>
      <w:bookmarkStart w:id="11" w:name="O_1190545"/>
      <w:bookmarkEnd w:id="11"/>
      <w:r w:rsidRPr="00156DB2">
        <w:t>Modification History</w:t>
      </w:r>
    </w:p>
    <w:tbl>
      <w:tblPr>
        <w:tblW w:w="9497" w:type="dxa"/>
        <w:tblLayout w:type="fixed"/>
        <w:tblCellMar>
          <w:left w:w="62" w:type="dxa"/>
          <w:right w:w="62" w:type="dxa"/>
        </w:tblCellMar>
        <w:tblLook w:val="0000"/>
      </w:tblPr>
      <w:tblGrid>
        <w:gridCol w:w="9497"/>
      </w:tblGrid>
      <w:tr w:rsidTr="00156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DB2" w:rsidP="00156DB2">
            <w:pPr>
              <w:pStyle w:val="BodyText"/>
            </w:pPr>
            <w:r w:rsidRPr="00156DB2">
              <w:t>Release 1. This is the first release of this unit of competency in the UEP Electricity Supply Industry - Generation Sector Training Package Release 2.0.</w:t>
            </w:r>
          </w:p>
        </w:tc>
      </w:tr>
    </w:tbl>
    <w:p w:rsidR="00000000" w:rsidRPr="00156DB2" w:rsidP="00156DB2">
      <w:pPr>
        <w:pStyle w:val="NoPaddingFontSize1"/>
      </w:pPr>
    </w:p>
    <w:p w:rsidR="00000000" w:rsidRPr="00156DB2" w:rsidP="00156DB2">
      <w:pPr>
        <w:pStyle w:val="AllowPageBreak"/>
      </w:pPr>
    </w:p>
    <w:p w:rsidR="00000000" w:rsidRPr="00156DB2" w:rsidP="00156DB2">
      <w:pPr>
        <w:pStyle w:val="Heading1"/>
      </w:pPr>
      <w:bookmarkStart w:id="12" w:name="O_1190546"/>
      <w:bookmarkEnd w:id="12"/>
      <w:r w:rsidRPr="00156DB2">
        <w:t>Performance Evidence</w:t>
      </w:r>
    </w:p>
    <w:tbl>
      <w:tblPr>
        <w:tblW w:w="9497" w:type="dxa"/>
        <w:tblLayout w:type="fixed"/>
        <w:tblCellMar>
          <w:left w:w="62" w:type="dxa"/>
          <w:right w:w="62" w:type="dxa"/>
        </w:tblCellMar>
        <w:tblLook w:val="0000"/>
      </w:tblPr>
      <w:tblGrid>
        <w:gridCol w:w="9497"/>
      </w:tblGrid>
      <w:tr w:rsidTr="00156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t xml:space="preserve">Evidence required to demonstrate competence in this unit must be relevant to and satisfy all the requirements of the elements and performance criteria on at least two separate occasions and include: </w:t>
            </w:r>
          </w:p>
        </w:tc>
      </w:tr>
      <w:tr w:rsidTr="00156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DB2" w:rsidP="00156DB2">
            <w:pPr>
              <w:pStyle w:val="ListBullet"/>
            </w:pPr>
            <w:r w:rsidRPr="00156DB2">
              <w:t>applying work health and safety (WHS)/occupational health and safety (OHS) requirements, including:</w:t>
            </w:r>
          </w:p>
          <w:p w:rsidR="00000000" w:rsidRPr="00156DB2" w:rsidP="00156DB2">
            <w:pPr>
              <w:pStyle w:val="ListBullet2"/>
            </w:pPr>
            <w:r w:rsidRPr="00156DB2">
              <w:t>emergency procedures</w:t>
            </w:r>
          </w:p>
          <w:p w:rsidR="00000000" w:rsidRPr="00156DB2" w:rsidP="00156DB2">
            <w:pPr>
              <w:pStyle w:val="ListBullet2"/>
            </w:pPr>
            <w:r w:rsidRPr="00156DB2">
              <w:t>risk control measures</w:t>
            </w:r>
          </w:p>
          <w:p w:rsidR="00000000" w:rsidRPr="00156DB2" w:rsidP="00156DB2">
            <w:pPr>
              <w:pStyle w:val="ListBullet2"/>
            </w:pPr>
            <w:r w:rsidRPr="00156DB2">
              <w:t>safe working practices</w:t>
            </w:r>
          </w:p>
          <w:p w:rsidR="00000000" w:rsidRPr="00156DB2" w:rsidP="00156DB2">
            <w:pPr>
              <w:pStyle w:val="ListBullet"/>
            </w:pPr>
            <w:r w:rsidRPr="00156DB2">
              <w:t>communicating with external agencies</w:t>
            </w:r>
          </w:p>
          <w:p w:rsidR="00000000" w:rsidRPr="00156DB2" w:rsidP="00156DB2">
            <w:pPr>
              <w:pStyle w:val="ListBullet"/>
            </w:pPr>
            <w:r w:rsidRPr="00156DB2">
              <w:t>communicating with personnel</w:t>
            </w:r>
          </w:p>
          <w:p w:rsidR="00000000" w:rsidRPr="00156DB2" w:rsidP="00156DB2">
            <w:pPr>
              <w:pStyle w:val="ListBullet"/>
            </w:pPr>
            <w:r w:rsidRPr="00156DB2">
              <w:t xml:space="preserve">completing documentation using recording procedures </w:t>
            </w:r>
          </w:p>
          <w:p w:rsidR="00000000" w:rsidRPr="00156DB2" w:rsidP="00156DB2">
            <w:pPr>
              <w:pStyle w:val="ListBullet"/>
            </w:pPr>
            <w:r w:rsidRPr="00156DB2">
              <w:t>coordinating and controlling network and/or system to maintain power generating plant integrity</w:t>
            </w:r>
          </w:p>
          <w:p w:rsidR="00000000" w:rsidRPr="00156DB2" w:rsidP="00156DB2">
            <w:pPr>
              <w:pStyle w:val="ListBullet"/>
            </w:pPr>
            <w:r w:rsidRPr="00156DB2">
              <w:t>coordinating personnel</w:t>
            </w:r>
          </w:p>
          <w:p w:rsidR="00000000" w:rsidRPr="00156DB2" w:rsidP="00156DB2">
            <w:pPr>
              <w:pStyle w:val="ListBullet"/>
            </w:pPr>
            <w:r w:rsidRPr="00156DB2">
              <w:t>diagnosing continuity of supply for efficiency</w:t>
            </w:r>
          </w:p>
          <w:p w:rsidR="00000000" w:rsidRPr="00156DB2" w:rsidP="00156DB2">
            <w:pPr>
              <w:pStyle w:val="ListBullet"/>
            </w:pPr>
            <w:r w:rsidRPr="00156DB2">
              <w:t>identifying power generating plant st</w:t>
            </w:r>
            <w:r w:rsidRPr="00156DB2">
              <w:t>atus</w:t>
            </w:r>
          </w:p>
          <w:p w:rsidR="00000000" w:rsidRPr="00156DB2" w:rsidP="00156DB2">
            <w:pPr>
              <w:pStyle w:val="ListBullet"/>
            </w:pPr>
            <w:r w:rsidRPr="00156DB2">
              <w:t>implementing regulations, legislative requirements, codes of practice, manufacturers’ recommendations and specifications, and environmental requirements</w:t>
            </w:r>
          </w:p>
          <w:p w:rsidR="00000000" w:rsidRPr="00156DB2" w:rsidP="00156DB2">
            <w:pPr>
              <w:pStyle w:val="ListBullet"/>
            </w:pPr>
            <w:r w:rsidRPr="00156DB2">
              <w:t xml:space="preserve">applying workplace procedures </w:t>
            </w:r>
          </w:p>
          <w:p w:rsidR="00000000" w:rsidRPr="00156DB2" w:rsidP="00156DB2">
            <w:pPr>
              <w:pStyle w:val="ListBullet"/>
            </w:pPr>
            <w:r w:rsidRPr="00156DB2">
              <w:t>interpreting plant drawings and manuals</w:t>
            </w:r>
          </w:p>
          <w:p w:rsidR="00000000" w:rsidRPr="00156DB2" w:rsidP="00156DB2">
            <w:pPr>
              <w:pStyle w:val="ListBullet"/>
            </w:pPr>
            <w:r w:rsidRPr="00156DB2">
              <w:t>planning and preparing network and/or system operations</w:t>
            </w:r>
          </w:p>
          <w:p w:rsidR="00000000" w:rsidRPr="00156DB2" w:rsidP="00156DB2">
            <w:pPr>
              <w:pStyle w:val="ListBullet"/>
            </w:pPr>
            <w:r w:rsidRPr="00156DB2">
              <w:t xml:space="preserve">recognising and responding to network system faults and abnormal operating conditions </w:t>
            </w:r>
          </w:p>
          <w:p w:rsidR="00000000" w:rsidRPr="00156DB2" w:rsidP="00156DB2">
            <w:pPr>
              <w:pStyle w:val="ListBullet"/>
            </w:pPr>
            <w:r w:rsidRPr="00156DB2">
              <w:t>selecting appropriate load shedding</w:t>
            </w:r>
          </w:p>
          <w:p w:rsidR="00000000" w:rsidRPr="00156DB2" w:rsidP="00156DB2">
            <w:pPr>
              <w:pStyle w:val="ListBullet"/>
            </w:pPr>
            <w:r w:rsidRPr="00156DB2">
              <w:t>using contingency plans.</w:t>
            </w:r>
          </w:p>
        </w:tc>
      </w:tr>
    </w:tbl>
    <w:p w:rsidR="00000000" w:rsidRPr="00156DB2" w:rsidP="00156DB2">
      <w:pPr>
        <w:pStyle w:val="NoPaddingFontSize1"/>
      </w:pPr>
    </w:p>
    <w:p w:rsidR="00000000" w:rsidRPr="00156DB2" w:rsidP="00156DB2">
      <w:pPr>
        <w:pStyle w:val="AllowPageBreak"/>
      </w:pPr>
    </w:p>
    <w:p w:rsidR="00000000" w:rsidRPr="00156DB2" w:rsidP="00156DB2">
      <w:pPr>
        <w:pStyle w:val="Heading1"/>
      </w:pPr>
      <w:bookmarkStart w:id="13" w:name="O_1190547"/>
      <w:bookmarkEnd w:id="13"/>
      <w:r w:rsidRPr="00156DB2">
        <w:t>Knowledge Evidence</w:t>
      </w:r>
    </w:p>
    <w:tbl>
      <w:tblPr>
        <w:tblW w:w="9497" w:type="dxa"/>
        <w:tblLayout w:type="fixed"/>
        <w:tblCellMar>
          <w:left w:w="62" w:type="dxa"/>
          <w:right w:w="62" w:type="dxa"/>
        </w:tblCellMar>
        <w:tblLook w:val="0000"/>
      </w:tblPr>
      <w:tblGrid>
        <w:gridCol w:w="9497"/>
      </w:tblGrid>
      <w:tr w:rsidTr="00156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6DB2">
            <w:pPr>
              <w:pStyle w:val="BodyText"/>
              <w:rPr>
                <w:lang w:val="en-NZ"/>
              </w:rPr>
            </w:pPr>
            <w:r w:rsidRPr="00156DB2">
              <w:t>Evidence req</w:t>
            </w:r>
            <w:r w:rsidRPr="00156DB2">
              <w:t xml:space="preserve">uired to demonstrate competence in this unit must be relevant to and satisfy all the requirements of the elements and performance criteria and include knowledge of: </w:t>
            </w:r>
          </w:p>
        </w:tc>
      </w:tr>
      <w:tr w:rsidTr="00156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DB2" w:rsidP="00156DB2">
            <w:pPr>
              <w:pStyle w:val="ListBullet"/>
            </w:pPr>
            <w:r w:rsidRPr="00156DB2">
              <w:t>arrangements of power production plant</w:t>
            </w:r>
          </w:p>
          <w:p w:rsidR="00000000" w:rsidRPr="00156DB2" w:rsidP="00156DB2">
            <w:pPr>
              <w:pStyle w:val="ListBullet"/>
            </w:pPr>
            <w:r w:rsidRPr="00156DB2">
              <w:t>coordination of a network and/or system operation</w:t>
            </w:r>
          </w:p>
          <w:p w:rsidR="00000000" w:rsidRPr="00156DB2" w:rsidP="00156DB2">
            <w:pPr>
              <w:pStyle w:val="ListBullet"/>
            </w:pPr>
            <w:r w:rsidRPr="00156DB2">
              <w:t>network and/or system types and characteristics</w:t>
            </w:r>
          </w:p>
          <w:p w:rsidR="00000000" w:rsidRPr="00156DB2" w:rsidP="00156DB2">
            <w:pPr>
              <w:pStyle w:val="ListBullet"/>
            </w:pPr>
            <w:r w:rsidRPr="00156DB2">
              <w:t>plant drawings and manuals</w:t>
            </w:r>
          </w:p>
          <w:p w:rsidR="00000000" w:rsidRPr="00156DB2" w:rsidP="00156DB2">
            <w:pPr>
              <w:pStyle w:val="ListBullet"/>
            </w:pPr>
            <w:r w:rsidRPr="00156DB2">
              <w:t>power generating plant and equipment, location and operating parameters</w:t>
            </w:r>
          </w:p>
          <w:p w:rsidR="00000000" w:rsidRPr="00156DB2" w:rsidP="00156DB2">
            <w:pPr>
              <w:pStyle w:val="ListBullet"/>
            </w:pPr>
            <w:r w:rsidRPr="00156DB2">
              <w:t>power generating plant status</w:t>
            </w:r>
          </w:p>
          <w:p w:rsidR="00000000" w:rsidRPr="00156DB2" w:rsidP="00156DB2">
            <w:pPr>
              <w:pStyle w:val="ListBullet"/>
            </w:pPr>
            <w:r w:rsidRPr="00156DB2">
              <w:t>regulations, legislative requirements, codes of practice, manufacturers’</w:t>
            </w:r>
            <w:r w:rsidRPr="00156DB2">
              <w:t xml:space="preserve"> recommendations and specifications, and environmental requirements</w:t>
            </w:r>
          </w:p>
          <w:p w:rsidR="00000000" w:rsidRPr="00156DB2" w:rsidP="00156DB2">
            <w:pPr>
              <w:pStyle w:val="ListBullet"/>
            </w:pPr>
            <w:r w:rsidRPr="00156DB2">
              <w:t>WHS/OHS requirements, including:</w:t>
            </w:r>
          </w:p>
          <w:p w:rsidR="00000000" w:rsidRPr="00156DB2" w:rsidP="00156DB2">
            <w:pPr>
              <w:pStyle w:val="ListBullet2"/>
            </w:pPr>
            <w:r w:rsidRPr="00156DB2">
              <w:t>emergency procedures</w:t>
            </w:r>
          </w:p>
          <w:p w:rsidR="00000000" w:rsidRPr="00156DB2" w:rsidP="00156DB2">
            <w:pPr>
              <w:pStyle w:val="ListBullet2"/>
            </w:pPr>
            <w:r w:rsidRPr="00156DB2">
              <w:t>risk control measures</w:t>
            </w:r>
          </w:p>
          <w:p w:rsidR="00000000" w:rsidRPr="00156DB2" w:rsidP="00156DB2">
            <w:pPr>
              <w:pStyle w:val="ListBullet2"/>
            </w:pPr>
            <w:r w:rsidRPr="00156DB2">
              <w:t>safe working practices</w:t>
            </w:r>
          </w:p>
          <w:p w:rsidR="00000000" w:rsidRPr="00156DB2" w:rsidP="00156DB2">
            <w:pPr>
              <w:pStyle w:val="ListBullet"/>
            </w:pPr>
            <w:r w:rsidRPr="00156DB2">
              <w:t>workplace documentation</w:t>
            </w:r>
          </w:p>
          <w:p w:rsidR="00000000" w:rsidRPr="00156DB2" w:rsidP="00156DB2">
            <w:pPr>
              <w:pStyle w:val="ListBullet"/>
            </w:pPr>
            <w:r w:rsidRPr="00156DB2">
              <w:t>workplace policies and procedures.</w:t>
            </w:r>
          </w:p>
        </w:tc>
      </w:tr>
    </w:tbl>
    <w:p w:rsidR="00000000" w:rsidRPr="00156DB2" w:rsidP="00156DB2">
      <w:pPr>
        <w:pStyle w:val="NoPaddingFontSize1"/>
      </w:pPr>
    </w:p>
    <w:p w:rsidR="00000000" w:rsidRPr="00156DB2" w:rsidP="00156DB2">
      <w:pPr>
        <w:pStyle w:val="AllowPageBreak"/>
      </w:pPr>
    </w:p>
    <w:p w:rsidR="00000000" w:rsidRPr="00156DB2" w:rsidP="00156DB2">
      <w:pPr>
        <w:pStyle w:val="Heading1"/>
      </w:pPr>
      <w:bookmarkStart w:id="14" w:name="O_1190548"/>
      <w:bookmarkEnd w:id="14"/>
      <w:r w:rsidRPr="00156DB2">
        <w:t>Assessment Conditions</w:t>
      </w:r>
    </w:p>
    <w:tbl>
      <w:tblPr>
        <w:tblW w:w="9497" w:type="dxa"/>
        <w:tblLayout w:type="fixed"/>
        <w:tblCellMar>
          <w:left w:w="62" w:type="dxa"/>
          <w:right w:w="62" w:type="dxa"/>
        </w:tblCellMar>
        <w:tblLook w:val="0000"/>
      </w:tblPr>
      <w:tblGrid>
        <w:gridCol w:w="9497"/>
      </w:tblGrid>
      <w:tr w:rsidTr="00156D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DB2" w:rsidP="00156DB2">
            <w:pPr>
              <w:pStyle w:val="BodyText"/>
            </w:pPr>
            <w:r w:rsidRPr="00156DB2">
              <w:t xml:space="preserve">Assessors must hold credentials specified within the Standards for Registered Training Organisations current at the time of assessment. </w:t>
            </w:r>
          </w:p>
          <w:p w:rsidR="00000000" w:rsidRPr="00156DB2" w:rsidP="00156DB2">
            <w:pPr>
              <w:pStyle w:val="BodyText"/>
            </w:pPr>
            <w:r w:rsidRPr="00156DB2">
              <w:t>Assessment must satisfy the Principles of Assessment and Rules of Evidence and all regulatory req</w:t>
            </w:r>
            <w:r w:rsidRPr="00156DB2">
              <w:t>uirements included within the Standards for Registered Training Organisations current at the time of assessment.</w:t>
            </w:r>
          </w:p>
          <w:p w:rsidR="00000000" w:rsidRPr="00156DB2" w:rsidP="00156DB2">
            <w:pPr>
              <w:pStyle w:val="BodyText"/>
            </w:pPr>
            <w:r w:rsidRPr="00156DB2">
              <w:t>Assessment must occur in workplace operational situations where it is appropriate to do so; where this is not appropriate, assessment must occu</w:t>
            </w:r>
            <w:r w:rsidRPr="00156DB2">
              <w:t>r in simulated workplace operational situations that replicate workplace conditions.</w:t>
            </w:r>
          </w:p>
          <w:p w:rsidR="00000000" w:rsidRPr="00156DB2" w:rsidP="00156DB2">
            <w:pPr>
              <w:pStyle w:val="BodyText"/>
            </w:pPr>
            <w:r w:rsidRPr="00156DB2">
              <w:t>Assessment processes and techniques must be appropriate to the language, literacy and numeracy requirements of the work being performed and the needs of the candidate.</w:t>
            </w:r>
          </w:p>
          <w:p w:rsidR="00000000" w:rsidRPr="00156DB2" w:rsidP="00156DB2">
            <w:pPr>
              <w:pStyle w:val="BodyText"/>
            </w:pPr>
            <w:r w:rsidRPr="00156DB2">
              <w:t>Res</w:t>
            </w:r>
            <w:r w:rsidRPr="00156DB2">
              <w:t>ources for assessment must include access to:</w:t>
            </w:r>
          </w:p>
          <w:p w:rsidR="00000000" w:rsidRPr="00156DB2" w:rsidP="00156DB2">
            <w:pPr>
              <w:pStyle w:val="ListBullet"/>
            </w:pPr>
            <w:r w:rsidRPr="00156DB2">
              <w:t>a range of relevant exercises, case studies and/or other simulations</w:t>
            </w:r>
          </w:p>
          <w:p w:rsidR="00000000" w:rsidRPr="00156DB2" w:rsidP="00156DB2">
            <w:pPr>
              <w:pStyle w:val="ListBullet"/>
            </w:pPr>
            <w:r w:rsidRPr="00156DB2">
              <w:t>relevant and appropriate materials, tools, equipment and personal protective equipment (PPE) currently used in industry</w:t>
            </w:r>
          </w:p>
          <w:p w:rsidR="00000000" w:rsidRPr="00156DB2" w:rsidP="00156DB2">
            <w:pPr>
              <w:pStyle w:val="ListBullet"/>
            </w:pPr>
            <w:r w:rsidRPr="00156DB2">
              <w:t>applicable documenta</w:t>
            </w:r>
            <w:r w:rsidRPr="00156DB2">
              <w:t>tion, including workplace procedures, equipment specifications, regulations, codes of practice and operation manuals.</w:t>
            </w:r>
          </w:p>
        </w:tc>
      </w:tr>
    </w:tbl>
    <w:p w:rsidR="00000000" w:rsidRPr="00156DB2" w:rsidP="00156DB2">
      <w:pPr>
        <w:pStyle w:val="NoPaddingFontSize1"/>
      </w:pPr>
    </w:p>
    <w:p w:rsidR="00000000" w:rsidRPr="00156DB2" w:rsidP="00156DB2">
      <w:pPr>
        <w:pStyle w:val="AllowPageBreak"/>
      </w:pPr>
    </w:p>
    <w:p w:rsidR="00000000" w:rsidRPr="00156DB2" w:rsidP="00156DB2">
      <w:pPr>
        <w:pStyle w:val="Heading1"/>
      </w:pPr>
      <w:bookmarkStart w:id="15" w:name="O_1190551"/>
      <w:bookmarkEnd w:id="15"/>
      <w:r w:rsidRPr="00156DB2">
        <w:t>Links</w:t>
      </w:r>
    </w:p>
    <w:p w:rsidR="00000000" w:rsidRPr="00156DB2" w:rsidP="00173C23">
      <w:pPr>
        <w:pStyle w:val="BodyText"/>
      </w:pPr>
      <w:r w:rsidRPr="00156DB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B3668">
        <w:rPr>
          <w:rStyle w:val="Hyperlink"/>
        </w:rPr>
        <w:t>https://vetnet.gov.au/Pages/TrainingDocs.aspx?q=1715b9fa-e7bd-441c-bb8d-cf22c9c825a8</w:t>
      </w:r>
      <w:r>
        <w:fldChar w:fldCharType="end"/>
      </w:r>
    </w:p>
    <w:p w:rsidR="00000000" w:rsidRPr="00156DB2" w:rsidP="00156DB2"/>
    <w:sectPr w:rsidSect="00156D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D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DB2" w:rsidRPr="00173C23" w:rsidP="00173C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D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C23" w:rsidP="00156D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3C23" w:rsidP="00156D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73C23" w:rsidP="00156D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DB2" w:rsidP="00156DB2">
    <w:pPr>
      <w:pStyle w:val="Footer"/>
      <w:framePr w:wrap="around"/>
    </w:pPr>
    <w:r>
      <w:fldChar w:fldCharType="begin"/>
    </w:r>
    <w:r>
      <w:instrText xml:space="preserve"> DOCPROPERTY  Subject  \* MERGEFORMAT </w:instrText>
    </w:r>
    <w:r>
      <w:fldChar w:fldCharType="separate"/>
    </w:r>
    <w:r w:rsidR="00173C23">
      <w:t>Approved</w:t>
    </w:r>
    <w:r w:rsidR="00173C23">
      <w:fldChar w:fldCharType="end"/>
    </w:r>
    <w:r>
      <w:tab/>
      <w:t xml:space="preserve">Page </w:t>
    </w:r>
    <w:r>
      <w:fldChar w:fldCharType="begin"/>
    </w:r>
    <w:r>
      <w:instrText xml:space="preserve"> PAGE  \* Arabic  \* MERGEFORMAT </w:instrText>
    </w:r>
    <w:r>
      <w:fldChar w:fldCharType="separate"/>
    </w:r>
    <w:r w:rsidR="00173C2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3C23">
      <w:rPr>
        <w:noProof/>
      </w:rPr>
      <w:t>4</w:t>
    </w:r>
    <w:r>
      <w:rPr>
        <w:noProof/>
      </w:rPr>
      <w:fldChar w:fldCharType="end"/>
    </w:r>
  </w:p>
  <w:p w:rsidR="00156DB2" w:rsidP="00156DB2">
    <w:pPr>
      <w:pStyle w:val="Footer"/>
      <w:framePr w:wrap="around"/>
    </w:pPr>
    <w:r>
      <w:t xml:space="preserve">© Commonwealth of Australia, </w:t>
    </w:r>
    <w:r>
      <w:fldChar w:fldCharType="begin"/>
    </w:r>
    <w:r>
      <w:instrText xml:space="preserve"> DATE  \@ "yyyy"  \* MERGEFORMAT </w:instrText>
    </w:r>
    <w:r>
      <w:fldChar w:fldCharType="separate"/>
    </w:r>
    <w:r w:rsidR="00173C23">
      <w:rPr>
        <w:noProof/>
      </w:rPr>
      <w:t>2025</w:t>
    </w:r>
    <w:r>
      <w:fldChar w:fldCharType="end"/>
    </w:r>
    <w:r>
      <w:tab/>
    </w:r>
    <w:r>
      <w:fldChar w:fldCharType="begin"/>
    </w:r>
    <w:r>
      <w:instrText xml:space="preserve"> DOCPROPERTY  Author  \* MERGEFORMAT </w:instrText>
    </w:r>
    <w:r>
      <w:fldChar w:fldCharType="separate"/>
    </w:r>
    <w:r w:rsidR="00173C23">
      <w:t>Powering Skills Organisation</w:t>
    </w:r>
    <w:r w:rsidR="00173C23">
      <w:fldChar w:fldCharType="end"/>
    </w:r>
  </w:p>
  <w:p w:rsidR="00156DB2" w:rsidP="00156D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D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C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6DB2" w:rsidRPr="00173C23" w:rsidP="00173C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D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C23" w:rsidRPr="002D2AF8" w:rsidP="00156DB2">
    <w:pPr>
      <w:pStyle w:val="Header"/>
      <w:framePr w:wrap="around"/>
    </w:pPr>
    <w:r>
      <w:fldChar w:fldCharType="begin"/>
    </w:r>
    <w:r>
      <w:instrText xml:space="preserve"> TITLE   \* MERGEFORMAT </w:instrText>
    </w:r>
    <w:r>
      <w:fldChar w:fldCharType="separate"/>
    </w:r>
    <w:r>
      <w:t>UEPOPS026 Coordinate network/system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73C23" w:rsidP="00156D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DB2" w:rsidRPr="002D2AF8" w:rsidP="00156DB2">
    <w:pPr>
      <w:pStyle w:val="Header"/>
      <w:framePr w:wrap="around"/>
    </w:pPr>
    <w:r>
      <w:fldChar w:fldCharType="begin"/>
    </w:r>
    <w:r>
      <w:instrText xml:space="preserve"> TITLE   \* MERGEFORMAT </w:instrText>
    </w:r>
    <w:r>
      <w:fldChar w:fldCharType="separate"/>
    </w:r>
    <w:r w:rsidR="00173C23">
      <w:t>UEPOPS026 Coordinate network/system</w:t>
    </w:r>
    <w:r w:rsidR="00173C23">
      <w:fldChar w:fldCharType="end"/>
    </w:r>
    <w:r>
      <w:tab/>
      <w:t xml:space="preserve">Date this document was generated: </w:t>
    </w:r>
    <w:r>
      <w:fldChar w:fldCharType="begin"/>
    </w:r>
    <w:r>
      <w:instrText xml:space="preserve"> CREATEDATE  \@ "d MMMM yyyy"  \* MERGEFORMAT </w:instrText>
    </w:r>
    <w:r>
      <w:fldChar w:fldCharType="separate"/>
    </w:r>
    <w:r w:rsidR="00173C23">
      <w:rPr>
        <w:noProof/>
      </w:rPr>
      <w:t>1 March 2025</w:t>
    </w:r>
    <w:r>
      <w:fldChar w:fldCharType="end"/>
    </w:r>
  </w:p>
  <w:p w:rsidR="00156DB2" w:rsidP="00156D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B8E5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CCE2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8A4E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D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DB2"/>
    <w:pPr>
      <w:spacing w:before="360" w:after="60"/>
      <w:outlineLvl w:val="0"/>
    </w:pPr>
    <w:rPr>
      <w:sz w:val="32"/>
    </w:rPr>
  </w:style>
  <w:style w:type="paragraph" w:styleId="Heading2">
    <w:name w:val="heading 2"/>
    <w:basedOn w:val="HeadingBase"/>
    <w:next w:val="BodyText"/>
    <w:link w:val="Heading2Char"/>
    <w:qFormat/>
    <w:rsid w:val="00156DB2"/>
    <w:pPr>
      <w:keepLines/>
      <w:spacing w:before="240" w:after="120"/>
      <w:outlineLvl w:val="1"/>
    </w:pPr>
    <w:rPr>
      <w:sz w:val="28"/>
      <w:szCs w:val="40"/>
    </w:rPr>
  </w:style>
  <w:style w:type="paragraph" w:styleId="Heading3">
    <w:name w:val="heading 3"/>
    <w:basedOn w:val="HeadingBase"/>
    <w:next w:val="BodyText"/>
    <w:link w:val="Heading3Char"/>
    <w:qFormat/>
    <w:rsid w:val="00156DB2"/>
    <w:pPr>
      <w:spacing w:before="180" w:after="120"/>
      <w:outlineLvl w:val="2"/>
    </w:pPr>
    <w:rPr>
      <w:spacing w:val="-10"/>
      <w:kern w:val="32"/>
    </w:rPr>
  </w:style>
  <w:style w:type="paragraph" w:styleId="Heading4">
    <w:name w:val="heading 4"/>
    <w:basedOn w:val="HeadingBase"/>
    <w:next w:val="BodyText"/>
    <w:link w:val="Heading4Char"/>
    <w:qFormat/>
    <w:rsid w:val="00156DB2"/>
    <w:pPr>
      <w:spacing w:before="160" w:after="120"/>
      <w:outlineLvl w:val="3"/>
    </w:pPr>
    <w:rPr>
      <w:sz w:val="22"/>
    </w:rPr>
  </w:style>
  <w:style w:type="paragraph" w:styleId="Heading5">
    <w:name w:val="heading 5"/>
    <w:basedOn w:val="HeadingBase"/>
    <w:next w:val="Normal"/>
    <w:link w:val="Heading5Char"/>
    <w:qFormat/>
    <w:rsid w:val="00156DB2"/>
    <w:pPr>
      <w:spacing w:before="80"/>
      <w:outlineLvl w:val="4"/>
    </w:pPr>
    <w:rPr>
      <w:color w:val="918585"/>
      <w:sz w:val="20"/>
    </w:rPr>
  </w:style>
  <w:style w:type="paragraph" w:styleId="Heading6">
    <w:name w:val="heading 6"/>
    <w:basedOn w:val="HeadingBase"/>
    <w:next w:val="Normal"/>
    <w:link w:val="Heading6Char"/>
    <w:qFormat/>
    <w:rsid w:val="00156DB2"/>
    <w:pPr>
      <w:spacing w:before="60"/>
      <w:outlineLvl w:val="5"/>
    </w:pPr>
    <w:rPr>
      <w:color w:val="918585"/>
      <w:sz w:val="20"/>
    </w:rPr>
  </w:style>
  <w:style w:type="paragraph" w:styleId="Heading7">
    <w:name w:val="heading 7"/>
    <w:basedOn w:val="Normal"/>
    <w:next w:val="Normal"/>
    <w:link w:val="Heading7Char"/>
    <w:qFormat/>
    <w:rsid w:val="00156DB2"/>
    <w:pPr>
      <w:ind w:left="720"/>
      <w:outlineLvl w:val="6"/>
    </w:pPr>
    <w:rPr>
      <w:i/>
    </w:rPr>
  </w:style>
  <w:style w:type="paragraph" w:styleId="Heading8">
    <w:name w:val="heading 8"/>
    <w:basedOn w:val="Normal"/>
    <w:next w:val="Normal"/>
    <w:link w:val="Heading8Char"/>
    <w:qFormat/>
    <w:rsid w:val="00156DB2"/>
    <w:pPr>
      <w:ind w:left="720"/>
      <w:outlineLvl w:val="7"/>
    </w:pPr>
    <w:rPr>
      <w:i/>
    </w:rPr>
  </w:style>
  <w:style w:type="paragraph" w:styleId="Heading9">
    <w:name w:val="heading 9"/>
    <w:basedOn w:val="Normal"/>
    <w:next w:val="Normal"/>
    <w:link w:val="Heading9Char"/>
    <w:qFormat/>
    <w:rsid w:val="00156DB2"/>
    <w:pPr>
      <w:ind w:left="720"/>
      <w:outlineLvl w:val="8"/>
    </w:pPr>
    <w:rPr>
      <w:i/>
    </w:rPr>
  </w:style>
  <w:style w:type="character" w:default="1" w:styleId="DefaultParagraphFont">
    <w:name w:val="Default Paragraph Font"/>
    <w:uiPriority w:val="1"/>
    <w:unhideWhenUsed/>
    <w:rsid w:val="00156D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DB2"/>
  </w:style>
  <w:style w:type="character" w:customStyle="1" w:styleId="Heading1Char">
    <w:name w:val="Heading 1 Char"/>
    <w:basedOn w:val="DefaultParagraphFont"/>
    <w:link w:val="Heading1"/>
    <w:rsid w:val="00156DB2"/>
    <w:rPr>
      <w:rFonts w:ascii="Times New Roman" w:eastAsia="Times New Roman" w:hAnsi="Times New Roman" w:cs="Times New Roman"/>
      <w:b/>
      <w:sz w:val="32"/>
      <w:szCs w:val="20"/>
      <w:lang w:eastAsia="en-US"/>
    </w:rPr>
  </w:style>
  <w:style w:type="paragraph" w:styleId="BodyText">
    <w:name w:val="Body Text"/>
    <w:basedOn w:val="Normal"/>
    <w:link w:val="BodyTextChar"/>
    <w:rsid w:val="00156D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6DB2"/>
    <w:rPr>
      <w:rFonts w:ascii="Times New Roman" w:eastAsia="Times New Roman" w:hAnsi="Times New Roman" w:cs="Times New Roman"/>
      <w:sz w:val="24"/>
      <w:lang w:eastAsia="en-US"/>
    </w:rPr>
  </w:style>
  <w:style w:type="paragraph" w:styleId="ListBullet">
    <w:name w:val="List Bullet"/>
    <w:basedOn w:val="List"/>
    <w:rsid w:val="00156DB2"/>
    <w:pPr>
      <w:numPr>
        <w:numId w:val="12"/>
      </w:numPr>
      <w:tabs>
        <w:tab w:val="clear" w:pos="340"/>
      </w:tabs>
      <w:spacing w:before="40" w:after="40"/>
    </w:pPr>
  </w:style>
  <w:style w:type="character" w:customStyle="1" w:styleId="SpecialBold">
    <w:name w:val="Special Bold"/>
    <w:basedOn w:val="DefaultParagraphFont"/>
    <w:rsid w:val="00156DB2"/>
    <w:rPr>
      <w:b/>
      <w:spacing w:val="0"/>
    </w:rPr>
  </w:style>
  <w:style w:type="paragraph" w:styleId="ListBullet2">
    <w:name w:val="List Bullet 2"/>
    <w:basedOn w:val="List2"/>
    <w:rsid w:val="00156DB2"/>
    <w:pPr>
      <w:numPr>
        <w:numId w:val="13"/>
      </w:numPr>
      <w:tabs>
        <w:tab w:val="clear" w:pos="680"/>
      </w:tabs>
    </w:pPr>
  </w:style>
  <w:style w:type="paragraph" w:customStyle="1" w:styleId="SuperHeading">
    <w:name w:val="SuperHeading"/>
    <w:basedOn w:val="Normal"/>
    <w:rsid w:val="00156DB2"/>
    <w:pPr>
      <w:spacing w:before="240" w:after="120"/>
      <w:outlineLvl w:val="0"/>
    </w:pPr>
    <w:rPr>
      <w:rFonts w:ascii="Times New Roman" w:hAnsi="Times New Roman"/>
      <w:b/>
      <w:sz w:val="32"/>
    </w:rPr>
  </w:style>
  <w:style w:type="paragraph" w:customStyle="1" w:styleId="AllowPageBreak">
    <w:name w:val="AllowPageBreak"/>
    <w:rsid w:val="00156D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56D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D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D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D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D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D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D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DB2"/>
    <w:rPr>
      <w:rFonts w:ascii="Courier New" w:eastAsia="Times New Roman" w:hAnsi="Courier New" w:cs="Times New Roman"/>
      <w:i/>
      <w:szCs w:val="20"/>
      <w:lang w:eastAsia="en-US"/>
    </w:rPr>
  </w:style>
  <w:style w:type="paragraph" w:customStyle="1" w:styleId="HeadingBase">
    <w:name w:val="Heading Base"/>
    <w:rsid w:val="00156D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DB2"/>
    <w:pPr>
      <w:tabs>
        <w:tab w:val="right" w:leader="dot" w:pos="9072"/>
      </w:tabs>
      <w:ind w:left="567"/>
    </w:pPr>
    <w:rPr>
      <w:szCs w:val="22"/>
    </w:rPr>
  </w:style>
  <w:style w:type="paragraph" w:customStyle="1" w:styleId="TOCBase">
    <w:name w:val="TOC Base"/>
    <w:rsid w:val="00156D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DB2"/>
    <w:pPr>
      <w:tabs>
        <w:tab w:val="right" w:leader="dot" w:pos="9072"/>
      </w:tabs>
      <w:spacing w:before="40" w:after="40"/>
      <w:ind w:left="284"/>
    </w:pPr>
    <w:rPr>
      <w:rFonts w:ascii="Times New Roman" w:hAnsi="Times New Roman"/>
    </w:rPr>
  </w:style>
  <w:style w:type="paragraph" w:styleId="TOC1">
    <w:name w:val="toc 1"/>
    <w:basedOn w:val="TOCBase"/>
    <w:next w:val="Normal"/>
    <w:rsid w:val="00156D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6D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DB2"/>
    <w:rPr>
      <w:rFonts w:ascii="Times New Roman" w:eastAsia="Times New Roman" w:hAnsi="Times New Roman" w:cs="Times New Roman"/>
      <w:sz w:val="16"/>
      <w:lang w:eastAsia="en-US"/>
    </w:rPr>
  </w:style>
  <w:style w:type="paragraph" w:styleId="Title">
    <w:name w:val="Title"/>
    <w:basedOn w:val="HeadingBase"/>
    <w:link w:val="TitleChar"/>
    <w:qFormat/>
    <w:rsid w:val="00156DB2"/>
    <w:pPr>
      <w:spacing w:before="5040"/>
      <w:jc w:val="center"/>
    </w:pPr>
    <w:rPr>
      <w:sz w:val="48"/>
      <w:szCs w:val="72"/>
      <w:lang w:val="en-US"/>
    </w:rPr>
  </w:style>
  <w:style w:type="character" w:customStyle="1" w:styleId="TitleChar">
    <w:name w:val="Title Char"/>
    <w:basedOn w:val="DefaultParagraphFont"/>
    <w:link w:val="Title"/>
    <w:rsid w:val="00156D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DB2"/>
    <w:pPr>
      <w:tabs>
        <w:tab w:val="left" w:pos="3600"/>
        <w:tab w:val="left" w:pos="3958"/>
      </w:tabs>
    </w:pPr>
  </w:style>
  <w:style w:type="paragraph" w:styleId="List">
    <w:name w:val="List"/>
    <w:basedOn w:val="BodyText"/>
    <w:next w:val="BodyText"/>
    <w:rsid w:val="00156DB2"/>
    <w:pPr>
      <w:tabs>
        <w:tab w:val="left" w:pos="340"/>
      </w:tabs>
      <w:spacing w:before="60" w:after="60"/>
      <w:ind w:left="340" w:hanging="340"/>
    </w:pPr>
  </w:style>
  <w:style w:type="paragraph" w:customStyle="1" w:styleId="Note">
    <w:name w:val="Note"/>
    <w:basedOn w:val="BodyText"/>
    <w:rsid w:val="00156D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DB2"/>
    <w:pPr>
      <w:framePr w:wrap="auto" w:hAnchor="text" w:y="6049"/>
    </w:pPr>
    <w:rPr>
      <w:color w:val="000000"/>
      <w:sz w:val="40"/>
    </w:rPr>
  </w:style>
  <w:style w:type="paragraph" w:customStyle="1" w:styleId="TOCTitle">
    <w:name w:val="TOCTitle"/>
    <w:basedOn w:val="Heading1"/>
    <w:rsid w:val="00156DB2"/>
    <w:pPr>
      <w:spacing w:after="240"/>
      <w:jc w:val="center"/>
      <w:outlineLvl w:val="9"/>
    </w:pPr>
    <w:rPr>
      <w:caps/>
    </w:rPr>
  </w:style>
  <w:style w:type="paragraph" w:customStyle="1" w:styleId="Version">
    <w:name w:val="Version"/>
    <w:rsid w:val="00156D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6DB2"/>
    <w:pPr>
      <w:keepNext w:val="0"/>
      <w:tabs>
        <w:tab w:val="right" w:pos="4176"/>
      </w:tabs>
      <w:ind w:left="198" w:hanging="198"/>
    </w:pPr>
    <w:rPr>
      <w:rFonts w:ascii="Garamond" w:hAnsi="Garamond"/>
    </w:rPr>
  </w:style>
  <w:style w:type="paragraph" w:styleId="IndexHeading">
    <w:name w:val="index heading"/>
    <w:basedOn w:val="Normal"/>
    <w:next w:val="Index1"/>
    <w:semiHidden/>
    <w:rsid w:val="00156DB2"/>
    <w:pPr>
      <w:spacing w:before="120" w:after="120"/>
    </w:pPr>
    <w:rPr>
      <w:rFonts w:ascii="Arial" w:hAnsi="Arial"/>
      <w:b/>
      <w:color w:val="918585"/>
      <w:sz w:val="24"/>
    </w:rPr>
  </w:style>
  <w:style w:type="paragraph" w:styleId="Header">
    <w:name w:val="header"/>
    <w:basedOn w:val="Normal"/>
    <w:link w:val="HeaderChar"/>
    <w:rsid w:val="00156D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DB2"/>
    <w:rPr>
      <w:rFonts w:ascii="Times New Roman" w:eastAsia="Times New Roman" w:hAnsi="Times New Roman" w:cs="Times New Roman"/>
      <w:sz w:val="16"/>
      <w:szCs w:val="20"/>
      <w:lang w:val="en-GB" w:eastAsia="en-US"/>
    </w:rPr>
  </w:style>
  <w:style w:type="paragraph" w:customStyle="1" w:styleId="Chapter">
    <w:name w:val="Chapter"/>
    <w:basedOn w:val="Normal"/>
    <w:rsid w:val="00156DB2"/>
    <w:pPr>
      <w:spacing w:before="240"/>
    </w:pPr>
    <w:rPr>
      <w:rFonts w:ascii="Times New Roman" w:hAnsi="Times New Roman"/>
      <w:smallCaps/>
      <w:spacing w:val="80"/>
      <w:sz w:val="28"/>
    </w:rPr>
  </w:style>
  <w:style w:type="paragraph" w:customStyle="1" w:styleId="InChapter">
    <w:name w:val="InChapter"/>
    <w:basedOn w:val="Heading3"/>
    <w:rsid w:val="00156DB2"/>
    <w:pPr>
      <w:spacing w:after="240"/>
      <w:outlineLvl w:val="9"/>
    </w:pPr>
    <w:rPr>
      <w:noProof/>
    </w:rPr>
  </w:style>
  <w:style w:type="paragraph" w:styleId="Index2">
    <w:name w:val="index 2"/>
    <w:basedOn w:val="Normal"/>
    <w:next w:val="Normal"/>
    <w:semiHidden/>
    <w:rsid w:val="00156DB2"/>
    <w:pPr>
      <w:tabs>
        <w:tab w:val="right" w:pos="4176"/>
      </w:tabs>
      <w:ind w:left="568" w:hanging="284"/>
    </w:pPr>
    <w:rPr>
      <w:rFonts w:ascii="Garamond" w:hAnsi="Garamond"/>
    </w:rPr>
  </w:style>
  <w:style w:type="paragraph" w:customStyle="1" w:styleId="Byline">
    <w:name w:val="Byline"/>
    <w:rsid w:val="00156D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DB2"/>
    <w:pPr>
      <w:tabs>
        <w:tab w:val="clear" w:pos="3600"/>
        <w:tab w:val="clear" w:pos="3958"/>
      </w:tabs>
      <w:jc w:val="right"/>
    </w:pPr>
  </w:style>
  <w:style w:type="character" w:styleId="Emphasis">
    <w:name w:val="Emphasis"/>
    <w:basedOn w:val="DefaultParagraphFont"/>
    <w:qFormat/>
    <w:rsid w:val="00156DB2"/>
    <w:rPr>
      <w:i/>
    </w:rPr>
  </w:style>
  <w:style w:type="paragraph" w:styleId="Caption">
    <w:name w:val="caption"/>
    <w:basedOn w:val="BodyText"/>
    <w:next w:val="Normal"/>
    <w:qFormat/>
    <w:rsid w:val="00156DB2"/>
    <w:pPr>
      <w:framePr w:w="2268" w:hSpace="181" w:vSpace="181" w:wrap="around" w:vAnchor="text" w:hAnchor="page" w:x="1135" w:y="285" w:anchorLock="1"/>
    </w:pPr>
    <w:rPr>
      <w:i/>
    </w:rPr>
  </w:style>
  <w:style w:type="paragraph" w:customStyle="1" w:styleId="MiniTOCTitle">
    <w:name w:val="MiniTOCTitle"/>
    <w:basedOn w:val="Heading4"/>
    <w:rsid w:val="00156DB2"/>
    <w:pPr>
      <w:spacing w:before="240"/>
      <w:outlineLvl w:val="9"/>
    </w:pPr>
    <w:rPr>
      <w:noProof/>
      <w:sz w:val="24"/>
    </w:rPr>
  </w:style>
  <w:style w:type="paragraph" w:customStyle="1" w:styleId="MiniTOCItem">
    <w:name w:val="MiniTOCItem"/>
    <w:basedOn w:val="ListBullet"/>
    <w:rsid w:val="00156DB2"/>
    <w:pPr>
      <w:numPr>
        <w:numId w:val="0"/>
      </w:numPr>
      <w:tabs>
        <w:tab w:val="right" w:leader="dot" w:pos="6521"/>
      </w:tabs>
      <w:spacing w:before="0" w:after="0"/>
    </w:pPr>
  </w:style>
  <w:style w:type="paragraph" w:customStyle="1" w:styleId="TOFTitle">
    <w:name w:val="TOFTitle"/>
    <w:basedOn w:val="TOCTitle"/>
    <w:rsid w:val="00156DB2"/>
  </w:style>
  <w:style w:type="paragraph" w:styleId="TableofFigures">
    <w:name w:val="table of figures"/>
    <w:basedOn w:val="Normal"/>
    <w:next w:val="Normal"/>
    <w:semiHidden/>
    <w:rsid w:val="00156DB2"/>
    <w:pPr>
      <w:tabs>
        <w:tab w:val="right" w:leader="dot" w:pos="9072"/>
      </w:tabs>
      <w:ind w:left="970" w:hanging="403"/>
    </w:pPr>
    <w:rPr>
      <w:rFonts w:ascii="Times New Roman" w:hAnsi="Times New Roman"/>
      <w:b/>
    </w:rPr>
  </w:style>
  <w:style w:type="paragraph" w:styleId="ListNumber">
    <w:name w:val="List Number"/>
    <w:basedOn w:val="List"/>
    <w:rsid w:val="00156DB2"/>
    <w:pPr>
      <w:numPr>
        <w:numId w:val="15"/>
      </w:numPr>
      <w:tabs>
        <w:tab w:val="clear" w:pos="340"/>
      </w:tabs>
    </w:pPr>
  </w:style>
  <w:style w:type="character" w:customStyle="1" w:styleId="WingdingSymbols">
    <w:name w:val="Wingding Symbols"/>
    <w:rsid w:val="00156DB2"/>
    <w:rPr>
      <w:rFonts w:ascii="Wingdings" w:hAnsi="Wingdings"/>
    </w:rPr>
  </w:style>
  <w:style w:type="paragraph" w:customStyle="1" w:styleId="TableHeading">
    <w:name w:val="Table Heading"/>
    <w:basedOn w:val="HeadingBase"/>
    <w:rsid w:val="00156DB2"/>
    <w:pPr>
      <w:keepLines/>
      <w:pBdr>
        <w:bottom w:val="single" w:sz="6" w:space="1" w:color="918585"/>
      </w:pBdr>
      <w:spacing w:before="240"/>
    </w:pPr>
  </w:style>
  <w:style w:type="character" w:customStyle="1" w:styleId="HotSpot">
    <w:name w:val="HotSpot"/>
    <w:rsid w:val="00156DB2"/>
    <w:rPr>
      <w:color w:val="0033CC"/>
      <w:u w:val="none"/>
    </w:rPr>
  </w:style>
  <w:style w:type="paragraph" w:customStyle="1" w:styleId="BodyTextRight">
    <w:name w:val="Body Text Right"/>
    <w:basedOn w:val="BodyText"/>
    <w:rsid w:val="00156DB2"/>
    <w:pPr>
      <w:spacing w:before="0" w:after="0"/>
      <w:jc w:val="right"/>
    </w:pPr>
  </w:style>
  <w:style w:type="paragraph" w:styleId="Index3">
    <w:name w:val="index 3"/>
    <w:basedOn w:val="ListNumber2"/>
    <w:next w:val="Normal"/>
    <w:semiHidden/>
    <w:rsid w:val="00156DB2"/>
    <w:pPr>
      <w:numPr>
        <w:numId w:val="0"/>
      </w:numPr>
      <w:tabs>
        <w:tab w:val="right" w:leader="dot" w:pos="4176"/>
      </w:tabs>
    </w:pPr>
  </w:style>
  <w:style w:type="paragraph" w:styleId="ListNumber2">
    <w:name w:val="List Number 2"/>
    <w:basedOn w:val="List2"/>
    <w:rsid w:val="00156DB2"/>
    <w:pPr>
      <w:numPr>
        <w:numId w:val="10"/>
      </w:numPr>
      <w:tabs>
        <w:tab w:val="clear" w:pos="1060"/>
      </w:tabs>
    </w:pPr>
  </w:style>
  <w:style w:type="paragraph" w:customStyle="1" w:styleId="MarginNote">
    <w:name w:val="Margin Note"/>
    <w:basedOn w:val="BodyText"/>
    <w:rsid w:val="00156D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D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D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DB2"/>
    <w:rPr>
      <w:sz w:val="32"/>
    </w:rPr>
  </w:style>
  <w:style w:type="paragraph" w:customStyle="1" w:styleId="HeadingProcedure">
    <w:name w:val="Heading Procedure"/>
    <w:basedOn w:val="HeadingBase"/>
    <w:next w:val="Normal"/>
    <w:rsid w:val="00156DB2"/>
    <w:pPr>
      <w:tabs>
        <w:tab w:val="left" w:pos="0"/>
      </w:tabs>
      <w:spacing w:before="120" w:after="60"/>
    </w:pPr>
    <w:rPr>
      <w:i/>
      <w:color w:val="918585"/>
      <w:sz w:val="22"/>
    </w:rPr>
  </w:style>
  <w:style w:type="paragraph" w:customStyle="1" w:styleId="TableBodyText">
    <w:name w:val="Table Body Text"/>
    <w:basedOn w:val="BodyText"/>
    <w:rsid w:val="00156DB2"/>
    <w:pPr>
      <w:spacing w:before="60" w:after="60"/>
    </w:pPr>
  </w:style>
  <w:style w:type="paragraph" w:styleId="ListContinue">
    <w:name w:val="List Continue"/>
    <w:basedOn w:val="List"/>
    <w:rsid w:val="00156DB2"/>
    <w:pPr>
      <w:ind w:firstLine="0"/>
    </w:pPr>
  </w:style>
  <w:style w:type="paragraph" w:customStyle="1" w:styleId="ListNote">
    <w:name w:val="List Note"/>
    <w:basedOn w:val="List"/>
    <w:rsid w:val="00156DB2"/>
    <w:pPr>
      <w:pBdr>
        <w:top w:val="single" w:sz="6" w:space="2" w:color="918585"/>
        <w:bottom w:val="single" w:sz="6" w:space="2" w:color="918585"/>
      </w:pBdr>
      <w:tabs>
        <w:tab w:val="left" w:pos="1021"/>
      </w:tabs>
      <w:ind w:firstLine="0"/>
    </w:pPr>
  </w:style>
  <w:style w:type="paragraph" w:customStyle="1" w:styleId="Warning">
    <w:name w:val="Warning"/>
    <w:basedOn w:val="BodyText"/>
    <w:rsid w:val="00156DB2"/>
    <w:pPr>
      <w:shd w:val="clear" w:color="auto" w:fill="D9D9D9"/>
      <w:tabs>
        <w:tab w:val="left" w:pos="992"/>
      </w:tabs>
      <w:ind w:left="119" w:right="119"/>
    </w:pPr>
    <w:rPr>
      <w:sz w:val="20"/>
    </w:rPr>
  </w:style>
  <w:style w:type="paragraph" w:customStyle="1" w:styleId="MarginIcons">
    <w:name w:val="Margin Icons"/>
    <w:basedOn w:val="BodyText"/>
    <w:rsid w:val="00156D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DB2"/>
    <w:rPr>
      <w:rFonts w:ascii="Courier New" w:hAnsi="Courier New"/>
    </w:rPr>
  </w:style>
  <w:style w:type="paragraph" w:customStyle="1" w:styleId="NoteBullet">
    <w:name w:val="Note Bullet"/>
    <w:basedOn w:val="Note"/>
    <w:rsid w:val="00156DB2"/>
    <w:pPr>
      <w:tabs>
        <w:tab w:val="clear" w:pos="680"/>
      </w:tabs>
      <w:spacing w:before="60" w:after="60"/>
    </w:pPr>
  </w:style>
  <w:style w:type="paragraph" w:customStyle="1" w:styleId="SubHeading2">
    <w:name w:val="SubHeading2"/>
    <w:basedOn w:val="HeadingBase"/>
    <w:rsid w:val="00156DB2"/>
    <w:pPr>
      <w:spacing w:before="240" w:after="60"/>
    </w:pPr>
    <w:rPr>
      <w:sz w:val="20"/>
    </w:rPr>
  </w:style>
  <w:style w:type="paragraph" w:customStyle="1" w:styleId="SubHeading1">
    <w:name w:val="SubHeading1"/>
    <w:basedOn w:val="HeadingBase"/>
    <w:rsid w:val="00156DB2"/>
    <w:pPr>
      <w:spacing w:before="240" w:after="60"/>
    </w:pPr>
    <w:rPr>
      <w:color w:val="918585"/>
      <w:sz w:val="22"/>
    </w:rPr>
  </w:style>
  <w:style w:type="paragraph" w:customStyle="1" w:styleId="SideHeading">
    <w:name w:val="Side Heading"/>
    <w:basedOn w:val="HeadingBase"/>
    <w:rsid w:val="00156D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DB2"/>
    <w:pPr>
      <w:tabs>
        <w:tab w:val="num" w:pos="360"/>
      </w:tabs>
    </w:pPr>
  </w:style>
  <w:style w:type="paragraph" w:styleId="PlainText">
    <w:name w:val="Plain Text"/>
    <w:basedOn w:val="Normal"/>
    <w:link w:val="PlainTextChar"/>
    <w:rsid w:val="00156DB2"/>
    <w:rPr>
      <w:sz w:val="20"/>
    </w:rPr>
  </w:style>
  <w:style w:type="character" w:customStyle="1" w:styleId="PlainTextChar">
    <w:name w:val="Plain Text Char"/>
    <w:basedOn w:val="DefaultParagraphFont"/>
    <w:link w:val="PlainText"/>
    <w:rsid w:val="00156DB2"/>
    <w:rPr>
      <w:rFonts w:ascii="Courier New" w:eastAsia="Times New Roman" w:hAnsi="Courier New" w:cs="Times New Roman"/>
      <w:sz w:val="20"/>
      <w:szCs w:val="20"/>
      <w:lang w:eastAsia="en-US"/>
    </w:rPr>
  </w:style>
  <w:style w:type="character" w:customStyle="1" w:styleId="MenuOption">
    <w:name w:val="Menu Option"/>
    <w:basedOn w:val="DefaultParagraphFont"/>
    <w:rsid w:val="00156DB2"/>
    <w:rPr>
      <w:b/>
      <w:smallCaps/>
    </w:rPr>
  </w:style>
  <w:style w:type="paragraph" w:customStyle="1" w:styleId="TableListNumber">
    <w:name w:val="Table List Number"/>
    <w:basedOn w:val="ListNumber"/>
    <w:rsid w:val="00156DB2"/>
    <w:pPr>
      <w:numPr>
        <w:numId w:val="0"/>
      </w:numPr>
    </w:pPr>
  </w:style>
  <w:style w:type="paragraph" w:styleId="TOC4">
    <w:name w:val="toc 4"/>
    <w:basedOn w:val="TOCBase"/>
    <w:next w:val="Normal"/>
    <w:semiHidden/>
    <w:rsid w:val="00156DB2"/>
    <w:pPr>
      <w:tabs>
        <w:tab w:val="right" w:leader="dot" w:pos="9071"/>
      </w:tabs>
      <w:ind w:left="1701"/>
    </w:pPr>
  </w:style>
  <w:style w:type="paragraph" w:customStyle="1" w:styleId="ListAlpha">
    <w:name w:val="List Alpha"/>
    <w:basedOn w:val="List"/>
    <w:rsid w:val="00156DB2"/>
    <w:pPr>
      <w:numPr>
        <w:numId w:val="9"/>
      </w:numPr>
    </w:pPr>
  </w:style>
  <w:style w:type="paragraph" w:customStyle="1" w:styleId="ListAlpha2">
    <w:name w:val="List Alpha 2"/>
    <w:basedOn w:val="List2"/>
    <w:rsid w:val="00156DB2"/>
    <w:pPr>
      <w:numPr>
        <w:numId w:val="8"/>
      </w:numPr>
    </w:pPr>
  </w:style>
  <w:style w:type="paragraph" w:styleId="List2">
    <w:name w:val="List 2"/>
    <w:basedOn w:val="BodyText"/>
    <w:rsid w:val="00156DB2"/>
    <w:pPr>
      <w:tabs>
        <w:tab w:val="left" w:pos="680"/>
      </w:tabs>
      <w:spacing w:before="60" w:after="60"/>
      <w:ind w:left="680" w:hanging="340"/>
    </w:pPr>
  </w:style>
  <w:style w:type="paragraph" w:styleId="List3">
    <w:name w:val="List 3"/>
    <w:basedOn w:val="BodyText"/>
    <w:rsid w:val="00156DB2"/>
    <w:pPr>
      <w:tabs>
        <w:tab w:val="left" w:pos="1021"/>
      </w:tabs>
      <w:spacing w:before="60" w:after="60"/>
      <w:ind w:left="1020" w:hanging="340"/>
    </w:pPr>
  </w:style>
  <w:style w:type="paragraph" w:styleId="List4">
    <w:name w:val="List 4"/>
    <w:basedOn w:val="BodyText"/>
    <w:rsid w:val="00156DB2"/>
    <w:pPr>
      <w:tabs>
        <w:tab w:val="left" w:pos="1361"/>
      </w:tabs>
      <w:spacing w:before="60" w:after="60"/>
      <w:ind w:left="1361" w:hanging="340"/>
    </w:pPr>
  </w:style>
  <w:style w:type="paragraph" w:styleId="List5">
    <w:name w:val="List 5"/>
    <w:basedOn w:val="BodyText"/>
    <w:rsid w:val="00156DB2"/>
    <w:pPr>
      <w:tabs>
        <w:tab w:val="left" w:pos="1701"/>
      </w:tabs>
      <w:spacing w:before="60" w:after="60"/>
      <w:ind w:left="1701" w:hanging="340"/>
    </w:pPr>
  </w:style>
  <w:style w:type="paragraph" w:styleId="ListBullet3">
    <w:name w:val="List Bullet 3"/>
    <w:basedOn w:val="List3"/>
    <w:rsid w:val="00156DB2"/>
    <w:pPr>
      <w:numPr>
        <w:numId w:val="14"/>
      </w:numPr>
      <w:tabs>
        <w:tab w:val="clear" w:pos="1021"/>
      </w:tabs>
      <w:ind w:left="1037" w:hanging="357"/>
    </w:pPr>
  </w:style>
  <w:style w:type="paragraph" w:styleId="ListBullet4">
    <w:name w:val="List Bullet 4"/>
    <w:basedOn w:val="List4"/>
    <w:rsid w:val="00156DB2"/>
    <w:pPr>
      <w:numPr>
        <w:numId w:val="3"/>
      </w:numPr>
      <w:tabs>
        <w:tab w:val="clear" w:pos="1361"/>
      </w:tabs>
    </w:pPr>
  </w:style>
  <w:style w:type="paragraph" w:styleId="ListBullet5">
    <w:name w:val="List Bullet 5"/>
    <w:basedOn w:val="List5"/>
    <w:rsid w:val="00156DB2"/>
    <w:pPr>
      <w:numPr>
        <w:numId w:val="4"/>
      </w:numPr>
    </w:pPr>
  </w:style>
  <w:style w:type="paragraph" w:styleId="ListContinue2">
    <w:name w:val="List Continue 2"/>
    <w:basedOn w:val="List2"/>
    <w:rsid w:val="00156DB2"/>
    <w:pPr>
      <w:ind w:firstLine="0"/>
    </w:pPr>
  </w:style>
  <w:style w:type="paragraph" w:styleId="ListContinue3">
    <w:name w:val="List Continue 3"/>
    <w:basedOn w:val="List3"/>
    <w:rsid w:val="00156DB2"/>
    <w:pPr>
      <w:ind w:left="1021" w:firstLine="0"/>
    </w:pPr>
  </w:style>
  <w:style w:type="paragraph" w:styleId="ListContinue4">
    <w:name w:val="List Continue 4"/>
    <w:basedOn w:val="List4"/>
    <w:rsid w:val="00156DB2"/>
    <w:pPr>
      <w:ind w:firstLine="0"/>
    </w:pPr>
  </w:style>
  <w:style w:type="paragraph" w:styleId="ListContinue5">
    <w:name w:val="List Continue 5"/>
    <w:basedOn w:val="List5"/>
    <w:rsid w:val="00156DB2"/>
    <w:pPr>
      <w:ind w:firstLine="0"/>
    </w:pPr>
  </w:style>
  <w:style w:type="paragraph" w:styleId="ListNumber3">
    <w:name w:val="List Number 3"/>
    <w:basedOn w:val="List3"/>
    <w:rsid w:val="00156DB2"/>
    <w:pPr>
      <w:numPr>
        <w:numId w:val="5"/>
      </w:numPr>
    </w:pPr>
  </w:style>
  <w:style w:type="paragraph" w:styleId="ListNumber4">
    <w:name w:val="List Number 4"/>
    <w:basedOn w:val="List4"/>
    <w:rsid w:val="00156DB2"/>
    <w:pPr>
      <w:numPr>
        <w:numId w:val="6"/>
      </w:numPr>
    </w:pPr>
  </w:style>
  <w:style w:type="paragraph" w:styleId="ListNumber5">
    <w:name w:val="List Number 5"/>
    <w:basedOn w:val="List5"/>
    <w:rsid w:val="00156DB2"/>
    <w:pPr>
      <w:numPr>
        <w:numId w:val="7"/>
      </w:numPr>
    </w:pPr>
  </w:style>
  <w:style w:type="paragraph" w:styleId="BlockText">
    <w:name w:val="Block Text"/>
    <w:basedOn w:val="Normal"/>
    <w:rsid w:val="00156DB2"/>
    <w:pPr>
      <w:spacing w:after="120"/>
      <w:ind w:left="1440" w:right="1440"/>
    </w:pPr>
  </w:style>
  <w:style w:type="character" w:customStyle="1" w:styleId="Subscript">
    <w:name w:val="Subscript"/>
    <w:basedOn w:val="DefaultParagraphFont"/>
    <w:rsid w:val="00156DB2"/>
    <w:rPr>
      <w:sz w:val="16"/>
      <w:vertAlign w:val="subscript"/>
    </w:rPr>
  </w:style>
  <w:style w:type="character" w:customStyle="1" w:styleId="Superscript">
    <w:name w:val="Superscript"/>
    <w:basedOn w:val="DefaultParagraphFont"/>
    <w:rsid w:val="00156DB2"/>
    <w:rPr>
      <w:sz w:val="16"/>
      <w:vertAlign w:val="superscript"/>
    </w:rPr>
  </w:style>
  <w:style w:type="character" w:customStyle="1" w:styleId="Symbols">
    <w:name w:val="Symbols"/>
    <w:basedOn w:val="DefaultParagraphFont"/>
    <w:rsid w:val="00156DB2"/>
    <w:rPr>
      <w:rFonts w:ascii="Symbol" w:hAnsi="Symbol"/>
    </w:rPr>
  </w:style>
  <w:style w:type="character" w:customStyle="1" w:styleId="MenuOptions">
    <w:name w:val="Menu Options"/>
    <w:basedOn w:val="DefaultParagraphFont"/>
    <w:rsid w:val="00156DB2"/>
    <w:rPr>
      <w:rFonts w:ascii="Arial Narrow" w:hAnsi="Arial Narrow"/>
      <w:smallCaps/>
    </w:rPr>
  </w:style>
  <w:style w:type="character" w:customStyle="1" w:styleId="Buttons">
    <w:name w:val="Buttons"/>
    <w:basedOn w:val="DefaultParagraphFont"/>
    <w:rsid w:val="00156DB2"/>
    <w:rPr>
      <w:b/>
    </w:rPr>
  </w:style>
  <w:style w:type="character" w:customStyle="1" w:styleId="Underlined">
    <w:name w:val="Underlined"/>
    <w:basedOn w:val="DefaultParagraphFont"/>
    <w:rsid w:val="00156DB2"/>
    <w:rPr>
      <w:u w:val="single"/>
    </w:rPr>
  </w:style>
  <w:style w:type="paragraph" w:customStyle="1" w:styleId="TableBodyTextRight">
    <w:name w:val="Table Body Text Right"/>
    <w:basedOn w:val="TableBodyText"/>
    <w:rsid w:val="00156DB2"/>
    <w:pPr>
      <w:widowControl w:val="0"/>
      <w:autoSpaceDE w:val="0"/>
      <w:autoSpaceDN w:val="0"/>
      <w:adjustRightInd w:val="0"/>
      <w:jc w:val="right"/>
    </w:pPr>
    <w:rPr>
      <w:rFonts w:cs="Arial"/>
      <w:szCs w:val="18"/>
    </w:rPr>
  </w:style>
  <w:style w:type="paragraph" w:customStyle="1" w:styleId="CopyrightText">
    <w:name w:val="Copyright Text"/>
    <w:basedOn w:val="BodyText"/>
    <w:rsid w:val="00156DB2"/>
    <w:rPr>
      <w:sz w:val="18"/>
    </w:rPr>
  </w:style>
  <w:style w:type="paragraph" w:customStyle="1" w:styleId="BodySmallRight">
    <w:name w:val="Body Small Right"/>
    <w:basedOn w:val="BodyTextRight"/>
    <w:rsid w:val="00156DB2"/>
    <w:rPr>
      <w:sz w:val="18"/>
      <w:szCs w:val="18"/>
    </w:rPr>
  </w:style>
  <w:style w:type="paragraph" w:customStyle="1" w:styleId="MarginEdition">
    <w:name w:val="Margin Edition"/>
    <w:basedOn w:val="MarginNote"/>
    <w:rsid w:val="00156DB2"/>
    <w:pPr>
      <w:spacing w:before="0" w:after="0"/>
    </w:pPr>
    <w:rPr>
      <w:rFonts w:ascii="Times New Roman" w:hAnsi="Times New Roman"/>
      <w:color w:val="999999"/>
    </w:rPr>
  </w:style>
  <w:style w:type="paragraph" w:customStyle="1" w:styleId="Spacer">
    <w:name w:val="Spacer"/>
    <w:basedOn w:val="Normal"/>
    <w:rsid w:val="00156DB2"/>
    <w:rPr>
      <w:sz w:val="2"/>
      <w:szCs w:val="2"/>
    </w:rPr>
  </w:style>
  <w:style w:type="character" w:customStyle="1" w:styleId="Small">
    <w:name w:val="Small"/>
    <w:basedOn w:val="DefaultParagraphFont"/>
    <w:rsid w:val="00156DB2"/>
    <w:rPr>
      <w:sz w:val="16"/>
    </w:rPr>
  </w:style>
  <w:style w:type="paragraph" w:customStyle="1" w:styleId="WideTable">
    <w:name w:val="Wide Table"/>
    <w:basedOn w:val="Normal"/>
    <w:rsid w:val="00156DB2"/>
    <w:pPr>
      <w:ind w:left="-1418"/>
    </w:pPr>
    <w:rPr>
      <w:sz w:val="2"/>
      <w:szCs w:val="2"/>
    </w:rPr>
  </w:style>
  <w:style w:type="character" w:styleId="PageNumber">
    <w:name w:val="page number"/>
    <w:basedOn w:val="DefaultParagraphFont"/>
    <w:rsid w:val="00156DB2"/>
  </w:style>
  <w:style w:type="paragraph" w:styleId="Quote">
    <w:name w:val="Quote"/>
    <w:basedOn w:val="Heading1"/>
    <w:link w:val="QuoteChar"/>
    <w:qFormat/>
    <w:rsid w:val="00156DB2"/>
    <w:rPr>
      <w:b w:val="0"/>
      <w:sz w:val="72"/>
      <w:szCs w:val="72"/>
      <w:lang w:val="en-NZ"/>
    </w:rPr>
  </w:style>
  <w:style w:type="character" w:customStyle="1" w:styleId="QuoteChar">
    <w:name w:val="Quote Char"/>
    <w:basedOn w:val="DefaultParagraphFont"/>
    <w:link w:val="Quote"/>
    <w:rsid w:val="00156D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DB2"/>
    <w:pPr>
      <w:pageBreakBefore/>
    </w:pPr>
  </w:style>
  <w:style w:type="paragraph" w:customStyle="1" w:styleId="Border">
    <w:name w:val="Border"/>
    <w:basedOn w:val="Normal"/>
    <w:qFormat/>
    <w:rsid w:val="00156D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DB2"/>
    <w:rPr>
      <w:b/>
      <w:bCs/>
      <w:i/>
      <w:iCs/>
      <w:color w:val="auto"/>
    </w:rPr>
  </w:style>
  <w:style w:type="paragraph" w:styleId="IntenseQuote">
    <w:name w:val="Intense Quote"/>
    <w:basedOn w:val="Normal"/>
    <w:next w:val="Normal"/>
    <w:link w:val="IntenseQuoteChar"/>
    <w:uiPriority w:val="30"/>
    <w:qFormat/>
    <w:rsid w:val="00156D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D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DB2"/>
    <w:rPr>
      <w:smallCaps/>
      <w:color w:val="auto"/>
      <w:u w:val="single"/>
    </w:rPr>
  </w:style>
  <w:style w:type="character" w:styleId="IntenseReference">
    <w:name w:val="Intense Reference"/>
    <w:basedOn w:val="DefaultParagraphFont"/>
    <w:uiPriority w:val="32"/>
    <w:qFormat/>
    <w:rsid w:val="00156DB2"/>
    <w:rPr>
      <w:b/>
      <w:bCs/>
      <w:smallCaps/>
      <w:color w:val="auto"/>
      <w:spacing w:val="5"/>
      <w:u w:val="single"/>
    </w:rPr>
  </w:style>
  <w:style w:type="paragraph" w:customStyle="1" w:styleId="2ColumnHeading">
    <w:name w:val="2Column Heading"/>
    <w:basedOn w:val="BodyText"/>
    <w:qFormat/>
    <w:rsid w:val="00156DB2"/>
    <w:pPr>
      <w:spacing w:after="60"/>
      <w:ind w:left="-2268"/>
    </w:pPr>
    <w:rPr>
      <w:b/>
    </w:rPr>
  </w:style>
  <w:style w:type="paragraph" w:customStyle="1" w:styleId="Heading1TOC">
    <w:name w:val="Heading1 TOC"/>
    <w:basedOn w:val="Normal"/>
    <w:qFormat/>
    <w:rsid w:val="00156DB2"/>
    <w:pPr>
      <w:spacing w:before="240" w:after="120"/>
    </w:pPr>
    <w:rPr>
      <w:rFonts w:ascii="Times New Roman" w:hAnsi="Times New Roman"/>
      <w:b/>
      <w:sz w:val="32"/>
    </w:rPr>
  </w:style>
  <w:style w:type="paragraph" w:customStyle="1" w:styleId="Heading2TOC">
    <w:name w:val="Heading2 TOC"/>
    <w:basedOn w:val="Normal"/>
    <w:qFormat/>
    <w:rsid w:val="00156DB2"/>
    <w:pPr>
      <w:spacing w:before="240" w:after="60"/>
    </w:pPr>
    <w:rPr>
      <w:rFonts w:ascii="Times New Roman" w:hAnsi="Times New Roman"/>
      <w:b/>
      <w:sz w:val="28"/>
    </w:rPr>
  </w:style>
  <w:style w:type="character" w:customStyle="1" w:styleId="Underline">
    <w:name w:val="Underline"/>
    <w:basedOn w:val="DefaultParagraphFont"/>
    <w:qFormat/>
    <w:rsid w:val="00156DB2"/>
    <w:rPr>
      <w:u w:val="single"/>
    </w:rPr>
  </w:style>
  <w:style w:type="character" w:customStyle="1" w:styleId="BoldandItalics">
    <w:name w:val="Bold and Italics"/>
    <w:qFormat/>
    <w:rsid w:val="00156DB2"/>
    <w:rPr>
      <w:b/>
      <w:i/>
      <w:u w:val="none"/>
    </w:rPr>
  </w:style>
  <w:style w:type="paragraph" w:styleId="BalloonText">
    <w:name w:val="Balloon Text"/>
    <w:basedOn w:val="Normal"/>
    <w:link w:val="BalloonTextChar"/>
    <w:rsid w:val="00156DB2"/>
    <w:rPr>
      <w:rFonts w:ascii="Tahoma" w:hAnsi="Tahoma" w:cs="Tahoma"/>
      <w:sz w:val="16"/>
      <w:szCs w:val="16"/>
    </w:rPr>
  </w:style>
  <w:style w:type="character" w:customStyle="1" w:styleId="BalloonTextChar">
    <w:name w:val="Balloon Text Char"/>
    <w:basedOn w:val="DefaultParagraphFont"/>
    <w:link w:val="BalloonText"/>
    <w:rsid w:val="00156D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D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6D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DB2"/>
    <w:rPr>
      <w:b/>
      <w:color w:val="660033"/>
      <w:spacing w:val="0"/>
    </w:rPr>
  </w:style>
  <w:style w:type="paragraph" w:customStyle="1" w:styleId="Nameditemlist">
    <w:name w:val="Named item list"/>
    <w:basedOn w:val="BodyText"/>
    <w:qFormat/>
    <w:rsid w:val="00156DB2"/>
    <w:pPr>
      <w:tabs>
        <w:tab w:val="left" w:pos="2835"/>
      </w:tabs>
      <w:ind w:left="2835" w:hanging="2835"/>
    </w:pPr>
  </w:style>
  <w:style w:type="paragraph" w:customStyle="1" w:styleId="BodyTextnopadding">
    <w:name w:val="Body Text no padding"/>
    <w:basedOn w:val="BodyText"/>
    <w:qFormat/>
    <w:rsid w:val="00156DB2"/>
    <w:pPr>
      <w:spacing w:before="0" w:after="0"/>
    </w:pPr>
  </w:style>
  <w:style w:type="paragraph" w:customStyle="1" w:styleId="BodyTextBold">
    <w:name w:val="Body Text Bold"/>
    <w:basedOn w:val="BodyText"/>
    <w:qFormat/>
    <w:rsid w:val="00156DB2"/>
    <w:rPr>
      <w:b/>
    </w:rPr>
  </w:style>
  <w:style w:type="character" w:styleId="Hyperlink">
    <w:name w:val="Hyperlink"/>
    <w:basedOn w:val="DefaultParagraphFont"/>
    <w:uiPriority w:val="99"/>
    <w:unhideWhenUsed/>
    <w:rsid w:val="00173C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1108</Words>
  <Characters>7519</Characters>
  <Application>Microsoft Office Word</Application>
  <DocSecurity>0</DocSecurity>
  <Lines>268</Lines>
  <Paragraphs>146</Paragraphs>
  <ScaleCrop>false</ScaleCrop>
  <Company>Author-it Software Corporation Ltd.</Company>
  <LinksUpToDate>false</LinksUpToDate>
  <CharactersWithSpaces>8481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UEPOPS026 Coordinate network/system</dc:title>
  <dc:subject>Approved</dc:subject>
  <dc:creator>Powering Skills Organisation</dc:creator>
  <cp:keywords>Release: 1</cp:keywords>
  <dc:description>Review Date: 12 April 2008</dc:description>
  <cp:lastModifiedBy>HSD_TPCMSd.prod</cp:lastModifiedBy>
  <cp:revision>3</cp:revision>
  <dcterms:created xsi:type="dcterms:W3CDTF">2025-03-01T11:47:00Z</dcterms:created>
  <dcterms:modified xsi:type="dcterms:W3CDTF">2025-03-01T11:47:00Z</dcterms:modified>
</cp:coreProperties>
</file>