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E9F" w:rsidP="00170E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UEPOPS025 Coordinate local H.V. networks</w:t>
      </w:r>
      <w:r>
        <w:fldChar w:fldCharType="end"/>
      </w:r>
    </w:p>
    <w:p w:rsidR="00170E9F" w:rsidP="00170E9F">
      <w:pPr>
        <w:pStyle w:val="Version"/>
        <w:sectPr w:rsidSect="00923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26B" w:rsidP="0092326B">
      <w:pPr>
        <w:pStyle w:val="SuperHeading"/>
      </w:pPr>
      <w:r w:rsidRPr="0092326B">
        <w:t>UEPOPS025 Coordinate local H.V. networks</w:t>
      </w:r>
    </w:p>
    <w:p w:rsidR="00000000" w:rsidRPr="0092326B" w:rsidP="0092326B">
      <w:pPr>
        <w:pStyle w:val="Heading1"/>
      </w:pPr>
      <w:bookmarkStart w:id="1" w:name="O_1190516"/>
      <w:bookmarkEnd w:id="1"/>
      <w:r w:rsidRPr="009232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3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2326B" w:rsidP="0092326B">
      <w:pPr>
        <w:pStyle w:val="NoPaddingFontSize1"/>
      </w:pPr>
    </w:p>
    <w:p w:rsidR="00000000" w:rsidRPr="0092326B" w:rsidP="0092326B">
      <w:pPr>
        <w:pStyle w:val="AllowPageBreak"/>
      </w:pPr>
    </w:p>
    <w:p w:rsidR="00000000" w:rsidRPr="0092326B" w:rsidP="0092326B">
      <w:pPr>
        <w:pStyle w:val="Heading1"/>
      </w:pPr>
      <w:bookmarkStart w:id="2" w:name="O_1190517"/>
      <w:bookmarkEnd w:id="2"/>
      <w:r w:rsidRPr="009232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3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t>This unit involves the skills and knowledge requi</w:t>
            </w:r>
            <w:r w:rsidRPr="0092326B">
              <w:t>red to coordinate the control and management of high voltage (H.V.) substations or local networks.</w:t>
            </w:r>
          </w:p>
          <w:p w:rsidR="00000000" w:rsidRPr="0092326B" w:rsidP="0092326B">
            <w:pPr>
              <w:pStyle w:val="BodyText"/>
            </w:pPr>
            <w:r w:rsidRPr="0092326B">
              <w:t>H.V. substations are a node point in power generation infrastructure. They transform voltage from high to low, or the reverse, and enable the reliable transm</w:t>
            </w:r>
            <w:r w:rsidRPr="0092326B">
              <w:t>ission of large amounts of power.</w:t>
            </w:r>
          </w:p>
          <w:p w:rsidR="00000000" w:rsidRPr="0092326B" w:rsidP="0092326B">
            <w:pPr>
              <w:pStyle w:val="BodyText"/>
            </w:pPr>
            <w:r w:rsidRPr="0092326B">
              <w:t>Competency in this unit requires the ability to plan and prepare work; operate, monitor and control H.V. substation and local network; analyse and respond to H.V. substation or local network faults or incidents; review inc</w:t>
            </w:r>
            <w:r w:rsidRPr="0092326B">
              <w:t xml:space="preserve">ident response and preventative procedures and complete all documentation. Individuals will, in general, work as an operator with responsibility for H.V. network coordination, in a power generation facility. </w:t>
            </w:r>
          </w:p>
          <w:p w:rsidR="00000000" w:rsidRPr="0092326B" w:rsidP="0092326B">
            <w:pPr>
              <w:pStyle w:val="BodyText"/>
            </w:pPr>
            <w:r w:rsidRPr="0092326B">
              <w:t>Power generation plant operators are trained an</w:t>
            </w:r>
            <w:r w:rsidRPr="0092326B">
              <w:t>d authorised to isolate, prepare plant and issue permits to work.</w:t>
            </w:r>
          </w:p>
          <w:p w:rsidR="00000000" w:rsidRPr="0092326B" w:rsidP="0092326B">
            <w:pPr>
              <w:pStyle w:val="BodyText"/>
            </w:pPr>
            <w:r w:rsidRPr="0092326B">
              <w:t>No licensing, legislative or certification requirements apply to this unit at the time of publication.</w:t>
            </w:r>
          </w:p>
          <w:p w:rsidR="00000000" w:rsidRPr="0092326B" w:rsidP="0092326B">
            <w:pPr>
              <w:pStyle w:val="BodyText"/>
            </w:pPr>
          </w:p>
        </w:tc>
      </w:tr>
    </w:tbl>
    <w:p w:rsidR="00000000" w:rsidRPr="0092326B" w:rsidP="0092326B">
      <w:pPr>
        <w:pStyle w:val="NoPaddingFontSize1"/>
      </w:pPr>
    </w:p>
    <w:p w:rsidR="00000000" w:rsidRPr="0092326B" w:rsidP="0092326B">
      <w:pPr>
        <w:pStyle w:val="AllowPageBreak"/>
      </w:pPr>
    </w:p>
    <w:p w:rsidR="00000000" w:rsidRPr="0092326B" w:rsidP="0092326B">
      <w:pPr>
        <w:pStyle w:val="Heading1"/>
      </w:pPr>
      <w:bookmarkStart w:id="3" w:name="O_1190518"/>
      <w:bookmarkEnd w:id="3"/>
      <w:r w:rsidRPr="009232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3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t>There are no prerequisite units</w:t>
            </w:r>
          </w:p>
        </w:tc>
      </w:tr>
    </w:tbl>
    <w:p w:rsidR="00000000" w:rsidRPr="0092326B" w:rsidP="0092326B">
      <w:pPr>
        <w:pStyle w:val="NoPaddingFontSize1"/>
      </w:pPr>
    </w:p>
    <w:p w:rsidR="00000000" w:rsidRPr="0092326B" w:rsidP="0092326B">
      <w:pPr>
        <w:pStyle w:val="AllowPageBreak"/>
      </w:pPr>
    </w:p>
    <w:p w:rsidR="00000000" w:rsidRPr="0092326B" w:rsidP="0092326B">
      <w:pPr>
        <w:pStyle w:val="Heading1"/>
      </w:pPr>
      <w:bookmarkStart w:id="4" w:name="O_1190519"/>
      <w:bookmarkEnd w:id="4"/>
      <w:r w:rsidRPr="009232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3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t>Operations</w:t>
            </w:r>
          </w:p>
        </w:tc>
      </w:tr>
    </w:tbl>
    <w:p w:rsidR="00000000" w:rsidRPr="0092326B" w:rsidP="0092326B">
      <w:pPr>
        <w:pStyle w:val="NoPaddingFontSize1"/>
      </w:pPr>
    </w:p>
    <w:p w:rsidR="00000000" w:rsidRPr="0092326B" w:rsidP="0092326B">
      <w:pPr>
        <w:pStyle w:val="AllowPageBreak"/>
      </w:pPr>
    </w:p>
    <w:p w:rsidR="00000000" w:rsidRPr="0092326B" w:rsidP="0092326B">
      <w:pPr>
        <w:pStyle w:val="Heading1"/>
      </w:pPr>
      <w:bookmarkStart w:id="5" w:name="O_1190520"/>
      <w:bookmarkEnd w:id="5"/>
      <w:r w:rsidRPr="009232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3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t>Electricity generation</w:t>
            </w:r>
          </w:p>
        </w:tc>
      </w:tr>
    </w:tbl>
    <w:p w:rsidR="00000000" w:rsidRPr="0092326B" w:rsidP="0092326B">
      <w:pPr>
        <w:pStyle w:val="NoPaddingFontSize1"/>
      </w:pPr>
    </w:p>
    <w:p w:rsidR="00000000" w:rsidRPr="0092326B" w:rsidP="0092326B">
      <w:pPr>
        <w:pStyle w:val="AllowPageBreak"/>
      </w:pPr>
    </w:p>
    <w:p w:rsidR="00000000" w:rsidRPr="0092326B" w:rsidP="0092326B">
      <w:pPr>
        <w:pStyle w:val="Heading1"/>
      </w:pPr>
      <w:bookmarkStart w:id="6" w:name="O_1190521"/>
      <w:bookmarkEnd w:id="6"/>
      <w:r w:rsidRPr="0092326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PERFORMANCE CRITERIA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 xml:space="preserve">Elements describe the essential </w:t>
            </w:r>
            <w:r w:rsidRPr="0092326B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 xml:space="preserve">Performance criteria describe the performance needed to </w:t>
            </w:r>
            <w:r w:rsidRPr="0092326B">
              <w:t>demonstrate achievement of the element.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Documentation to determine H.V. substation or local network status is assessed and evaluated in accordance with workplace procedur</w:t>
            </w:r>
            <w:r w:rsidRPr="0092326B">
              <w:t>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Work health and safety (WHS)/occupational health and safety (OHS) regulations, legislative requirements, codes of practice, manufacturers’ recommendations and specifications, environmental requirements and workplace procedures are identified, app</w:t>
            </w:r>
            <w:r w:rsidRPr="0092326B">
              <w:t xml:space="preserve">lied and monitored 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H.V. substation or local network equipment operational prerequisites are established in accordance with manufacturers</w:t>
            </w:r>
            <w:r>
              <w:t>’</w:t>
            </w:r>
            <w:r w:rsidRPr="0092326B">
              <w:t xml:space="preserve"> recommendations and specifications, and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Sequence for operating local network se</w:t>
            </w:r>
            <w:r w:rsidRPr="0092326B">
              <w:t>ction and equipment is determined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Information to forecast and plan response for efficient operation of H.V substation or local network is utilised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Regular consult</w:t>
            </w:r>
            <w:r w:rsidRPr="0092326B">
              <w:t xml:space="preserve">ation with key stakeholders is maintained in accordance with workplace procedures 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Implications of operator</w:t>
            </w:r>
            <w:r>
              <w:t>’</w:t>
            </w:r>
            <w:r w:rsidRPr="0092326B">
              <w:t>s actions to H.V substation or local network are identified and assessed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rPr>
                <w:rStyle w:val="SpecialBold"/>
              </w:rPr>
              <w:t>Operate, monitor and control H.V. substation or</w:t>
            </w:r>
            <w:r w:rsidRPr="0092326B">
              <w:t xml:space="preserve"> </w:t>
            </w:r>
            <w:r w:rsidRPr="0092326B">
              <w:rPr>
                <w:rStyle w:val="SpecialBold"/>
              </w:rPr>
              <w:t>local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Local network is operated and coordinated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Local network voltage and current requirements are assessed and evaluated to maintain stability and s</w:t>
            </w:r>
            <w:r w:rsidRPr="0092326B">
              <w:t>ystem integrity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Voltage and load profiles are identified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Corrective actions to rectify H.V. substation or local network abnormalities are implemented following analysis of data in accordance with manufacturers</w:t>
            </w:r>
            <w:r>
              <w:t>’</w:t>
            </w:r>
            <w:r w:rsidRPr="0092326B">
              <w:t xml:space="preserve"> recommendations and specifications, and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Resources are identified and coordinated to meet H.V. substation or local network system requirements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rPr>
                <w:rStyle w:val="SpecialBold"/>
              </w:rPr>
              <w:t>Analyse and respond to H.V. substation or</w:t>
            </w:r>
            <w:r w:rsidRPr="0092326B">
              <w:t xml:space="preserve"> </w:t>
            </w:r>
            <w:r w:rsidRPr="0092326B">
              <w:rPr>
                <w:rStyle w:val="SpecialBold"/>
              </w:rPr>
              <w:t xml:space="preserve">local network faults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Cause of H.V. substation or local network f</w:t>
            </w:r>
            <w:r w:rsidRPr="0092326B">
              <w:t>ault conditions are identified by analysing technical and operational information in consultation with system control personnel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Operation of protection systems for H.V. substation or local network is identifie</w:t>
            </w:r>
            <w:r w:rsidRPr="0092326B">
              <w:t>d and assessed to evaluate nature and cause of fault conditions in accordance with workplace procedures,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Communication is established with key stakeholders to identify nature or source of H.V. substation or local network system interference in accor</w:t>
            </w:r>
            <w:r w:rsidRPr="0092326B">
              <w:t>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Corrective action is taken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Local system integrity and personnel safety are maintained through consultation with relevant personnel, operational documentation and contingency plans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rPr>
                <w:rStyle w:val="SpecialBold"/>
              </w:rPr>
              <w:t>Review incident response and preventative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Inc</w:t>
            </w:r>
            <w:r w:rsidRPr="0092326B">
              <w:t>ident or fault responses are assessed and reviewed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Alternative responses or contingency plan strategies are identified and assessed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Alternative responses or conti</w:t>
            </w:r>
            <w:r w:rsidRPr="0092326B">
              <w:t>ngency plan strategies are documented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t>H.V. substation or local network problems, movements and status are reported in accordance with workplace procedures</w:t>
            </w:r>
          </w:p>
        </w:tc>
      </w:tr>
      <w:tr w:rsidTr="009232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26B">
            <w:pPr>
              <w:pStyle w:val="BodyText"/>
              <w:rPr>
                <w:lang w:val="en-NZ"/>
              </w:rPr>
            </w:pPr>
            <w:r w:rsidRPr="0092326B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t>Documentation is updated in accordance with workplace procedures</w:t>
            </w:r>
          </w:p>
        </w:tc>
      </w:tr>
    </w:tbl>
    <w:p w:rsidR="00000000" w:rsidRPr="0092326B" w:rsidP="0092326B">
      <w:pPr>
        <w:pStyle w:val="NoPaddingFontSize1"/>
      </w:pPr>
    </w:p>
    <w:p w:rsidR="00000000" w:rsidRPr="0092326B" w:rsidP="0092326B">
      <w:pPr>
        <w:pStyle w:val="AllowPageBreak"/>
      </w:pPr>
    </w:p>
    <w:p w:rsidR="00000000" w:rsidRPr="0092326B" w:rsidP="0092326B">
      <w:pPr>
        <w:pStyle w:val="Heading1"/>
      </w:pPr>
      <w:bookmarkStart w:id="7" w:name="O_1190522"/>
      <w:bookmarkEnd w:id="7"/>
      <w:r w:rsidRPr="009232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3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t>Foundation skills essential to performance are explicit in the performance criteria of this unit of competency.</w:t>
            </w:r>
          </w:p>
        </w:tc>
      </w:tr>
    </w:tbl>
    <w:p w:rsidR="00000000" w:rsidRPr="0092326B" w:rsidP="0092326B">
      <w:pPr>
        <w:pStyle w:val="NoPaddingFontSize1"/>
      </w:pPr>
    </w:p>
    <w:p w:rsidR="00000000" w:rsidRPr="0092326B" w:rsidP="0092326B">
      <w:pPr>
        <w:pStyle w:val="AllowPageBreak"/>
      </w:pPr>
    </w:p>
    <w:p w:rsidR="00000000" w:rsidRPr="0092326B" w:rsidP="0092326B">
      <w:pPr>
        <w:pStyle w:val="Heading1"/>
      </w:pPr>
      <w:bookmarkStart w:id="8" w:name="O_1190523"/>
      <w:bookmarkEnd w:id="8"/>
      <w:r w:rsidRPr="009232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3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t>Range is restricted to essential operating conditions and any other variables essential to the work environment.</w:t>
            </w:r>
          </w:p>
          <w:p w:rsidR="00000000" w:rsidRPr="0092326B" w:rsidP="0092326B">
            <w:pPr>
              <w:pStyle w:val="BodyText"/>
            </w:pPr>
            <w:r w:rsidRPr="0092326B">
              <w:t>Non-essential conditions may be found in the UEP Electricity Supply Industry - Generation Sector Training Package Companion Volume Implementat</w:t>
            </w:r>
            <w:r w:rsidRPr="0092326B">
              <w:t>ion Guide.</w:t>
            </w:r>
          </w:p>
        </w:tc>
      </w:tr>
    </w:tbl>
    <w:p w:rsidR="00000000" w:rsidRPr="0092326B" w:rsidP="0092326B">
      <w:pPr>
        <w:pStyle w:val="NoPaddingFontSize1"/>
      </w:pPr>
    </w:p>
    <w:p w:rsidR="00000000" w:rsidRPr="0092326B" w:rsidP="0092326B">
      <w:pPr>
        <w:pStyle w:val="AllowPageBreak"/>
      </w:pPr>
    </w:p>
    <w:p w:rsidR="00000000" w:rsidRPr="0092326B" w:rsidP="0092326B">
      <w:pPr>
        <w:pStyle w:val="Heading1"/>
      </w:pPr>
      <w:bookmarkStart w:id="9" w:name="O_1190524"/>
      <w:bookmarkEnd w:id="9"/>
      <w:r w:rsidRPr="009232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32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26B" w:rsidP="0092326B">
            <w:pPr>
              <w:pStyle w:val="BodyText"/>
            </w:pPr>
            <w:r w:rsidRPr="0092326B">
              <w:t>This unit replaces and is equivalent to UEPOPS424 Coordinate local H.V. networks.</w:t>
            </w:r>
          </w:p>
        </w:tc>
      </w:tr>
    </w:tbl>
    <w:p w:rsidR="00000000" w:rsidRPr="0092326B" w:rsidP="0092326B">
      <w:pPr>
        <w:pStyle w:val="NoPaddingFontSize1"/>
      </w:pPr>
    </w:p>
    <w:p w:rsidR="00000000" w:rsidRPr="0092326B" w:rsidP="0092326B">
      <w:pPr>
        <w:pStyle w:val="AllowPageBreak"/>
      </w:pPr>
    </w:p>
    <w:p w:rsidR="00000000" w:rsidRPr="0092326B" w:rsidP="0092326B">
      <w:pPr>
        <w:pStyle w:val="Heading1"/>
      </w:pPr>
      <w:bookmarkStart w:id="10" w:name="O_1190531"/>
      <w:bookmarkEnd w:id="10"/>
      <w:r w:rsidRPr="0092326B">
        <w:t>Links</w:t>
      </w:r>
    </w:p>
    <w:p w:rsidR="00000000" w:rsidRPr="0092326B" w:rsidP="00170E9F">
      <w:pPr>
        <w:pStyle w:val="BodyText"/>
      </w:pPr>
      <w:r w:rsidRPr="00923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A4BE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2326B" w:rsidP="0092326B"/>
    <w:sectPr w:rsidSect="009232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6B" w:rsidRPr="00170E9F" w:rsidP="00170E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E9F" w:rsidP="00923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0E9F" w:rsidP="00923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70E9F" w:rsidP="00923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E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26B" w:rsidRPr="00170E9F" w:rsidP="00170E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E9F" w:rsidRPr="002D2AF8" w:rsidP="00923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UEPOPS025 Coordinate local H.V.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70E9F" w:rsidP="00923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26B"/>
  </w:style>
  <w:style w:type="character" w:customStyle="1" w:styleId="Heading1Char">
    <w:name w:val="Heading 1 Char"/>
    <w:basedOn w:val="DefaultParagraphFont"/>
    <w:link w:val="Heading1"/>
    <w:rsid w:val="00923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2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2326B"/>
    <w:rPr>
      <w:b/>
      <w:spacing w:val="0"/>
    </w:rPr>
  </w:style>
  <w:style w:type="paragraph" w:customStyle="1" w:styleId="SuperHeading">
    <w:name w:val="SuperHeading"/>
    <w:basedOn w:val="Normal"/>
    <w:rsid w:val="00923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3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2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2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32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3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3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2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26B"/>
    <w:rPr>
      <w:i/>
    </w:rPr>
  </w:style>
  <w:style w:type="paragraph" w:styleId="Caption">
    <w:name w:val="caption"/>
    <w:basedOn w:val="BodyText"/>
    <w:next w:val="Normal"/>
    <w:qFormat/>
    <w:rsid w:val="00923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26B"/>
  </w:style>
  <w:style w:type="paragraph" w:styleId="TableofFigures">
    <w:name w:val="table of figures"/>
    <w:basedOn w:val="Normal"/>
    <w:next w:val="Normal"/>
    <w:semiHidden/>
    <w:rsid w:val="00923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2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326B"/>
    <w:rPr>
      <w:rFonts w:ascii="Wingdings" w:hAnsi="Wingdings"/>
    </w:rPr>
  </w:style>
  <w:style w:type="paragraph" w:customStyle="1" w:styleId="TableHeading">
    <w:name w:val="Table Heading"/>
    <w:basedOn w:val="HeadingBase"/>
    <w:rsid w:val="00923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26B"/>
    <w:rPr>
      <w:color w:val="0033CC"/>
      <w:u w:val="none"/>
    </w:rPr>
  </w:style>
  <w:style w:type="paragraph" w:customStyle="1" w:styleId="BodyTextRight">
    <w:name w:val="Body Text Right"/>
    <w:basedOn w:val="BodyText"/>
    <w:rsid w:val="00923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2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26B"/>
    <w:rPr>
      <w:sz w:val="32"/>
    </w:rPr>
  </w:style>
  <w:style w:type="paragraph" w:customStyle="1" w:styleId="HeadingProcedure">
    <w:name w:val="Heading Procedure"/>
    <w:basedOn w:val="HeadingBase"/>
    <w:next w:val="Normal"/>
    <w:rsid w:val="00923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26B"/>
    <w:pPr>
      <w:spacing w:before="60" w:after="60"/>
    </w:pPr>
  </w:style>
  <w:style w:type="paragraph" w:styleId="ListContinue">
    <w:name w:val="List Continue"/>
    <w:basedOn w:val="List"/>
    <w:rsid w:val="0092326B"/>
    <w:pPr>
      <w:ind w:firstLine="0"/>
    </w:pPr>
  </w:style>
  <w:style w:type="paragraph" w:customStyle="1" w:styleId="ListNote">
    <w:name w:val="List Note"/>
    <w:basedOn w:val="List"/>
    <w:rsid w:val="00923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26B"/>
    <w:rPr>
      <w:rFonts w:ascii="Courier New" w:hAnsi="Courier New"/>
    </w:rPr>
  </w:style>
  <w:style w:type="paragraph" w:customStyle="1" w:styleId="NoteBullet">
    <w:name w:val="Note Bullet"/>
    <w:basedOn w:val="Note"/>
    <w:rsid w:val="00923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2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3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26B"/>
    <w:rPr>
      <w:b/>
      <w:smallCaps/>
    </w:rPr>
  </w:style>
  <w:style w:type="paragraph" w:customStyle="1" w:styleId="TableListNumber">
    <w:name w:val="Table List Number"/>
    <w:basedOn w:val="ListNumber"/>
    <w:rsid w:val="00923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26B"/>
    <w:pPr>
      <w:numPr>
        <w:numId w:val="7"/>
      </w:numPr>
    </w:pPr>
  </w:style>
  <w:style w:type="paragraph" w:customStyle="1" w:styleId="ListAlpha2">
    <w:name w:val="List Alpha 2"/>
    <w:basedOn w:val="List2"/>
    <w:rsid w:val="0092326B"/>
    <w:pPr>
      <w:numPr>
        <w:numId w:val="6"/>
      </w:numPr>
    </w:pPr>
  </w:style>
  <w:style w:type="paragraph" w:styleId="List2">
    <w:name w:val="List 2"/>
    <w:basedOn w:val="BodyText"/>
    <w:rsid w:val="00923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2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2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326B"/>
    <w:pPr>
      <w:numPr>
        <w:numId w:val="2"/>
      </w:numPr>
    </w:pPr>
  </w:style>
  <w:style w:type="paragraph" w:styleId="ListContinue2">
    <w:name w:val="List Continue 2"/>
    <w:basedOn w:val="List2"/>
    <w:rsid w:val="0092326B"/>
    <w:pPr>
      <w:ind w:firstLine="0"/>
    </w:pPr>
  </w:style>
  <w:style w:type="paragraph" w:styleId="ListContinue3">
    <w:name w:val="List Continue 3"/>
    <w:basedOn w:val="List3"/>
    <w:rsid w:val="0092326B"/>
    <w:pPr>
      <w:ind w:left="1021" w:firstLine="0"/>
    </w:pPr>
  </w:style>
  <w:style w:type="paragraph" w:styleId="ListContinue4">
    <w:name w:val="List Continue 4"/>
    <w:basedOn w:val="List4"/>
    <w:rsid w:val="0092326B"/>
    <w:pPr>
      <w:ind w:firstLine="0"/>
    </w:pPr>
  </w:style>
  <w:style w:type="paragraph" w:styleId="ListContinue5">
    <w:name w:val="List Continue 5"/>
    <w:basedOn w:val="List5"/>
    <w:rsid w:val="0092326B"/>
    <w:pPr>
      <w:ind w:firstLine="0"/>
    </w:pPr>
  </w:style>
  <w:style w:type="paragraph" w:styleId="ListNumber3">
    <w:name w:val="List Number 3"/>
    <w:basedOn w:val="List3"/>
    <w:rsid w:val="0092326B"/>
    <w:pPr>
      <w:numPr>
        <w:numId w:val="3"/>
      </w:numPr>
    </w:pPr>
  </w:style>
  <w:style w:type="paragraph" w:styleId="ListNumber4">
    <w:name w:val="List Number 4"/>
    <w:basedOn w:val="List4"/>
    <w:rsid w:val="0092326B"/>
    <w:pPr>
      <w:numPr>
        <w:numId w:val="4"/>
      </w:numPr>
    </w:pPr>
  </w:style>
  <w:style w:type="paragraph" w:styleId="ListNumber5">
    <w:name w:val="List Number 5"/>
    <w:basedOn w:val="List5"/>
    <w:rsid w:val="0092326B"/>
    <w:pPr>
      <w:numPr>
        <w:numId w:val="5"/>
      </w:numPr>
    </w:pPr>
  </w:style>
  <w:style w:type="paragraph" w:styleId="BlockText">
    <w:name w:val="Block Text"/>
    <w:basedOn w:val="Normal"/>
    <w:rsid w:val="00923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26B"/>
    <w:rPr>
      <w:sz w:val="16"/>
      <w:vertAlign w:val="superscript"/>
    </w:rPr>
  </w:style>
  <w:style w:type="character" w:customStyle="1" w:styleId="Symbols">
    <w:name w:val="Symbols"/>
    <w:basedOn w:val="DefaultParagraphFont"/>
    <w:rsid w:val="0092326B"/>
    <w:rPr>
      <w:rFonts w:ascii="Symbol" w:hAnsi="Symbol"/>
    </w:rPr>
  </w:style>
  <w:style w:type="character" w:customStyle="1" w:styleId="MenuOptions">
    <w:name w:val="Menu Options"/>
    <w:basedOn w:val="DefaultParagraphFont"/>
    <w:rsid w:val="00923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26B"/>
    <w:rPr>
      <w:b/>
    </w:rPr>
  </w:style>
  <w:style w:type="character" w:customStyle="1" w:styleId="Underlined">
    <w:name w:val="Underlined"/>
    <w:basedOn w:val="DefaultParagraphFont"/>
    <w:rsid w:val="0092326B"/>
    <w:rPr>
      <w:u w:val="single"/>
    </w:rPr>
  </w:style>
  <w:style w:type="paragraph" w:customStyle="1" w:styleId="TableBodyTextRight">
    <w:name w:val="Table Body Text Right"/>
    <w:basedOn w:val="TableBodyText"/>
    <w:rsid w:val="00923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26B"/>
    <w:rPr>
      <w:sz w:val="18"/>
    </w:rPr>
  </w:style>
  <w:style w:type="paragraph" w:customStyle="1" w:styleId="BodySmallRight">
    <w:name w:val="Body Small Right"/>
    <w:basedOn w:val="BodyTextRight"/>
    <w:rsid w:val="0092326B"/>
    <w:rPr>
      <w:sz w:val="18"/>
      <w:szCs w:val="18"/>
    </w:rPr>
  </w:style>
  <w:style w:type="paragraph" w:customStyle="1" w:styleId="MarginEdition">
    <w:name w:val="Margin Edition"/>
    <w:basedOn w:val="MarginNote"/>
    <w:rsid w:val="00923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26B"/>
    <w:rPr>
      <w:sz w:val="2"/>
      <w:szCs w:val="2"/>
    </w:rPr>
  </w:style>
  <w:style w:type="character" w:customStyle="1" w:styleId="Small">
    <w:name w:val="Small"/>
    <w:basedOn w:val="DefaultParagraphFont"/>
    <w:rsid w:val="0092326B"/>
    <w:rPr>
      <w:sz w:val="16"/>
    </w:rPr>
  </w:style>
  <w:style w:type="paragraph" w:customStyle="1" w:styleId="WideTable">
    <w:name w:val="Wide Table"/>
    <w:basedOn w:val="Normal"/>
    <w:rsid w:val="00923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26B"/>
  </w:style>
  <w:style w:type="paragraph" w:styleId="Quote">
    <w:name w:val="Quote"/>
    <w:basedOn w:val="Heading1"/>
    <w:link w:val="QuoteChar"/>
    <w:qFormat/>
    <w:rsid w:val="00923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26B"/>
    <w:pPr>
      <w:pageBreakBefore/>
    </w:pPr>
  </w:style>
  <w:style w:type="paragraph" w:customStyle="1" w:styleId="Border">
    <w:name w:val="Border"/>
    <w:basedOn w:val="Normal"/>
    <w:qFormat/>
    <w:rsid w:val="00923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26B"/>
    <w:rPr>
      <w:u w:val="single"/>
    </w:rPr>
  </w:style>
  <w:style w:type="character" w:customStyle="1" w:styleId="BoldandItalics">
    <w:name w:val="Bold and Italics"/>
    <w:qFormat/>
    <w:rsid w:val="0092326B"/>
    <w:rPr>
      <w:b/>
      <w:i/>
      <w:u w:val="none"/>
    </w:rPr>
  </w:style>
  <w:style w:type="paragraph" w:styleId="BalloonText">
    <w:name w:val="Balloon Text"/>
    <w:basedOn w:val="Normal"/>
    <w:link w:val="BalloonTextChar"/>
    <w:rsid w:val="00923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26B"/>
    <w:pPr>
      <w:spacing w:before="0" w:after="0"/>
    </w:pPr>
  </w:style>
  <w:style w:type="paragraph" w:customStyle="1" w:styleId="BodyTextBold">
    <w:name w:val="Body Text Bold"/>
    <w:basedOn w:val="BodyText"/>
    <w:qFormat/>
    <w:rsid w:val="0092326B"/>
    <w:rPr>
      <w:b/>
    </w:rPr>
  </w:style>
  <w:style w:type="character" w:styleId="Hyperlink">
    <w:name w:val="Hyperlink"/>
    <w:basedOn w:val="DefaultParagraphFont"/>
    <w:uiPriority w:val="99"/>
    <w:unhideWhenUsed/>
    <w:rsid w:val="00170E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5131</Characters>
  <Application>Microsoft Office Word</Application>
  <DocSecurity>0</DocSecurity>
  <Lines>223</Lines>
  <Paragraphs>102</Paragraphs>
  <ScaleCrop>false</ScaleCrop>
  <Company>Author-it Software Corporation Ltd.</Company>
  <LinksUpToDate>false</LinksUpToDate>
  <CharactersWithSpaces>5828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UEPOPS025 Coordinate local H.V.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2022-12-13T06:18:00Z</dcterms:created>
  <dcterms:modified xsi:type="dcterms:W3CDTF">2022-12-13T06:18:00Z</dcterms:modified>
</cp:coreProperties>
</file>