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E58" w:rsidP="00906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UEPOPS024 Coordinate first response team operation</w:t>
      </w:r>
      <w:r>
        <w:fldChar w:fldCharType="end"/>
      </w:r>
    </w:p>
    <w:p w:rsidR="00906E58" w:rsidP="00906E58">
      <w:pPr>
        <w:pStyle w:val="Version"/>
        <w:sectPr w:rsidSect="00595C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C8F" w:rsidP="00595C8F">
      <w:pPr>
        <w:pStyle w:val="SuperHeading"/>
      </w:pPr>
      <w:r w:rsidRPr="00595C8F">
        <w:t>UEPOPS024 Coordinate first response team operation</w:t>
      </w:r>
    </w:p>
    <w:p w:rsidR="00000000" w:rsidRPr="00595C8F" w:rsidP="00595C8F">
      <w:pPr>
        <w:pStyle w:val="Heading1"/>
      </w:pPr>
      <w:bookmarkStart w:id="1" w:name="O_1190497"/>
      <w:bookmarkEnd w:id="1"/>
      <w:r w:rsidRPr="00595C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t>Release 1. This is the first release of this unit of competency in the UEP Electricity Supply Industry - Generation Sector Training Package. Release 2.0</w:t>
            </w:r>
          </w:p>
        </w:tc>
      </w:tr>
    </w:tbl>
    <w:p w:rsidR="00000000" w:rsidRPr="00595C8F" w:rsidP="00595C8F">
      <w:pPr>
        <w:pStyle w:val="NoPaddingFontSize1"/>
      </w:pPr>
    </w:p>
    <w:p w:rsidR="00000000" w:rsidRPr="00595C8F" w:rsidP="00595C8F">
      <w:pPr>
        <w:pStyle w:val="AllowPageBreak"/>
      </w:pPr>
    </w:p>
    <w:p w:rsidR="00000000" w:rsidRPr="00595C8F" w:rsidP="00595C8F">
      <w:pPr>
        <w:pStyle w:val="Heading1"/>
      </w:pPr>
      <w:bookmarkStart w:id="2" w:name="O_1190498"/>
      <w:bookmarkEnd w:id="2"/>
      <w:r w:rsidRPr="00595C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t>This unit involves the skills and knowle</w:t>
            </w:r>
            <w:r w:rsidRPr="00595C8F">
              <w:t>dge required to coordinate the operations of a first response team. Coordinators will organise workplace emergency response procedures and communicate with external emergency agencies.</w:t>
            </w:r>
          </w:p>
          <w:p w:rsidR="00000000" w:rsidRPr="00595C8F" w:rsidP="00595C8F">
            <w:pPr>
              <w:pStyle w:val="BodyText"/>
            </w:pPr>
            <w:r w:rsidRPr="00595C8F">
              <w:t xml:space="preserve">A first response team prepares for and responds to emergency incidents </w:t>
            </w:r>
            <w:r w:rsidRPr="00595C8F">
              <w:t xml:space="preserve">that pose an immediate risk to a power generation facility. The operation of a first response team is to support emergency service agencies. </w:t>
            </w:r>
          </w:p>
          <w:p w:rsidR="00000000" w:rsidRPr="00595C8F" w:rsidP="00595C8F">
            <w:pPr>
              <w:pStyle w:val="BodyText"/>
            </w:pPr>
            <w:r w:rsidRPr="00595C8F">
              <w:t>Competency in this unit requires the ability to coordinate a workplace emergency team, cooperate with other emerge</w:t>
            </w:r>
            <w:r w:rsidRPr="00595C8F">
              <w:t>ncy services personnel, evaluate an emergency, respond to an emergency</w:t>
            </w:r>
            <w:r w:rsidRPr="00595C8F">
              <w:rPr>
                <w:rStyle w:val="SpecialBold"/>
              </w:rPr>
              <w:t xml:space="preserve"> </w:t>
            </w:r>
            <w:r w:rsidRPr="00595C8F">
              <w:t>and to report the outcomes of an emergency response. Individuals will, in general, work as an operator, with coordination responsibilities, in a power generation facility.</w:t>
            </w:r>
          </w:p>
          <w:p w:rsidR="00000000" w:rsidRPr="00595C8F" w:rsidP="00595C8F">
            <w:pPr>
              <w:pStyle w:val="BodyText"/>
            </w:pPr>
            <w:r w:rsidRPr="00595C8F">
              <w:t>Power generat</w:t>
            </w:r>
            <w:r w:rsidRPr="00595C8F">
              <w:t>ion plant operators are trained and authorised to isolate, prepare plant and issue permits to work.</w:t>
            </w:r>
          </w:p>
          <w:p w:rsidR="00000000" w:rsidRPr="00595C8F" w:rsidP="00595C8F">
            <w:pPr>
              <w:pStyle w:val="BodyText"/>
            </w:pPr>
            <w:r w:rsidRPr="00595C8F">
              <w:t>No licensing, legislative or certification requirements apply to this unit at the time of publication.</w:t>
            </w:r>
          </w:p>
          <w:p w:rsidR="00000000" w:rsidRPr="00595C8F" w:rsidP="00595C8F">
            <w:pPr>
              <w:pStyle w:val="BodyText"/>
            </w:pPr>
          </w:p>
        </w:tc>
      </w:tr>
    </w:tbl>
    <w:p w:rsidR="00000000" w:rsidRPr="00595C8F" w:rsidP="00595C8F">
      <w:pPr>
        <w:pStyle w:val="NoPaddingFontSize1"/>
      </w:pPr>
    </w:p>
    <w:p w:rsidR="00000000" w:rsidRPr="00595C8F" w:rsidP="00595C8F">
      <w:pPr>
        <w:pStyle w:val="AllowPageBreak"/>
      </w:pPr>
    </w:p>
    <w:p w:rsidR="00000000" w:rsidRPr="00595C8F" w:rsidP="00595C8F">
      <w:pPr>
        <w:pStyle w:val="Heading1"/>
      </w:pPr>
      <w:bookmarkStart w:id="3" w:name="O_1190499"/>
      <w:bookmarkEnd w:id="3"/>
      <w:r w:rsidRPr="00595C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t xml:space="preserve"> There are n</w:t>
            </w:r>
            <w:r w:rsidRPr="00595C8F">
              <w:t>o prerequisite units.</w:t>
            </w:r>
          </w:p>
        </w:tc>
      </w:tr>
    </w:tbl>
    <w:p w:rsidR="00000000" w:rsidRPr="00595C8F" w:rsidP="00595C8F">
      <w:pPr>
        <w:pStyle w:val="NoPaddingFontSize1"/>
      </w:pPr>
    </w:p>
    <w:p w:rsidR="00000000" w:rsidRPr="00595C8F" w:rsidP="00595C8F">
      <w:pPr>
        <w:pStyle w:val="AllowPageBreak"/>
      </w:pPr>
    </w:p>
    <w:p w:rsidR="00000000" w:rsidRPr="00595C8F" w:rsidP="00595C8F">
      <w:pPr>
        <w:pStyle w:val="Heading1"/>
      </w:pPr>
      <w:bookmarkStart w:id="4" w:name="O_1190500"/>
      <w:bookmarkEnd w:id="4"/>
      <w:r w:rsidRPr="00595C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t>Operations</w:t>
            </w:r>
          </w:p>
        </w:tc>
      </w:tr>
    </w:tbl>
    <w:p w:rsidR="00000000" w:rsidRPr="00595C8F" w:rsidP="00595C8F">
      <w:pPr>
        <w:pStyle w:val="NoPaddingFontSize1"/>
      </w:pPr>
    </w:p>
    <w:p w:rsidR="00000000" w:rsidRPr="00595C8F" w:rsidP="00595C8F">
      <w:pPr>
        <w:pStyle w:val="AllowPageBreak"/>
      </w:pPr>
    </w:p>
    <w:p w:rsidR="00000000" w:rsidRPr="00595C8F" w:rsidP="00595C8F">
      <w:pPr>
        <w:pStyle w:val="Heading1"/>
      </w:pPr>
      <w:bookmarkStart w:id="5" w:name="O_1190501"/>
      <w:bookmarkEnd w:id="5"/>
      <w:r w:rsidRPr="00595C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t>Electricity generation</w:t>
            </w:r>
          </w:p>
        </w:tc>
      </w:tr>
    </w:tbl>
    <w:p w:rsidR="00000000" w:rsidRPr="00595C8F" w:rsidP="00595C8F">
      <w:pPr>
        <w:pStyle w:val="NoPaddingFontSize1"/>
      </w:pPr>
    </w:p>
    <w:p w:rsidR="00000000" w:rsidRPr="00595C8F" w:rsidP="00595C8F">
      <w:pPr>
        <w:pStyle w:val="AllowPageBreak"/>
      </w:pPr>
    </w:p>
    <w:p w:rsidR="00000000" w:rsidRPr="00595C8F" w:rsidP="00595C8F">
      <w:pPr>
        <w:pStyle w:val="Heading1"/>
      </w:pPr>
      <w:bookmarkStart w:id="6" w:name="O_1190502"/>
      <w:bookmarkEnd w:id="6"/>
      <w:r w:rsidRPr="00595C8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PERFORMANCE CRITERIA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Performance criteria describe the performance needed to demonstrate achievement of the element.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rPr>
                <w:rStyle w:val="SpecialBold"/>
              </w:rPr>
              <w:t>Coordinate workplace first response</w:t>
            </w:r>
            <w:r w:rsidRPr="00595C8F">
              <w:t xml:space="preserve"> </w:t>
            </w:r>
            <w:r w:rsidRPr="00595C8F">
              <w:rPr>
                <w:rStyle w:val="SpecialBold"/>
              </w:rPr>
              <w:t>team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First response team purpose is identified from relevant personnel and documentation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Work health and safety (WHS)/occupational health and safety (OHS) regulations, legislative requirements, codes of practice, m</w:t>
            </w:r>
            <w:r w:rsidRPr="00595C8F">
              <w:t>anufacturers’ recommendations and specifications, environmental requirements and workplace procedures are identified, applied and monitored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Duties and responsibilities of first response team members are identified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Instructions are relayed to first response team members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First response team member ident</w:t>
            </w:r>
            <w:r w:rsidRPr="00595C8F">
              <w:t>ification is displayed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rPr>
                <w:rStyle w:val="SpecialBold"/>
              </w:rPr>
              <w:t>Cooperate with</w:t>
            </w:r>
            <w:r w:rsidRPr="00595C8F">
              <w:t xml:space="preserve"> </w:t>
            </w:r>
            <w:r w:rsidRPr="00595C8F">
              <w:rPr>
                <w:rStyle w:val="SpecialBold"/>
              </w:rPr>
              <w:t>emergency services personnel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 xml:space="preserve">Responsibilities of emergency services personnel are clarified to first response team members in accordance with workplace procedures 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Role and authority of emergency services is discussed with first response team members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Instructions from emergency services personnel are clarified and coordinated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2.</w:t>
            </w:r>
            <w:r w:rsidRPr="00595C8F">
              <w:rPr>
                <w:rStyle w:val="SpecialBold"/>
              </w:rPr>
              <w:t>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Guidance and assistance for emergency services personnel is coordinated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Directions and advice are given to emergency service personnel and first response team members, after emergency site inspection,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An emergency plan to ensure personnel safety and power generating plant integrit</w:t>
            </w:r>
            <w:r w:rsidRPr="00595C8F">
              <w:t>y is developed in accordance with legislative requirements and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Relevant documentation is obtained and used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Materials, equipment and resources are obtained and coordinated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rPr>
                <w:rStyle w:val="SpecialBold"/>
              </w:rPr>
              <w:t>Evaluate emergency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Nature, extent and cause of emergency is identified,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Potential risks to personn</w:t>
            </w:r>
            <w:r w:rsidRPr="00595C8F">
              <w:t>el, equipment, environment and power generation production are identified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Notification of emergency is undertaken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Emergency evacuation procedures are followed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Requirement for special expert assistance is identified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 xml:space="preserve">Emergency incident is evaluated in accordance with workplace </w:t>
            </w:r>
            <w:r w:rsidRPr="00595C8F">
              <w:t xml:space="preserve">procedures, to prevent repetition 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Location of emergency is identified, and most effective route is determined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rPr>
                <w:rStyle w:val="SpecialBold"/>
              </w:rPr>
              <w:t>Respond to emergency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Vehicles and buildings are secured and protected in accordance with emergency plan requirements and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 xml:space="preserve">Potential sources of danger are isolated, and warning signs, signals and barriers are put in place in accordance with workplace </w:t>
            </w:r>
            <w:r w:rsidRPr="00595C8F">
              <w:t>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Emergency incident responses are applied in accordance with emergency plan requirements and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Communication is established with key stakeholders and emergency services personnel in accordance with workplace proce</w:t>
            </w:r>
            <w:r w:rsidRPr="00595C8F">
              <w:t xml:space="preserve">dures 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Use of personal protective equipment (PPE) during emergency incident is monitored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Technical advice to emergency service personnel is given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rPr>
                <w:rStyle w:val="SpecialBold"/>
              </w:rPr>
              <w:t>Report outcomes of emergency response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Fire and emergency equipment is marked and positioned after use to indicate servicing or replacing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 xml:space="preserve">Use of emergency equipment is reported in accordance with workplace </w:t>
            </w:r>
            <w:r w:rsidRPr="00595C8F">
              <w:t>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t>Debriefing is attended and responded to in accordance with workplace procedures</w:t>
            </w:r>
          </w:p>
        </w:tc>
      </w:tr>
      <w:tr w:rsidTr="00595C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C8F">
            <w:pPr>
              <w:pStyle w:val="BodyText"/>
              <w:rPr>
                <w:lang w:val="en-NZ"/>
              </w:rPr>
            </w:pPr>
            <w:r w:rsidRPr="00595C8F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t>First response team outcomes are evaluated, and recommendations are submitted for consideration in accordance with workplace procedures</w:t>
            </w:r>
          </w:p>
        </w:tc>
      </w:tr>
    </w:tbl>
    <w:p w:rsidR="00000000" w:rsidRPr="00595C8F" w:rsidP="00595C8F">
      <w:pPr>
        <w:pStyle w:val="NoPaddingFontSize1"/>
      </w:pPr>
    </w:p>
    <w:p w:rsidR="00000000" w:rsidRPr="00595C8F" w:rsidP="00595C8F">
      <w:pPr>
        <w:pStyle w:val="AllowPageBreak"/>
      </w:pPr>
    </w:p>
    <w:p w:rsidR="00000000" w:rsidRPr="00595C8F" w:rsidP="00595C8F">
      <w:pPr>
        <w:pStyle w:val="Heading1"/>
      </w:pPr>
      <w:bookmarkStart w:id="7" w:name="O_1190503"/>
      <w:bookmarkEnd w:id="7"/>
      <w:r w:rsidRPr="00595C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t>Foundation skills essential to performance are explicit in the performance criteria of this unit of competency.</w:t>
            </w:r>
          </w:p>
        </w:tc>
      </w:tr>
    </w:tbl>
    <w:p w:rsidR="00000000" w:rsidRPr="00595C8F" w:rsidP="00595C8F">
      <w:pPr>
        <w:pStyle w:val="NoPaddingFontSize1"/>
      </w:pPr>
    </w:p>
    <w:p w:rsidR="00000000" w:rsidRPr="00595C8F" w:rsidP="00595C8F">
      <w:pPr>
        <w:pStyle w:val="AllowPageBreak"/>
      </w:pPr>
    </w:p>
    <w:p w:rsidR="00000000" w:rsidRPr="00595C8F" w:rsidP="00595C8F">
      <w:pPr>
        <w:pStyle w:val="Heading1"/>
      </w:pPr>
      <w:bookmarkStart w:id="8" w:name="O_1190504"/>
      <w:bookmarkEnd w:id="8"/>
      <w:r w:rsidRPr="00595C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t>Range is restricted to essential operating conditions and any other variable</w:t>
            </w:r>
            <w:r w:rsidRPr="00595C8F">
              <w:t>s essential to the work environment.</w:t>
            </w:r>
          </w:p>
          <w:p w:rsidR="00000000" w:rsidRPr="00595C8F" w:rsidP="00595C8F">
            <w:pPr>
              <w:pStyle w:val="BodyText"/>
            </w:pPr>
            <w:r w:rsidRPr="00595C8F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595C8F" w:rsidP="00595C8F">
      <w:pPr>
        <w:pStyle w:val="NoPaddingFontSize1"/>
      </w:pPr>
    </w:p>
    <w:p w:rsidR="00000000" w:rsidRPr="00595C8F" w:rsidP="00595C8F">
      <w:pPr>
        <w:pStyle w:val="AllowPageBreak"/>
      </w:pPr>
    </w:p>
    <w:p w:rsidR="00000000" w:rsidRPr="00595C8F" w:rsidP="00595C8F">
      <w:pPr>
        <w:pStyle w:val="Heading1"/>
      </w:pPr>
      <w:bookmarkStart w:id="9" w:name="O_1190505"/>
      <w:bookmarkEnd w:id="9"/>
      <w:r w:rsidRPr="00595C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5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C8F" w:rsidP="00595C8F">
            <w:pPr>
              <w:pStyle w:val="BodyText"/>
            </w:pPr>
            <w:r w:rsidRPr="00595C8F">
              <w:t>This unit replaces and is equivalent to UEPOPS404 Coordinate first response team operation.</w:t>
            </w:r>
          </w:p>
        </w:tc>
      </w:tr>
    </w:tbl>
    <w:p w:rsidR="00000000" w:rsidRPr="00595C8F" w:rsidP="00595C8F">
      <w:pPr>
        <w:pStyle w:val="NoPaddingFontSize1"/>
      </w:pPr>
    </w:p>
    <w:p w:rsidR="00000000" w:rsidRPr="00595C8F" w:rsidP="00595C8F">
      <w:pPr>
        <w:pStyle w:val="AllowPageBreak"/>
      </w:pPr>
    </w:p>
    <w:p w:rsidR="00000000" w:rsidRPr="00595C8F" w:rsidP="00595C8F">
      <w:pPr>
        <w:pStyle w:val="Heading1"/>
      </w:pPr>
      <w:bookmarkStart w:id="10" w:name="O_1190512"/>
      <w:bookmarkEnd w:id="10"/>
      <w:r w:rsidRPr="00595C8F">
        <w:t>Links</w:t>
      </w:r>
    </w:p>
    <w:p w:rsidR="00000000" w:rsidRPr="00595C8F" w:rsidP="00906E58">
      <w:pPr>
        <w:pStyle w:val="BodyText"/>
      </w:pPr>
      <w:r w:rsidRPr="00595C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3564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95C8F" w:rsidP="00595C8F"/>
    <w:sectPr w:rsidSect="00595C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8F" w:rsidRPr="00906E58" w:rsidP="00906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58" w:rsidP="00595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E58" w:rsidP="00595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06E58" w:rsidP="00595C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C8F" w:rsidRPr="00906E58" w:rsidP="00906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C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E58" w:rsidRPr="002D2AF8" w:rsidP="00595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UEPOPS024 Coordinate first response team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06E58" w:rsidP="00595C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C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C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C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C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C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C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C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C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C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C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C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C8F"/>
  </w:style>
  <w:style w:type="character" w:customStyle="1" w:styleId="Heading1Char">
    <w:name w:val="Heading 1 Char"/>
    <w:basedOn w:val="DefaultParagraphFont"/>
    <w:link w:val="Heading1"/>
    <w:rsid w:val="00595C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C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C8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5C8F"/>
    <w:rPr>
      <w:b/>
      <w:spacing w:val="0"/>
    </w:rPr>
  </w:style>
  <w:style w:type="paragraph" w:customStyle="1" w:styleId="SuperHeading">
    <w:name w:val="SuperHeading"/>
    <w:basedOn w:val="Normal"/>
    <w:rsid w:val="00595C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C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5C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C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C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C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C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C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C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C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C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C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C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C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C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C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C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5C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5C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C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C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C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C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C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C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C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C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C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C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C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C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C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C8F"/>
    <w:rPr>
      <w:i/>
    </w:rPr>
  </w:style>
  <w:style w:type="paragraph" w:styleId="Caption">
    <w:name w:val="caption"/>
    <w:basedOn w:val="BodyText"/>
    <w:next w:val="Normal"/>
    <w:qFormat/>
    <w:rsid w:val="00595C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C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C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C8F"/>
  </w:style>
  <w:style w:type="paragraph" w:styleId="TableofFigures">
    <w:name w:val="table of figures"/>
    <w:basedOn w:val="Normal"/>
    <w:next w:val="Normal"/>
    <w:semiHidden/>
    <w:rsid w:val="00595C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C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5C8F"/>
    <w:rPr>
      <w:rFonts w:ascii="Wingdings" w:hAnsi="Wingdings"/>
    </w:rPr>
  </w:style>
  <w:style w:type="paragraph" w:customStyle="1" w:styleId="TableHeading">
    <w:name w:val="Table Heading"/>
    <w:basedOn w:val="HeadingBase"/>
    <w:rsid w:val="00595C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C8F"/>
    <w:rPr>
      <w:color w:val="0033CC"/>
      <w:u w:val="none"/>
    </w:rPr>
  </w:style>
  <w:style w:type="paragraph" w:customStyle="1" w:styleId="BodyTextRight">
    <w:name w:val="Body Text Right"/>
    <w:basedOn w:val="BodyText"/>
    <w:rsid w:val="00595C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C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C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C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C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C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C8F"/>
    <w:rPr>
      <w:sz w:val="32"/>
    </w:rPr>
  </w:style>
  <w:style w:type="paragraph" w:customStyle="1" w:styleId="HeadingProcedure">
    <w:name w:val="Heading Procedure"/>
    <w:basedOn w:val="HeadingBase"/>
    <w:next w:val="Normal"/>
    <w:rsid w:val="00595C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C8F"/>
    <w:pPr>
      <w:spacing w:before="60" w:after="60"/>
    </w:pPr>
  </w:style>
  <w:style w:type="paragraph" w:styleId="ListContinue">
    <w:name w:val="List Continue"/>
    <w:basedOn w:val="List"/>
    <w:rsid w:val="00595C8F"/>
    <w:pPr>
      <w:ind w:firstLine="0"/>
    </w:pPr>
  </w:style>
  <w:style w:type="paragraph" w:customStyle="1" w:styleId="ListNote">
    <w:name w:val="List Note"/>
    <w:basedOn w:val="List"/>
    <w:rsid w:val="00595C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C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C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C8F"/>
    <w:rPr>
      <w:rFonts w:ascii="Courier New" w:hAnsi="Courier New"/>
    </w:rPr>
  </w:style>
  <w:style w:type="paragraph" w:customStyle="1" w:styleId="NoteBullet">
    <w:name w:val="Note Bullet"/>
    <w:basedOn w:val="Note"/>
    <w:rsid w:val="00595C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C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C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C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C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5C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C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C8F"/>
    <w:rPr>
      <w:b/>
      <w:smallCaps/>
    </w:rPr>
  </w:style>
  <w:style w:type="paragraph" w:customStyle="1" w:styleId="TableListNumber">
    <w:name w:val="Table List Number"/>
    <w:basedOn w:val="ListNumber"/>
    <w:rsid w:val="00595C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C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C8F"/>
    <w:pPr>
      <w:numPr>
        <w:numId w:val="7"/>
      </w:numPr>
    </w:pPr>
  </w:style>
  <w:style w:type="paragraph" w:customStyle="1" w:styleId="ListAlpha2">
    <w:name w:val="List Alpha 2"/>
    <w:basedOn w:val="List2"/>
    <w:rsid w:val="00595C8F"/>
    <w:pPr>
      <w:numPr>
        <w:numId w:val="6"/>
      </w:numPr>
    </w:pPr>
  </w:style>
  <w:style w:type="paragraph" w:styleId="List2">
    <w:name w:val="List 2"/>
    <w:basedOn w:val="BodyText"/>
    <w:rsid w:val="00595C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C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C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C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C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C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5C8F"/>
    <w:pPr>
      <w:numPr>
        <w:numId w:val="2"/>
      </w:numPr>
    </w:pPr>
  </w:style>
  <w:style w:type="paragraph" w:styleId="ListContinue2">
    <w:name w:val="List Continue 2"/>
    <w:basedOn w:val="List2"/>
    <w:rsid w:val="00595C8F"/>
    <w:pPr>
      <w:ind w:firstLine="0"/>
    </w:pPr>
  </w:style>
  <w:style w:type="paragraph" w:styleId="ListContinue3">
    <w:name w:val="List Continue 3"/>
    <w:basedOn w:val="List3"/>
    <w:rsid w:val="00595C8F"/>
    <w:pPr>
      <w:ind w:left="1021" w:firstLine="0"/>
    </w:pPr>
  </w:style>
  <w:style w:type="paragraph" w:styleId="ListContinue4">
    <w:name w:val="List Continue 4"/>
    <w:basedOn w:val="List4"/>
    <w:rsid w:val="00595C8F"/>
    <w:pPr>
      <w:ind w:firstLine="0"/>
    </w:pPr>
  </w:style>
  <w:style w:type="paragraph" w:styleId="ListContinue5">
    <w:name w:val="List Continue 5"/>
    <w:basedOn w:val="List5"/>
    <w:rsid w:val="00595C8F"/>
    <w:pPr>
      <w:ind w:firstLine="0"/>
    </w:pPr>
  </w:style>
  <w:style w:type="paragraph" w:styleId="ListNumber3">
    <w:name w:val="List Number 3"/>
    <w:basedOn w:val="List3"/>
    <w:rsid w:val="00595C8F"/>
    <w:pPr>
      <w:numPr>
        <w:numId w:val="3"/>
      </w:numPr>
    </w:pPr>
  </w:style>
  <w:style w:type="paragraph" w:styleId="ListNumber4">
    <w:name w:val="List Number 4"/>
    <w:basedOn w:val="List4"/>
    <w:rsid w:val="00595C8F"/>
    <w:pPr>
      <w:numPr>
        <w:numId w:val="4"/>
      </w:numPr>
    </w:pPr>
  </w:style>
  <w:style w:type="paragraph" w:styleId="ListNumber5">
    <w:name w:val="List Number 5"/>
    <w:basedOn w:val="List5"/>
    <w:rsid w:val="00595C8F"/>
    <w:pPr>
      <w:numPr>
        <w:numId w:val="5"/>
      </w:numPr>
    </w:pPr>
  </w:style>
  <w:style w:type="paragraph" w:styleId="BlockText">
    <w:name w:val="Block Text"/>
    <w:basedOn w:val="Normal"/>
    <w:rsid w:val="00595C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C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C8F"/>
    <w:rPr>
      <w:sz w:val="16"/>
      <w:vertAlign w:val="superscript"/>
    </w:rPr>
  </w:style>
  <w:style w:type="character" w:customStyle="1" w:styleId="Symbols">
    <w:name w:val="Symbols"/>
    <w:basedOn w:val="DefaultParagraphFont"/>
    <w:rsid w:val="00595C8F"/>
    <w:rPr>
      <w:rFonts w:ascii="Symbol" w:hAnsi="Symbol"/>
    </w:rPr>
  </w:style>
  <w:style w:type="character" w:customStyle="1" w:styleId="MenuOptions">
    <w:name w:val="Menu Options"/>
    <w:basedOn w:val="DefaultParagraphFont"/>
    <w:rsid w:val="00595C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C8F"/>
    <w:rPr>
      <w:b/>
    </w:rPr>
  </w:style>
  <w:style w:type="character" w:customStyle="1" w:styleId="Underlined">
    <w:name w:val="Underlined"/>
    <w:basedOn w:val="DefaultParagraphFont"/>
    <w:rsid w:val="00595C8F"/>
    <w:rPr>
      <w:u w:val="single"/>
    </w:rPr>
  </w:style>
  <w:style w:type="paragraph" w:customStyle="1" w:styleId="TableBodyTextRight">
    <w:name w:val="Table Body Text Right"/>
    <w:basedOn w:val="TableBodyText"/>
    <w:rsid w:val="00595C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C8F"/>
    <w:rPr>
      <w:sz w:val="18"/>
    </w:rPr>
  </w:style>
  <w:style w:type="paragraph" w:customStyle="1" w:styleId="BodySmallRight">
    <w:name w:val="Body Small Right"/>
    <w:basedOn w:val="BodyTextRight"/>
    <w:rsid w:val="00595C8F"/>
    <w:rPr>
      <w:sz w:val="18"/>
      <w:szCs w:val="18"/>
    </w:rPr>
  </w:style>
  <w:style w:type="paragraph" w:customStyle="1" w:styleId="MarginEdition">
    <w:name w:val="Margin Edition"/>
    <w:basedOn w:val="MarginNote"/>
    <w:rsid w:val="00595C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C8F"/>
    <w:rPr>
      <w:sz w:val="2"/>
      <w:szCs w:val="2"/>
    </w:rPr>
  </w:style>
  <w:style w:type="character" w:customStyle="1" w:styleId="Small">
    <w:name w:val="Small"/>
    <w:basedOn w:val="DefaultParagraphFont"/>
    <w:rsid w:val="00595C8F"/>
    <w:rPr>
      <w:sz w:val="16"/>
    </w:rPr>
  </w:style>
  <w:style w:type="paragraph" w:customStyle="1" w:styleId="WideTable">
    <w:name w:val="Wide Table"/>
    <w:basedOn w:val="Normal"/>
    <w:rsid w:val="00595C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C8F"/>
  </w:style>
  <w:style w:type="paragraph" w:styleId="Quote">
    <w:name w:val="Quote"/>
    <w:basedOn w:val="Heading1"/>
    <w:link w:val="QuoteChar"/>
    <w:qFormat/>
    <w:rsid w:val="00595C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C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C8F"/>
    <w:pPr>
      <w:pageBreakBefore/>
    </w:pPr>
  </w:style>
  <w:style w:type="paragraph" w:customStyle="1" w:styleId="Border">
    <w:name w:val="Border"/>
    <w:basedOn w:val="Normal"/>
    <w:qFormat/>
    <w:rsid w:val="00595C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C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C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C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C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C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C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C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C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C8F"/>
    <w:rPr>
      <w:u w:val="single"/>
    </w:rPr>
  </w:style>
  <w:style w:type="character" w:customStyle="1" w:styleId="BoldandItalics">
    <w:name w:val="Bold and Italics"/>
    <w:qFormat/>
    <w:rsid w:val="00595C8F"/>
    <w:rPr>
      <w:b/>
      <w:i/>
      <w:u w:val="none"/>
    </w:rPr>
  </w:style>
  <w:style w:type="paragraph" w:styleId="BalloonText">
    <w:name w:val="Balloon Text"/>
    <w:basedOn w:val="Normal"/>
    <w:link w:val="BalloonTextChar"/>
    <w:rsid w:val="00595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C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C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C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C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C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C8F"/>
    <w:pPr>
      <w:spacing w:before="0" w:after="0"/>
    </w:pPr>
  </w:style>
  <w:style w:type="paragraph" w:customStyle="1" w:styleId="BodyTextBold">
    <w:name w:val="Body Text Bold"/>
    <w:basedOn w:val="BodyText"/>
    <w:qFormat/>
    <w:rsid w:val="00595C8F"/>
    <w:rPr>
      <w:b/>
    </w:rPr>
  </w:style>
  <w:style w:type="character" w:styleId="Hyperlink">
    <w:name w:val="Hyperlink"/>
    <w:basedOn w:val="DefaultParagraphFont"/>
    <w:uiPriority w:val="99"/>
    <w:unhideWhenUsed/>
    <w:rsid w:val="00906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5584</Characters>
  <Application>Microsoft Office Word</Application>
  <DocSecurity>0</DocSecurity>
  <Lines>265</Lines>
  <Paragraphs>121</Paragraphs>
  <ScaleCrop>false</ScaleCrop>
  <Company>Author-it Software Corporation Ltd.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UEPOPS024 Coordinate first response team operation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2022-12-13T06:07:00Z</dcterms:created>
  <dcterms:modified xsi:type="dcterms:W3CDTF">2022-12-13T06:07:00Z</dcterms:modified>
</cp:coreProperties>
</file>