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15D" w:rsidP="003A115D">
      <w:pPr>
        <w:pStyle w:val="Title"/>
      </w:pPr>
      <w:r>
        <w:fldChar w:fldCharType="begin"/>
      </w:r>
      <w:r>
        <w:instrText xml:space="preserve"> TITLE   \* MERGEFORMAT </w:instrText>
      </w:r>
      <w:r>
        <w:fldChar w:fldCharType="separate"/>
      </w:r>
      <w:r>
        <w:t>UEPOPS024 Coordinate first response team operation</w:t>
      </w:r>
      <w:r>
        <w:fldChar w:fldCharType="end"/>
      </w:r>
    </w:p>
    <w:p w:rsidR="003A115D" w:rsidP="003A115D">
      <w:pPr>
        <w:pStyle w:val="Version"/>
        <w:sectPr w:rsidSect="003E3D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D69" w:rsidP="003E3D69">
      <w:pPr>
        <w:pStyle w:val="SuperHeading"/>
      </w:pPr>
      <w:r w:rsidRPr="003E3D69">
        <w:t>UEPOPS024 Coordinate first response team operation</w:t>
      </w:r>
    </w:p>
    <w:p w:rsidR="00000000" w:rsidRPr="003E3D69" w:rsidP="003E3D69">
      <w:pPr>
        <w:pStyle w:val="Heading1"/>
      </w:pPr>
      <w:bookmarkStart w:id="1" w:name="O_1190497"/>
      <w:bookmarkEnd w:id="1"/>
      <w:r w:rsidRPr="003E3D69">
        <w:t>Modification History</w:t>
      </w:r>
    </w:p>
    <w:tbl>
      <w:tblPr>
        <w:tblW w:w="9497" w:type="dxa"/>
        <w:tblLayout w:type="fixed"/>
        <w:tblCellMar>
          <w:left w:w="62" w:type="dxa"/>
          <w:right w:w="62" w:type="dxa"/>
        </w:tblCellMar>
        <w:tblLook w:val="0000"/>
      </w:tblPr>
      <w:tblGrid>
        <w:gridCol w:w="9497"/>
      </w:tblGrid>
      <w:tr w:rsidTr="003E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t>Release 1. This is the first release of this unit of competency in the UEP Electricity Supply Industry - Generation Sector Training Package. Release 2.0</w:t>
            </w:r>
          </w:p>
        </w:tc>
      </w:tr>
    </w:tbl>
    <w:p w:rsidR="00000000" w:rsidRPr="003E3D69" w:rsidP="003E3D69">
      <w:pPr>
        <w:pStyle w:val="NoPaddingFontSize1"/>
      </w:pPr>
    </w:p>
    <w:p w:rsidR="00000000" w:rsidRPr="003E3D69" w:rsidP="003E3D69">
      <w:pPr>
        <w:pStyle w:val="AllowPageBreak"/>
      </w:pPr>
    </w:p>
    <w:p w:rsidR="00000000" w:rsidRPr="003E3D69" w:rsidP="003E3D69">
      <w:pPr>
        <w:pStyle w:val="Heading1"/>
      </w:pPr>
      <w:bookmarkStart w:id="2" w:name="O_1190498"/>
      <w:bookmarkEnd w:id="2"/>
      <w:r w:rsidRPr="003E3D69">
        <w:t>Application</w:t>
      </w:r>
    </w:p>
    <w:tbl>
      <w:tblPr>
        <w:tblW w:w="9497" w:type="dxa"/>
        <w:tblLayout w:type="fixed"/>
        <w:tblCellMar>
          <w:left w:w="62" w:type="dxa"/>
          <w:right w:w="62" w:type="dxa"/>
        </w:tblCellMar>
        <w:tblLook w:val="0000"/>
      </w:tblPr>
      <w:tblGrid>
        <w:gridCol w:w="9497"/>
      </w:tblGrid>
      <w:tr w:rsidTr="003E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t>This unit involves the skills and knowle</w:t>
            </w:r>
            <w:r w:rsidRPr="003E3D69">
              <w:t>dge required to coordinate the operations of a first response team. Coordinators will organise workplace emergency response procedures and communicate with external emergency agencies.</w:t>
            </w:r>
          </w:p>
          <w:p w:rsidR="00000000" w:rsidRPr="003E3D69" w:rsidP="003E3D69">
            <w:pPr>
              <w:pStyle w:val="BodyText"/>
            </w:pPr>
            <w:r w:rsidRPr="003E3D69">
              <w:t xml:space="preserve">A first response team prepares for and responds to emergency incidents </w:t>
            </w:r>
            <w:r w:rsidRPr="003E3D69">
              <w:t xml:space="preserve">that pose an immediate risk to a power generation facility. The operation of a first response team is to support emergency service agencies. </w:t>
            </w:r>
          </w:p>
          <w:p w:rsidR="00000000" w:rsidRPr="003E3D69" w:rsidP="003E3D69">
            <w:pPr>
              <w:pStyle w:val="BodyText"/>
            </w:pPr>
            <w:r w:rsidRPr="003E3D69">
              <w:t>Competency in this unit requires the ability to coordinate a workplace emergency team, cooperate with other emerge</w:t>
            </w:r>
            <w:r w:rsidRPr="003E3D69">
              <w:t>ncy services personnel, evaluate an emergency, respond to an emergency</w:t>
            </w:r>
            <w:r w:rsidRPr="003E3D69">
              <w:rPr>
                <w:rStyle w:val="SpecialBold"/>
              </w:rPr>
              <w:t xml:space="preserve"> </w:t>
            </w:r>
            <w:r w:rsidRPr="003E3D69">
              <w:t>and to report the outcomes of an emergency response. Individuals will, in general, work as an operator, with coordination responsibilities, in a power generation facility.</w:t>
            </w:r>
          </w:p>
          <w:p w:rsidR="00000000" w:rsidRPr="003E3D69" w:rsidP="003E3D69">
            <w:pPr>
              <w:pStyle w:val="BodyText"/>
            </w:pPr>
            <w:r w:rsidRPr="003E3D69">
              <w:t>Power generat</w:t>
            </w:r>
            <w:r w:rsidRPr="003E3D69">
              <w:t>ion plant operators are trained and authorised to isolate, prepare plant and issue permits to work.</w:t>
            </w:r>
          </w:p>
          <w:p w:rsidR="00000000" w:rsidRPr="003E3D69" w:rsidP="003E3D69">
            <w:pPr>
              <w:pStyle w:val="BodyText"/>
            </w:pPr>
            <w:r w:rsidRPr="003E3D69">
              <w:t>No licensing, legislative or certification requirements apply to this unit at the time of publication.</w:t>
            </w:r>
          </w:p>
          <w:p w:rsidR="00000000" w:rsidRPr="003E3D69" w:rsidP="003E3D69">
            <w:pPr>
              <w:pStyle w:val="BodyText"/>
            </w:pPr>
          </w:p>
        </w:tc>
      </w:tr>
    </w:tbl>
    <w:p w:rsidR="00000000" w:rsidRPr="003E3D69" w:rsidP="003E3D69">
      <w:pPr>
        <w:pStyle w:val="NoPaddingFontSize1"/>
      </w:pPr>
    </w:p>
    <w:p w:rsidR="00000000" w:rsidRPr="003E3D69" w:rsidP="003E3D69">
      <w:pPr>
        <w:pStyle w:val="AllowPageBreak"/>
      </w:pPr>
    </w:p>
    <w:p w:rsidR="00000000" w:rsidRPr="003E3D69" w:rsidP="003E3D69">
      <w:pPr>
        <w:pStyle w:val="Heading1"/>
      </w:pPr>
      <w:bookmarkStart w:id="3" w:name="O_1190499"/>
      <w:bookmarkEnd w:id="3"/>
      <w:r w:rsidRPr="003E3D69">
        <w:t>Pre-requisite Unit</w:t>
      </w:r>
    </w:p>
    <w:tbl>
      <w:tblPr>
        <w:tblW w:w="9497" w:type="dxa"/>
        <w:tblLayout w:type="fixed"/>
        <w:tblCellMar>
          <w:left w:w="62" w:type="dxa"/>
          <w:right w:w="62" w:type="dxa"/>
        </w:tblCellMar>
        <w:tblLook w:val="0000"/>
      </w:tblPr>
      <w:tblGrid>
        <w:gridCol w:w="9497"/>
      </w:tblGrid>
      <w:tr w:rsidTr="003E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t xml:space="preserve"> There are n</w:t>
            </w:r>
            <w:r w:rsidRPr="003E3D69">
              <w:t>o prerequisite units.</w:t>
            </w:r>
          </w:p>
        </w:tc>
      </w:tr>
    </w:tbl>
    <w:p w:rsidR="00000000" w:rsidRPr="003E3D69" w:rsidP="003E3D69">
      <w:pPr>
        <w:pStyle w:val="NoPaddingFontSize1"/>
      </w:pPr>
    </w:p>
    <w:p w:rsidR="00000000" w:rsidRPr="003E3D69" w:rsidP="003E3D69">
      <w:pPr>
        <w:pStyle w:val="AllowPageBreak"/>
      </w:pPr>
    </w:p>
    <w:p w:rsidR="00000000" w:rsidRPr="003E3D69" w:rsidP="003E3D69">
      <w:pPr>
        <w:pStyle w:val="Heading1"/>
      </w:pPr>
      <w:bookmarkStart w:id="4" w:name="O_1190500"/>
      <w:bookmarkEnd w:id="4"/>
      <w:r w:rsidRPr="003E3D69">
        <w:t>Competency Field</w:t>
      </w:r>
    </w:p>
    <w:tbl>
      <w:tblPr>
        <w:tblW w:w="9497" w:type="dxa"/>
        <w:tblLayout w:type="fixed"/>
        <w:tblCellMar>
          <w:left w:w="62" w:type="dxa"/>
          <w:right w:w="62" w:type="dxa"/>
        </w:tblCellMar>
        <w:tblLook w:val="0000"/>
      </w:tblPr>
      <w:tblGrid>
        <w:gridCol w:w="9497"/>
      </w:tblGrid>
      <w:tr w:rsidTr="003E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t>Operations</w:t>
            </w:r>
          </w:p>
        </w:tc>
      </w:tr>
    </w:tbl>
    <w:p w:rsidR="00000000" w:rsidRPr="003E3D69" w:rsidP="003E3D69">
      <w:pPr>
        <w:pStyle w:val="NoPaddingFontSize1"/>
      </w:pPr>
    </w:p>
    <w:p w:rsidR="00000000" w:rsidRPr="003E3D69" w:rsidP="003E3D69">
      <w:pPr>
        <w:pStyle w:val="AllowPageBreak"/>
      </w:pPr>
    </w:p>
    <w:p w:rsidR="00000000" w:rsidRPr="003E3D69" w:rsidP="003E3D69">
      <w:pPr>
        <w:pStyle w:val="Heading1"/>
      </w:pPr>
      <w:bookmarkStart w:id="5" w:name="O_1190501"/>
      <w:bookmarkEnd w:id="5"/>
      <w:r w:rsidRPr="003E3D69">
        <w:t>Unit Sector</w:t>
      </w:r>
    </w:p>
    <w:tbl>
      <w:tblPr>
        <w:tblW w:w="9497" w:type="dxa"/>
        <w:tblLayout w:type="fixed"/>
        <w:tblCellMar>
          <w:left w:w="62" w:type="dxa"/>
          <w:right w:w="62" w:type="dxa"/>
        </w:tblCellMar>
        <w:tblLook w:val="0000"/>
      </w:tblPr>
      <w:tblGrid>
        <w:gridCol w:w="9497"/>
      </w:tblGrid>
      <w:tr w:rsidTr="003E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t>Electricity generation</w:t>
            </w:r>
          </w:p>
        </w:tc>
      </w:tr>
    </w:tbl>
    <w:p w:rsidR="00000000" w:rsidRPr="003E3D69" w:rsidP="003E3D69">
      <w:pPr>
        <w:pStyle w:val="NoPaddingFontSize1"/>
      </w:pPr>
    </w:p>
    <w:p w:rsidR="00000000" w:rsidRPr="003E3D69" w:rsidP="003E3D69">
      <w:pPr>
        <w:pStyle w:val="AllowPageBreak"/>
      </w:pPr>
    </w:p>
    <w:p w:rsidR="00000000" w:rsidRPr="003E3D69" w:rsidP="003E3D69">
      <w:pPr>
        <w:pStyle w:val="Heading1"/>
      </w:pPr>
      <w:bookmarkStart w:id="6" w:name="O_1190502"/>
      <w:bookmarkEnd w:id="6"/>
      <w:r w:rsidRPr="003E3D69">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3E3D6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PERFORMANCE CRITERIA</w:t>
            </w:r>
          </w:p>
        </w:tc>
      </w:tr>
      <w:tr w:rsidTr="003E3D6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Performance criteria describe the performance needed to demonstrate achievement of the element.</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rPr>
                <w:rStyle w:val="SpecialBold"/>
              </w:rPr>
              <w:t>Coordinate workplace first response</w:t>
            </w:r>
            <w:r w:rsidRPr="003E3D69">
              <w:t xml:space="preserve"> </w:t>
            </w:r>
            <w:r w:rsidRPr="003E3D69">
              <w:rPr>
                <w:rStyle w:val="SpecialBold"/>
              </w:rPr>
              <w:t>team</w:t>
            </w: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First response team purpose is identified from relevant personnel and documentation in accordance with workpl</w:t>
            </w:r>
            <w:r w:rsidRPr="003E3D69">
              <w:t>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Work health and safety (WHS)/occupational health and safety (OHS) regulations, legislative requirements, codes of practice, manufacturers’ recommendations and specifications, environmental requirements and workplace procedures are ide</w:t>
            </w:r>
            <w:r w:rsidRPr="003E3D69">
              <w:t>ntified, applied and monitored</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Duties and responsibilities of first response team members are identified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Instructions are relayed to first response team members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First response team member identification is displayed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rPr>
                <w:rStyle w:val="SpecialBold"/>
              </w:rPr>
              <w:t>Cooperate with</w:t>
            </w:r>
            <w:r w:rsidRPr="003E3D69">
              <w:t xml:space="preserve"> </w:t>
            </w:r>
            <w:r w:rsidRPr="003E3D69">
              <w:rPr>
                <w:rStyle w:val="SpecialBold"/>
              </w:rPr>
              <w:t>emergency services personnel</w:t>
            </w: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Responsibilities of emergency services personnel are clarified to first response team members in accorda</w:t>
            </w:r>
            <w:r w:rsidRPr="003E3D69">
              <w:t xml:space="preserve">nce with workplace procedures </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Role and authority of emergency services is discussed with first response team members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Instructions from emergency services personnel are clarified and coordinated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Guidance and assistance for emergency services personnel is coordinated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Directions and advice are given to emergency service personnel and first response team members, after emergency site inspection,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An emergency plan to ensure personnel safety and power generating plant integrit</w:t>
            </w:r>
            <w:r w:rsidRPr="003E3D69">
              <w:t>y is developed in accordance with legislative requirements and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Relevant documentation is obtained and used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Materials, equipment and resources are obtained and coordinated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rPr>
                <w:rStyle w:val="SpecialBold"/>
              </w:rPr>
              <w:t>Evaluate emergency</w:t>
            </w: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Nature, extent and cause of emergency is identified,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Potential risks to personn</w:t>
            </w:r>
            <w:r w:rsidRPr="003E3D69">
              <w:t>el, equipment, environment and power generation production are identified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Notification of emergency is undertaken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Emergency evacuation procedures are followed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Requirement for special expert assistance is identified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 xml:space="preserve">Emergency incident is evaluated in accordance with workplace </w:t>
            </w:r>
            <w:r w:rsidRPr="003E3D69">
              <w:t xml:space="preserve">procedures, to prevent repetition </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Location of emergency is identified, and most effective route is determined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rPr>
                <w:rStyle w:val="SpecialBold"/>
              </w:rPr>
              <w:t>Respond to emergency</w:t>
            </w: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Vehicles and buildings are secured and protected in accordance with emergency plan requirements and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 xml:space="preserve">Potential sources of danger are isolated, and warning signs, signals and barriers are put in place in accordance with workplace </w:t>
            </w:r>
            <w:r w:rsidRPr="003E3D69">
              <w:t>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Emergency incident responses are applied in accordance with emergency plan requirements and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Communication is established with key stakeholders and emergency services personnel in accordance with workplace proce</w:t>
            </w:r>
            <w:r w:rsidRPr="003E3D69">
              <w:t xml:space="preserve">dures </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Use of personal protective equipment (PPE) during emergency incident is monitored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Technical advice to emergency service personnel is given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rPr>
                <w:rStyle w:val="SpecialBold"/>
              </w:rPr>
              <w:t>Report outcomes of emergency response</w:t>
            </w: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Fire and emergency equipment is marked and positioned after use to indicate servicing or replacing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 xml:space="preserve">Use of emergency equipment is reported in accordance with workplace </w:t>
            </w:r>
            <w:r w:rsidRPr="003E3D69">
              <w:t>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Debriefing is attended and responded to in accordance with workplace procedures</w:t>
            </w:r>
          </w:p>
        </w:tc>
      </w:tr>
      <w:tr w:rsidTr="003E3D6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3D6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t>First response team outcomes are evaluated, and recommendations are submitted for consideration in accordance with workplace procedures</w:t>
            </w:r>
          </w:p>
        </w:tc>
      </w:tr>
    </w:tbl>
    <w:p w:rsidR="00000000" w:rsidRPr="003E3D69" w:rsidP="003E3D69">
      <w:pPr>
        <w:pStyle w:val="NoPaddingFontSize1"/>
      </w:pPr>
    </w:p>
    <w:p w:rsidR="00000000" w:rsidRPr="003E3D69" w:rsidP="003E3D69">
      <w:pPr>
        <w:pStyle w:val="AllowPageBreak"/>
      </w:pPr>
    </w:p>
    <w:p w:rsidR="00000000" w:rsidRPr="003E3D69" w:rsidP="003E3D69">
      <w:pPr>
        <w:pStyle w:val="Heading1"/>
      </w:pPr>
      <w:bookmarkStart w:id="7" w:name="O_1190503"/>
      <w:bookmarkEnd w:id="7"/>
      <w:r w:rsidRPr="003E3D69">
        <w:t>Foundation Skills</w:t>
      </w:r>
    </w:p>
    <w:tbl>
      <w:tblPr>
        <w:tblW w:w="9497" w:type="dxa"/>
        <w:tblLayout w:type="fixed"/>
        <w:tblCellMar>
          <w:left w:w="62" w:type="dxa"/>
          <w:right w:w="62" w:type="dxa"/>
        </w:tblCellMar>
        <w:tblLook w:val="0000"/>
      </w:tblPr>
      <w:tblGrid>
        <w:gridCol w:w="9497"/>
      </w:tblGrid>
      <w:tr w:rsidTr="003E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t>Foundation skills essential to performance are explicit in the performance criteria of this unit of competency.</w:t>
            </w:r>
          </w:p>
        </w:tc>
      </w:tr>
    </w:tbl>
    <w:p w:rsidR="00000000" w:rsidRPr="003E3D69" w:rsidP="003E3D69">
      <w:pPr>
        <w:pStyle w:val="NoPaddingFontSize1"/>
      </w:pPr>
    </w:p>
    <w:p w:rsidR="00000000" w:rsidRPr="003E3D69" w:rsidP="003E3D69">
      <w:pPr>
        <w:pStyle w:val="AllowPageBreak"/>
      </w:pPr>
    </w:p>
    <w:p w:rsidR="00000000" w:rsidRPr="003E3D69" w:rsidP="003E3D69">
      <w:pPr>
        <w:pStyle w:val="Heading1"/>
      </w:pPr>
      <w:bookmarkStart w:id="8" w:name="O_1190504"/>
      <w:bookmarkEnd w:id="8"/>
      <w:r w:rsidRPr="003E3D69">
        <w:t>Range of Conditions</w:t>
      </w:r>
    </w:p>
    <w:tbl>
      <w:tblPr>
        <w:tblW w:w="9497" w:type="dxa"/>
        <w:tblLayout w:type="fixed"/>
        <w:tblCellMar>
          <w:left w:w="62" w:type="dxa"/>
          <w:right w:w="62" w:type="dxa"/>
        </w:tblCellMar>
        <w:tblLook w:val="0000"/>
      </w:tblPr>
      <w:tblGrid>
        <w:gridCol w:w="9497"/>
      </w:tblGrid>
      <w:tr w:rsidTr="003E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t>Range is restricted to essential operating conditions and any other variables essential to the work environment.</w:t>
            </w:r>
          </w:p>
          <w:p w:rsidR="00000000" w:rsidRPr="003E3D69" w:rsidP="003E3D69">
            <w:pPr>
              <w:pStyle w:val="BodyText"/>
            </w:pPr>
            <w:r w:rsidRPr="003E3D69">
              <w:t>Non-essential conditions may be found in the UEP Electricity Supply Industry - Generation Sector Training Package Companion Volume Implementati</w:t>
            </w:r>
            <w:r w:rsidRPr="003E3D69">
              <w:t>on Guide.</w:t>
            </w:r>
          </w:p>
        </w:tc>
      </w:tr>
    </w:tbl>
    <w:p w:rsidR="00000000" w:rsidRPr="003E3D69" w:rsidP="003E3D69">
      <w:pPr>
        <w:pStyle w:val="NoPaddingFontSize1"/>
      </w:pPr>
    </w:p>
    <w:p w:rsidR="00000000" w:rsidRPr="003E3D69" w:rsidP="003E3D69">
      <w:pPr>
        <w:pStyle w:val="AllowPageBreak"/>
      </w:pPr>
    </w:p>
    <w:p w:rsidR="00000000" w:rsidRPr="003E3D69" w:rsidP="003E3D69">
      <w:pPr>
        <w:pStyle w:val="Heading1"/>
      </w:pPr>
      <w:bookmarkStart w:id="9" w:name="O_1190505"/>
      <w:bookmarkEnd w:id="9"/>
      <w:r w:rsidRPr="003E3D69">
        <w:t>Unit Mapping Information</w:t>
      </w:r>
    </w:p>
    <w:tbl>
      <w:tblPr>
        <w:tblW w:w="9497" w:type="dxa"/>
        <w:tblLayout w:type="fixed"/>
        <w:tblCellMar>
          <w:left w:w="62" w:type="dxa"/>
          <w:right w:w="62" w:type="dxa"/>
        </w:tblCellMar>
        <w:tblLook w:val="0000"/>
      </w:tblPr>
      <w:tblGrid>
        <w:gridCol w:w="9497"/>
      </w:tblGrid>
      <w:tr w:rsidTr="003E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t>This unit replaces and is equivalent to UEPOPS404 Coordinate first response team operation.</w:t>
            </w:r>
          </w:p>
        </w:tc>
      </w:tr>
    </w:tbl>
    <w:p w:rsidR="00000000" w:rsidRPr="003E3D69" w:rsidP="003E3D69">
      <w:pPr>
        <w:pStyle w:val="NoPaddingFontSize1"/>
      </w:pPr>
    </w:p>
    <w:p w:rsidR="00000000" w:rsidRPr="003E3D69" w:rsidP="003E3D69">
      <w:pPr>
        <w:pStyle w:val="AllowPageBreak"/>
      </w:pPr>
    </w:p>
    <w:p w:rsidR="00000000" w:rsidRPr="003E3D69" w:rsidP="003E3D69">
      <w:pPr>
        <w:pStyle w:val="Heading1"/>
      </w:pPr>
      <w:bookmarkStart w:id="10" w:name="O_1190512"/>
      <w:bookmarkEnd w:id="10"/>
      <w:r w:rsidRPr="003E3D69">
        <w:t>Links</w:t>
      </w:r>
    </w:p>
    <w:p w:rsidR="00000000" w:rsidRPr="003E3D69" w:rsidP="003A115D">
      <w:pPr>
        <w:pStyle w:val="BodyText"/>
      </w:pPr>
      <w:r w:rsidRPr="003E3D6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70E89">
        <w:rPr>
          <w:rStyle w:val="Hyperlink"/>
        </w:rPr>
        <w:t>https://vetnet.gov.au/Pages/TrainingDocs.aspx?q=1715b9fa-e7bd-441c-bb8d-cf22c9c825a8</w:t>
      </w:r>
      <w:r>
        <w:fldChar w:fldCharType="end"/>
      </w:r>
    </w:p>
    <w:p w:rsidR="00000000" w:rsidRPr="003E3D69" w:rsidP="003A115D">
      <w:pPr>
        <w:pStyle w:val="BodyText"/>
        <w:sectPr w:rsidSect="003E3D69">
          <w:headerReference w:type="default" r:id="rId10"/>
          <w:footerReference w:type="default" r:id="rId11"/>
          <w:pgSz w:w="11908" w:h="16833"/>
          <w:pgMar w:top="1702" w:right="1418" w:bottom="1702" w:left="1418" w:header="992" w:footer="992" w:gutter="0"/>
          <w:cols w:space="720"/>
          <w:noEndnote/>
          <w:docGrid w:linePitch="299"/>
        </w:sectPr>
      </w:pPr>
    </w:p>
    <w:p w:rsidR="00000000" w:rsidRPr="003E3D69" w:rsidP="003E3D69">
      <w:pPr>
        <w:pStyle w:val="SuperHeading"/>
      </w:pPr>
      <w:r w:rsidRPr="003E3D69">
        <w:t>Assessment Requirements for UEPOPS024 Coordinate first response</w:t>
      </w:r>
      <w:r w:rsidRPr="003E3D69">
        <w:t xml:space="preserve"> team operation</w:t>
      </w:r>
    </w:p>
    <w:p w:rsidR="00000000" w:rsidRPr="003E3D69" w:rsidP="003E3D69">
      <w:pPr>
        <w:pStyle w:val="Heading1"/>
      </w:pPr>
      <w:bookmarkStart w:id="11" w:name="O_1190507"/>
      <w:bookmarkEnd w:id="11"/>
      <w:r w:rsidRPr="003E3D69">
        <w:t>Modification History</w:t>
      </w:r>
    </w:p>
    <w:tbl>
      <w:tblPr>
        <w:tblW w:w="9497" w:type="dxa"/>
        <w:tblLayout w:type="fixed"/>
        <w:tblCellMar>
          <w:left w:w="62" w:type="dxa"/>
          <w:right w:w="62" w:type="dxa"/>
        </w:tblCellMar>
        <w:tblLook w:val="0000"/>
      </w:tblPr>
      <w:tblGrid>
        <w:gridCol w:w="9497"/>
      </w:tblGrid>
      <w:tr w:rsidTr="003E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t>Release 1. This is the first release of this unit of competency in the UEP Electricity Supply Industry - Generation Sector Training Package Release 2.0.</w:t>
            </w:r>
          </w:p>
        </w:tc>
      </w:tr>
    </w:tbl>
    <w:p w:rsidR="00000000" w:rsidRPr="003E3D69" w:rsidP="003E3D69">
      <w:pPr>
        <w:pStyle w:val="NoPaddingFontSize1"/>
      </w:pPr>
    </w:p>
    <w:p w:rsidR="00000000" w:rsidRPr="003E3D69" w:rsidP="003E3D69">
      <w:pPr>
        <w:pStyle w:val="AllowPageBreak"/>
      </w:pPr>
    </w:p>
    <w:p w:rsidR="00000000" w:rsidRPr="003E3D69" w:rsidP="003E3D69">
      <w:pPr>
        <w:pStyle w:val="Heading1"/>
      </w:pPr>
      <w:bookmarkStart w:id="12" w:name="O_1190508"/>
      <w:bookmarkEnd w:id="12"/>
      <w:r w:rsidRPr="003E3D69">
        <w:t>Performance Evidence</w:t>
      </w:r>
    </w:p>
    <w:tbl>
      <w:tblPr>
        <w:tblW w:w="9497" w:type="dxa"/>
        <w:tblLayout w:type="fixed"/>
        <w:tblCellMar>
          <w:left w:w="62" w:type="dxa"/>
          <w:right w:w="62" w:type="dxa"/>
        </w:tblCellMar>
        <w:tblLook w:val="0000"/>
      </w:tblPr>
      <w:tblGrid>
        <w:gridCol w:w="9497"/>
      </w:tblGrid>
      <w:tr w:rsidTr="003E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 xml:space="preserve">Evidence required to demonstrate competence in this unit must be relevant to and satisfy all the requirements of the elements and performance criteria on at least two separate occasions and include: </w:t>
            </w:r>
          </w:p>
        </w:tc>
      </w:tr>
      <w:tr w:rsidTr="003E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D69" w:rsidP="003E3D69">
            <w:pPr>
              <w:pStyle w:val="ListBullet"/>
            </w:pPr>
            <w:r w:rsidRPr="003E3D69">
              <w:t>applying emergency and evacuation techniques and proce</w:t>
            </w:r>
            <w:r w:rsidRPr="003E3D69">
              <w:t>dures</w:t>
            </w:r>
          </w:p>
          <w:p w:rsidR="00000000" w:rsidRPr="003E3D69" w:rsidP="003E3D69">
            <w:pPr>
              <w:pStyle w:val="ListBullet"/>
            </w:pPr>
            <w:r w:rsidRPr="003E3D69">
              <w:t>applying work health and safety (WHS)/occupational health and safety (OHS) requirements, including:</w:t>
            </w:r>
          </w:p>
          <w:p w:rsidR="00000000" w:rsidRPr="003E3D69" w:rsidP="003E3D69">
            <w:pPr>
              <w:pStyle w:val="ListBullet2"/>
            </w:pPr>
            <w:r w:rsidRPr="003E3D69">
              <w:t>risk control measures</w:t>
            </w:r>
          </w:p>
          <w:p w:rsidR="00000000" w:rsidRPr="003E3D69" w:rsidP="003E3D69">
            <w:pPr>
              <w:pStyle w:val="ListBullet2"/>
            </w:pPr>
            <w:r w:rsidRPr="003E3D69">
              <w:t xml:space="preserve">safe working practices </w:t>
            </w:r>
          </w:p>
          <w:p w:rsidR="00000000" w:rsidRPr="003E3D69" w:rsidP="003E3D69">
            <w:pPr>
              <w:pStyle w:val="ListBullet2"/>
            </w:pPr>
            <w:r w:rsidRPr="003E3D69">
              <w:t>personal protective equipment (PPE)</w:t>
            </w:r>
          </w:p>
          <w:p w:rsidR="00000000" w:rsidRPr="003E3D69" w:rsidP="003E3D69">
            <w:pPr>
              <w:pStyle w:val="ListBullet"/>
            </w:pPr>
            <w:r w:rsidRPr="003E3D69">
              <w:t>classifying fires and emergencies</w:t>
            </w:r>
          </w:p>
          <w:p w:rsidR="00000000" w:rsidRPr="003E3D69" w:rsidP="003E3D69">
            <w:pPr>
              <w:pStyle w:val="ListBullet"/>
            </w:pPr>
            <w:r w:rsidRPr="003E3D69">
              <w:t>communicating with personnel and external organisations and agencies during an emergency</w:t>
            </w:r>
          </w:p>
          <w:p w:rsidR="00000000" w:rsidRPr="003E3D69" w:rsidP="003E3D69">
            <w:pPr>
              <w:pStyle w:val="ListBullet"/>
            </w:pPr>
            <w:r w:rsidRPr="003E3D69">
              <w:t>cooperating with emergency services personnel</w:t>
            </w:r>
          </w:p>
          <w:p w:rsidR="00000000" w:rsidRPr="003E3D69" w:rsidP="003E3D69">
            <w:pPr>
              <w:pStyle w:val="ListBullet"/>
            </w:pPr>
            <w:r w:rsidRPr="003E3D69">
              <w:t>coordinating workplace first response team</w:t>
            </w:r>
          </w:p>
          <w:p w:rsidR="00000000" w:rsidRPr="003E3D69" w:rsidP="003E3D69">
            <w:pPr>
              <w:pStyle w:val="ListBullet"/>
            </w:pPr>
            <w:r w:rsidRPr="003E3D69">
              <w:t>evaluating emergency incidents</w:t>
            </w:r>
          </w:p>
          <w:p w:rsidR="00000000" w:rsidRPr="003E3D69" w:rsidP="003E3D69">
            <w:pPr>
              <w:pStyle w:val="ListBullet"/>
            </w:pPr>
            <w:r w:rsidRPr="003E3D69">
              <w:t>evaluating first response plans and team outcom</w:t>
            </w:r>
            <w:r w:rsidRPr="003E3D69">
              <w:t>es</w:t>
            </w:r>
          </w:p>
          <w:p w:rsidR="00000000" w:rsidRPr="003E3D69" w:rsidP="003E3D69">
            <w:pPr>
              <w:pStyle w:val="ListBullet"/>
            </w:pPr>
            <w:r w:rsidRPr="003E3D69">
              <w:t xml:space="preserve">identifying potential hazards </w:t>
            </w:r>
          </w:p>
          <w:p w:rsidR="00000000" w:rsidRPr="003E3D69" w:rsidP="003E3D69">
            <w:pPr>
              <w:pStyle w:val="ListBullet"/>
            </w:pPr>
            <w:r w:rsidRPr="003E3D69">
              <w:t>identifying roles and responsibilities, including teamwork</w:t>
            </w:r>
          </w:p>
          <w:p w:rsidR="00000000" w:rsidRPr="003E3D69" w:rsidP="003E3D69">
            <w:pPr>
              <w:pStyle w:val="ListBullet"/>
            </w:pPr>
            <w:r w:rsidRPr="003E3D69">
              <w:t>implementing regulations, legislative requirements, codes of practice, manufacturers’ recommendations and specifications, and environmental requirements</w:t>
            </w:r>
          </w:p>
          <w:p w:rsidR="00000000" w:rsidRPr="003E3D69" w:rsidP="003E3D69">
            <w:pPr>
              <w:pStyle w:val="ListBullet"/>
            </w:pPr>
            <w:r w:rsidRPr="003E3D69">
              <w:t>locating p</w:t>
            </w:r>
            <w:r w:rsidRPr="003E3D69">
              <w:t>ower generating plant and equipment</w:t>
            </w:r>
          </w:p>
          <w:p w:rsidR="00000000" w:rsidRPr="003E3D69" w:rsidP="003E3D69">
            <w:pPr>
              <w:pStyle w:val="ListBullet"/>
            </w:pPr>
            <w:r w:rsidRPr="003E3D69">
              <w:t>preparing first responder emergency equipment for operation</w:t>
            </w:r>
          </w:p>
          <w:p w:rsidR="00000000" w:rsidRPr="003E3D69" w:rsidP="003E3D69">
            <w:pPr>
              <w:pStyle w:val="ListBullet"/>
            </w:pPr>
            <w:r w:rsidRPr="003E3D69">
              <w:t>reporting outcomes of first response team</w:t>
            </w:r>
          </w:p>
          <w:p w:rsidR="00000000" w:rsidRPr="003E3D69" w:rsidP="003E3D69">
            <w:pPr>
              <w:pStyle w:val="ListBullet"/>
            </w:pPr>
            <w:r w:rsidRPr="003E3D69">
              <w:t>responding to emergency incidents</w:t>
            </w:r>
          </w:p>
          <w:p w:rsidR="00000000" w:rsidRPr="003E3D69" w:rsidP="003E3D69">
            <w:pPr>
              <w:pStyle w:val="ListBullet"/>
            </w:pPr>
            <w:r w:rsidRPr="003E3D69">
              <w:t>utilising emergency plans.</w:t>
            </w:r>
          </w:p>
        </w:tc>
      </w:tr>
    </w:tbl>
    <w:p w:rsidR="00000000" w:rsidRPr="003E3D69" w:rsidP="003E3D69">
      <w:pPr>
        <w:pStyle w:val="NoPaddingFontSize1"/>
      </w:pPr>
    </w:p>
    <w:p w:rsidR="00000000" w:rsidRPr="003E3D69" w:rsidP="003E3D69">
      <w:pPr>
        <w:pStyle w:val="AllowPageBreak"/>
      </w:pPr>
    </w:p>
    <w:p w:rsidR="00000000" w:rsidRPr="003E3D69" w:rsidP="003E3D69">
      <w:pPr>
        <w:pStyle w:val="Heading1"/>
      </w:pPr>
      <w:bookmarkStart w:id="13" w:name="O_1190509"/>
      <w:bookmarkEnd w:id="13"/>
      <w:r w:rsidRPr="003E3D69">
        <w:t>Knowledge Evidence</w:t>
      </w:r>
    </w:p>
    <w:tbl>
      <w:tblPr>
        <w:tblW w:w="9497" w:type="dxa"/>
        <w:tblLayout w:type="fixed"/>
        <w:tblCellMar>
          <w:left w:w="62" w:type="dxa"/>
          <w:right w:w="62" w:type="dxa"/>
        </w:tblCellMar>
        <w:tblLook w:val="0000"/>
      </w:tblPr>
      <w:tblGrid>
        <w:gridCol w:w="9497"/>
      </w:tblGrid>
      <w:tr w:rsidTr="003E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3D69">
            <w:pPr>
              <w:pStyle w:val="BodyText"/>
              <w:rPr>
                <w:lang w:val="en-NZ"/>
              </w:rPr>
            </w:pPr>
            <w:r w:rsidRPr="003E3D69">
              <w:t xml:space="preserve">Evidence required to demonstrate competence in this unit must be relevant to and satisfy all the requirements of the elements and performance criteria and include knowledge of: </w:t>
            </w:r>
          </w:p>
        </w:tc>
      </w:tr>
      <w:tr w:rsidTr="003E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D69" w:rsidP="003E3D69">
            <w:pPr>
              <w:pStyle w:val="ListBullet"/>
            </w:pPr>
            <w:r w:rsidRPr="003E3D69">
              <w:t>classification of fires and emergencies</w:t>
            </w:r>
          </w:p>
          <w:p w:rsidR="00000000" w:rsidRPr="003E3D69" w:rsidP="003E3D69">
            <w:pPr>
              <w:pStyle w:val="ListBullet"/>
            </w:pPr>
            <w:r w:rsidRPr="003E3D69">
              <w:t>communication with personnel and ext</w:t>
            </w:r>
            <w:r w:rsidRPr="003E3D69">
              <w:t xml:space="preserve">ernal agencies </w:t>
            </w:r>
          </w:p>
          <w:p w:rsidR="00000000" w:rsidRPr="003E3D69" w:rsidP="003E3D69">
            <w:pPr>
              <w:pStyle w:val="ListBullet"/>
            </w:pPr>
            <w:r w:rsidRPr="003E3D69">
              <w:t>emergency plans</w:t>
            </w:r>
          </w:p>
          <w:p w:rsidR="00000000" w:rsidRPr="003E3D69" w:rsidP="003E3D69">
            <w:pPr>
              <w:pStyle w:val="ListBullet"/>
            </w:pPr>
            <w:r w:rsidRPr="003E3D69">
              <w:t xml:space="preserve">emergency responses </w:t>
            </w:r>
          </w:p>
          <w:p w:rsidR="00000000" w:rsidRPr="003E3D69" w:rsidP="003E3D69">
            <w:pPr>
              <w:pStyle w:val="ListBullet"/>
            </w:pPr>
            <w:r w:rsidRPr="003E3D69">
              <w:t>equipment for first response tasks, including emergency warning signs</w:t>
            </w:r>
          </w:p>
          <w:p w:rsidR="00000000" w:rsidRPr="003E3D69" w:rsidP="003E3D69">
            <w:pPr>
              <w:pStyle w:val="ListBullet"/>
            </w:pPr>
            <w:r w:rsidRPr="003E3D69">
              <w:t>evaluation of outcomes</w:t>
            </w:r>
          </w:p>
          <w:p w:rsidR="00000000" w:rsidRPr="003E3D69" w:rsidP="003E3D69">
            <w:pPr>
              <w:pStyle w:val="ListBullet"/>
            </w:pPr>
            <w:r w:rsidRPr="003E3D69">
              <w:t>regulations, legislative requirements, codes of practice, manufacturers’</w:t>
            </w:r>
            <w:r w:rsidRPr="003E3D69">
              <w:t xml:space="preserve"> recommendations and </w:t>
            </w:r>
            <w:r w:rsidRPr="003E3D69">
              <w:t>specifications, and environmental requirements</w:t>
            </w:r>
          </w:p>
          <w:p w:rsidR="00000000" w:rsidRPr="003E3D69" w:rsidP="003E3D69">
            <w:pPr>
              <w:pStyle w:val="ListBullet"/>
            </w:pPr>
            <w:r w:rsidRPr="003E3D69">
              <w:t>power generating plant and equipment, location and operating parameters</w:t>
            </w:r>
          </w:p>
          <w:p w:rsidR="00000000" w:rsidRPr="003E3D69" w:rsidP="003E3D69">
            <w:pPr>
              <w:pStyle w:val="ListBullet"/>
            </w:pPr>
            <w:r w:rsidRPr="003E3D69">
              <w:t>power generating plant status</w:t>
            </w:r>
          </w:p>
          <w:p w:rsidR="00000000" w:rsidRPr="003E3D69" w:rsidP="003E3D69">
            <w:pPr>
              <w:pStyle w:val="ListBullet"/>
            </w:pPr>
            <w:r w:rsidRPr="003E3D69">
              <w:t>role and responsibilities of emergency services</w:t>
            </w:r>
          </w:p>
          <w:p w:rsidR="00000000" w:rsidRPr="003E3D69" w:rsidP="003E3D69">
            <w:pPr>
              <w:pStyle w:val="ListBullet"/>
            </w:pPr>
            <w:r w:rsidRPr="003E3D69">
              <w:t>role of the first response team and it</w:t>
            </w:r>
            <w:r w:rsidRPr="003E3D69">
              <w:t>s members</w:t>
            </w:r>
          </w:p>
          <w:p w:rsidR="00000000" w:rsidRPr="003E3D69" w:rsidP="003E3D69">
            <w:pPr>
              <w:pStyle w:val="ListBullet"/>
            </w:pPr>
            <w:r w:rsidRPr="003E3D69">
              <w:t>WHS/OHS requirements, including:</w:t>
            </w:r>
          </w:p>
          <w:p w:rsidR="00000000" w:rsidRPr="003E3D69" w:rsidP="003E3D69">
            <w:pPr>
              <w:pStyle w:val="ListBullet2"/>
            </w:pPr>
            <w:r w:rsidRPr="003E3D69">
              <w:t>risk control measures</w:t>
            </w:r>
          </w:p>
          <w:p w:rsidR="00000000" w:rsidRPr="003E3D69" w:rsidP="003E3D69">
            <w:pPr>
              <w:pStyle w:val="ListBullet2"/>
            </w:pPr>
            <w:r w:rsidRPr="003E3D69">
              <w:t>safe working practices</w:t>
            </w:r>
          </w:p>
          <w:p w:rsidR="00000000" w:rsidRPr="003E3D69" w:rsidP="003E3D69">
            <w:pPr>
              <w:pStyle w:val="ListBullet2"/>
            </w:pPr>
            <w:r w:rsidRPr="003E3D69">
              <w:t>Personal Protective Equipment (PPE)</w:t>
            </w:r>
          </w:p>
          <w:p w:rsidR="00000000" w:rsidRPr="003E3D69" w:rsidP="003E3D69">
            <w:pPr>
              <w:pStyle w:val="ListBullet"/>
            </w:pPr>
            <w:r w:rsidRPr="003E3D69">
              <w:t>workplace documentation</w:t>
            </w:r>
          </w:p>
          <w:p w:rsidR="00000000" w:rsidRPr="003E3D69" w:rsidP="003E3D69">
            <w:pPr>
              <w:pStyle w:val="ListBullet"/>
            </w:pPr>
            <w:r w:rsidRPr="003E3D69">
              <w:t>workplace policies and procedures.</w:t>
            </w:r>
          </w:p>
        </w:tc>
      </w:tr>
    </w:tbl>
    <w:p w:rsidR="00000000" w:rsidRPr="003E3D69" w:rsidP="003E3D69">
      <w:pPr>
        <w:pStyle w:val="NoPaddingFontSize1"/>
      </w:pPr>
    </w:p>
    <w:p w:rsidR="00000000" w:rsidRPr="003E3D69" w:rsidP="003E3D69">
      <w:pPr>
        <w:pStyle w:val="AllowPageBreak"/>
      </w:pPr>
    </w:p>
    <w:p w:rsidR="00000000" w:rsidRPr="003E3D69" w:rsidP="003E3D69">
      <w:pPr>
        <w:pStyle w:val="Heading1"/>
      </w:pPr>
      <w:bookmarkStart w:id="14" w:name="O_1190510"/>
      <w:bookmarkEnd w:id="14"/>
      <w:r w:rsidRPr="003E3D69">
        <w:t>Assessment Conditions</w:t>
      </w:r>
    </w:p>
    <w:tbl>
      <w:tblPr>
        <w:tblW w:w="9497" w:type="dxa"/>
        <w:tblLayout w:type="fixed"/>
        <w:tblCellMar>
          <w:left w:w="62" w:type="dxa"/>
          <w:right w:w="62" w:type="dxa"/>
        </w:tblCellMar>
        <w:tblLook w:val="0000"/>
      </w:tblPr>
      <w:tblGrid>
        <w:gridCol w:w="9497"/>
      </w:tblGrid>
      <w:tr w:rsidTr="003E3D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3D69" w:rsidP="003E3D69">
            <w:pPr>
              <w:pStyle w:val="BodyText"/>
            </w:pPr>
            <w:r w:rsidRPr="003E3D69">
              <w:t xml:space="preserve">Assessors must hold credentials specified within the Standards for Registered Training Organisations current at the time of assessment. </w:t>
            </w:r>
          </w:p>
          <w:p w:rsidR="00000000" w:rsidRPr="003E3D69" w:rsidP="003E3D69">
            <w:pPr>
              <w:pStyle w:val="BodyText"/>
            </w:pPr>
            <w:r w:rsidRPr="003E3D69">
              <w:t>Assessment must satisfy the Principles of Assessment and Rules of Evidence and all regulatory requirements included within the Standards for Registered Training Organisations current at the time of assessment.</w:t>
            </w:r>
          </w:p>
          <w:p w:rsidR="00000000" w:rsidRPr="003E3D69" w:rsidP="003E3D69">
            <w:pPr>
              <w:pStyle w:val="BodyText"/>
            </w:pPr>
            <w:r w:rsidRPr="003E3D69">
              <w:t>Assessment must occur in workplace operational</w:t>
            </w:r>
            <w:r w:rsidRPr="003E3D69">
              <w:t xml:space="preserve"> situations where it is appropriate to do so; where this is not appropriate, assessment must occur in simulated workplace operational situations that replicate workplace conditions.</w:t>
            </w:r>
          </w:p>
          <w:p w:rsidR="00000000" w:rsidRPr="003E3D69" w:rsidP="003E3D69">
            <w:pPr>
              <w:pStyle w:val="BodyText"/>
            </w:pPr>
            <w:r w:rsidRPr="003E3D69">
              <w:t>Assessment processes and techniques must be appropriate to the language, l</w:t>
            </w:r>
            <w:r w:rsidRPr="003E3D69">
              <w:t>iteracy and numeracy requirements of the work being performed and the needs of the candidate.</w:t>
            </w:r>
          </w:p>
          <w:p w:rsidR="00000000" w:rsidRPr="003E3D69" w:rsidP="003E3D69">
            <w:pPr>
              <w:pStyle w:val="BodyText"/>
            </w:pPr>
            <w:r w:rsidRPr="003E3D69">
              <w:t>Resources for assessment must include access to:</w:t>
            </w:r>
          </w:p>
          <w:p w:rsidR="00000000" w:rsidRPr="003E3D69" w:rsidP="003E3D69">
            <w:pPr>
              <w:pStyle w:val="ListBullet"/>
            </w:pPr>
            <w:r w:rsidRPr="003E3D69">
              <w:t>a range of relevant exercises, case studies and/or other simulations</w:t>
            </w:r>
          </w:p>
          <w:p w:rsidR="00000000" w:rsidRPr="003E3D69" w:rsidP="003E3D69">
            <w:pPr>
              <w:pStyle w:val="ListBullet"/>
            </w:pPr>
            <w:r w:rsidRPr="003E3D69">
              <w:t xml:space="preserve">relevant and appropriate materials, tools, </w:t>
            </w:r>
            <w:r w:rsidRPr="003E3D69">
              <w:t xml:space="preserve">equipment and PPE currently used in industry </w:t>
            </w:r>
          </w:p>
          <w:p w:rsidR="00000000" w:rsidRPr="003E3D69" w:rsidP="003E3D69">
            <w:pPr>
              <w:pStyle w:val="ListBullet"/>
            </w:pPr>
            <w:r w:rsidRPr="003E3D69">
              <w:t>applicable documentation, including workplace procedures, equipment specifications, regulations, codes of practice and operation manuals.</w:t>
            </w:r>
          </w:p>
        </w:tc>
      </w:tr>
    </w:tbl>
    <w:p w:rsidR="00000000" w:rsidRPr="003E3D69" w:rsidP="003E3D69">
      <w:pPr>
        <w:pStyle w:val="NoPaddingFontSize1"/>
      </w:pPr>
    </w:p>
    <w:p w:rsidR="00000000" w:rsidRPr="003E3D69" w:rsidP="003E3D69">
      <w:pPr>
        <w:pStyle w:val="AllowPageBreak"/>
      </w:pPr>
    </w:p>
    <w:p w:rsidR="00000000" w:rsidRPr="003E3D69" w:rsidP="003E3D69">
      <w:pPr>
        <w:pStyle w:val="Heading1"/>
      </w:pPr>
      <w:bookmarkStart w:id="15" w:name="O_1190513"/>
      <w:bookmarkEnd w:id="15"/>
      <w:r w:rsidRPr="003E3D69">
        <w:t>Links</w:t>
      </w:r>
    </w:p>
    <w:p w:rsidR="00000000" w:rsidRPr="003E3D69" w:rsidP="003A115D">
      <w:pPr>
        <w:pStyle w:val="BodyText"/>
      </w:pPr>
      <w:r w:rsidRPr="003E3D69">
        <w:t>Companion Volume implementation guides are fo</w:t>
      </w:r>
      <w:r w:rsidRPr="003E3D69">
        <w:t xml:space="preserve">und in VETNet - </w:t>
      </w:r>
      <w:r>
        <w:fldChar w:fldCharType="begin"/>
      </w:r>
      <w:r>
        <w:instrText xml:space="preserve"> HYPERLINK "https://vetnet.gov.au/Pages/TrainingDocs.aspx?q=1715b9fa-e7bd-441c-bb8d-cf22c9c825a8" </w:instrText>
      </w:r>
      <w:r>
        <w:fldChar w:fldCharType="separate"/>
      </w:r>
      <w:r w:rsidRPr="00F70E89">
        <w:rPr>
          <w:rStyle w:val="Hyperlink"/>
        </w:rPr>
        <w:t>https://vetnet.gov.au/Pages/TrainingDocs.aspx?q=1715b9fa-e7bd-441c-bb8d-cf22c9c825a8</w:t>
      </w:r>
      <w:r>
        <w:fldChar w:fldCharType="end"/>
      </w:r>
    </w:p>
    <w:p w:rsidR="00000000" w:rsidRPr="003E3D69" w:rsidP="003E3D69"/>
    <w:sectPr w:rsidSect="003E3D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D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D69" w:rsidRPr="003A115D" w:rsidP="003A11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D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15D" w:rsidP="003E3D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115D" w:rsidP="003E3D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A115D" w:rsidP="003E3D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D69" w:rsidP="003E3D69">
    <w:pPr>
      <w:pStyle w:val="Footer"/>
      <w:framePr w:wrap="around"/>
    </w:pPr>
    <w:r>
      <w:fldChar w:fldCharType="begin"/>
    </w:r>
    <w:r>
      <w:instrText xml:space="preserve"> DOCPROPERTY  Subject  \* MERGEFORMAT </w:instrText>
    </w:r>
    <w:r>
      <w:fldChar w:fldCharType="separate"/>
    </w:r>
    <w:r w:rsidR="003A115D">
      <w:t>Approved</w:t>
    </w:r>
    <w:r w:rsidR="003A115D">
      <w:fldChar w:fldCharType="end"/>
    </w:r>
    <w:r>
      <w:tab/>
      <w:t xml:space="preserve">Page </w:t>
    </w:r>
    <w:r>
      <w:fldChar w:fldCharType="begin"/>
    </w:r>
    <w:r>
      <w:instrText xml:space="preserve"> PAGE  \* Arabic  \* MERGEFORMAT </w:instrText>
    </w:r>
    <w:r>
      <w:fldChar w:fldCharType="separate"/>
    </w:r>
    <w:r w:rsidR="003A11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115D">
      <w:rPr>
        <w:noProof/>
      </w:rPr>
      <w:t>5</w:t>
    </w:r>
    <w:r>
      <w:rPr>
        <w:noProof/>
      </w:rPr>
      <w:fldChar w:fldCharType="end"/>
    </w:r>
  </w:p>
  <w:p w:rsidR="003E3D69" w:rsidP="003E3D69">
    <w:pPr>
      <w:pStyle w:val="Footer"/>
      <w:framePr w:wrap="around"/>
    </w:pPr>
    <w:r>
      <w:t xml:space="preserve">© Commonwealth of Australia, </w:t>
    </w:r>
    <w:r>
      <w:fldChar w:fldCharType="begin"/>
    </w:r>
    <w:r>
      <w:instrText xml:space="preserve"> DATE  \@ "yyyy"  \* MERGEFORMAT </w:instrText>
    </w:r>
    <w:r>
      <w:fldChar w:fldCharType="separate"/>
    </w:r>
    <w:r w:rsidR="003A115D">
      <w:rPr>
        <w:noProof/>
      </w:rPr>
      <w:t>2025</w:t>
    </w:r>
    <w:r>
      <w:fldChar w:fldCharType="end"/>
    </w:r>
    <w:r>
      <w:tab/>
    </w:r>
    <w:r>
      <w:fldChar w:fldCharType="begin"/>
    </w:r>
    <w:r>
      <w:instrText xml:space="preserve"> DOCPROPERTY  Author  \* MERGEFORMAT </w:instrText>
    </w:r>
    <w:r>
      <w:fldChar w:fldCharType="separate"/>
    </w:r>
    <w:r w:rsidR="003A115D">
      <w:t>Powering Skills Organisation</w:t>
    </w:r>
    <w:r w:rsidR="003A115D">
      <w:fldChar w:fldCharType="end"/>
    </w:r>
  </w:p>
  <w:p w:rsidR="003E3D69" w:rsidP="003E3D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D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1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D69" w:rsidRPr="003A115D" w:rsidP="003A11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D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15D" w:rsidRPr="002D2AF8" w:rsidP="003E3D69">
    <w:pPr>
      <w:pStyle w:val="Header"/>
      <w:framePr w:wrap="around"/>
    </w:pPr>
    <w:r>
      <w:fldChar w:fldCharType="begin"/>
    </w:r>
    <w:r>
      <w:instrText xml:space="preserve"> TITLE   \* MERGEFORMAT </w:instrText>
    </w:r>
    <w:r>
      <w:fldChar w:fldCharType="separate"/>
    </w:r>
    <w:r>
      <w:t>UEPOPS024 Coordinate first response team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A115D" w:rsidP="003E3D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D69" w:rsidRPr="002D2AF8" w:rsidP="003E3D69">
    <w:pPr>
      <w:pStyle w:val="Header"/>
      <w:framePr w:wrap="around"/>
    </w:pPr>
    <w:r>
      <w:fldChar w:fldCharType="begin"/>
    </w:r>
    <w:r>
      <w:instrText xml:space="preserve"> TITLE   \* MERGEFORMAT </w:instrText>
    </w:r>
    <w:r>
      <w:fldChar w:fldCharType="separate"/>
    </w:r>
    <w:r w:rsidR="003A115D">
      <w:t>UEPOPS024 Coordinate first response team operation</w:t>
    </w:r>
    <w:r w:rsidR="003A115D">
      <w:fldChar w:fldCharType="end"/>
    </w:r>
    <w:r>
      <w:tab/>
      <w:t xml:space="preserve">Date this document was generated: </w:t>
    </w:r>
    <w:r>
      <w:fldChar w:fldCharType="begin"/>
    </w:r>
    <w:r>
      <w:instrText xml:space="preserve"> CREATEDATE  \@ "d MMMM yyyy"  \* MERGEFORMAT </w:instrText>
    </w:r>
    <w:r>
      <w:fldChar w:fldCharType="separate"/>
    </w:r>
    <w:r w:rsidR="003A115D">
      <w:rPr>
        <w:noProof/>
      </w:rPr>
      <w:t>1 March 2025</w:t>
    </w:r>
    <w:r>
      <w:fldChar w:fldCharType="end"/>
    </w:r>
  </w:p>
  <w:p w:rsidR="003E3D69" w:rsidP="003E3D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EAD6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FE29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4EC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D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D69"/>
    <w:pPr>
      <w:spacing w:before="360" w:after="60"/>
      <w:outlineLvl w:val="0"/>
    </w:pPr>
    <w:rPr>
      <w:sz w:val="32"/>
    </w:rPr>
  </w:style>
  <w:style w:type="paragraph" w:styleId="Heading2">
    <w:name w:val="heading 2"/>
    <w:basedOn w:val="HeadingBase"/>
    <w:next w:val="BodyText"/>
    <w:link w:val="Heading2Char"/>
    <w:qFormat/>
    <w:rsid w:val="003E3D69"/>
    <w:pPr>
      <w:keepLines/>
      <w:spacing w:before="240" w:after="120"/>
      <w:outlineLvl w:val="1"/>
    </w:pPr>
    <w:rPr>
      <w:sz w:val="28"/>
      <w:szCs w:val="40"/>
    </w:rPr>
  </w:style>
  <w:style w:type="paragraph" w:styleId="Heading3">
    <w:name w:val="heading 3"/>
    <w:basedOn w:val="HeadingBase"/>
    <w:next w:val="BodyText"/>
    <w:link w:val="Heading3Char"/>
    <w:qFormat/>
    <w:rsid w:val="003E3D69"/>
    <w:pPr>
      <w:spacing w:before="180" w:after="120"/>
      <w:outlineLvl w:val="2"/>
    </w:pPr>
    <w:rPr>
      <w:spacing w:val="-10"/>
      <w:kern w:val="32"/>
    </w:rPr>
  </w:style>
  <w:style w:type="paragraph" w:styleId="Heading4">
    <w:name w:val="heading 4"/>
    <w:basedOn w:val="HeadingBase"/>
    <w:next w:val="BodyText"/>
    <w:link w:val="Heading4Char"/>
    <w:qFormat/>
    <w:rsid w:val="003E3D69"/>
    <w:pPr>
      <w:spacing w:before="160" w:after="120"/>
      <w:outlineLvl w:val="3"/>
    </w:pPr>
    <w:rPr>
      <w:sz w:val="22"/>
    </w:rPr>
  </w:style>
  <w:style w:type="paragraph" w:styleId="Heading5">
    <w:name w:val="heading 5"/>
    <w:basedOn w:val="HeadingBase"/>
    <w:next w:val="Normal"/>
    <w:link w:val="Heading5Char"/>
    <w:qFormat/>
    <w:rsid w:val="003E3D69"/>
    <w:pPr>
      <w:spacing w:before="80"/>
      <w:outlineLvl w:val="4"/>
    </w:pPr>
    <w:rPr>
      <w:color w:val="918585"/>
      <w:sz w:val="20"/>
    </w:rPr>
  </w:style>
  <w:style w:type="paragraph" w:styleId="Heading6">
    <w:name w:val="heading 6"/>
    <w:basedOn w:val="HeadingBase"/>
    <w:next w:val="Normal"/>
    <w:link w:val="Heading6Char"/>
    <w:qFormat/>
    <w:rsid w:val="003E3D69"/>
    <w:pPr>
      <w:spacing w:before="60"/>
      <w:outlineLvl w:val="5"/>
    </w:pPr>
    <w:rPr>
      <w:color w:val="918585"/>
      <w:sz w:val="20"/>
    </w:rPr>
  </w:style>
  <w:style w:type="paragraph" w:styleId="Heading7">
    <w:name w:val="heading 7"/>
    <w:basedOn w:val="Normal"/>
    <w:next w:val="Normal"/>
    <w:link w:val="Heading7Char"/>
    <w:qFormat/>
    <w:rsid w:val="003E3D69"/>
    <w:pPr>
      <w:ind w:left="720"/>
      <w:outlineLvl w:val="6"/>
    </w:pPr>
    <w:rPr>
      <w:i/>
    </w:rPr>
  </w:style>
  <w:style w:type="paragraph" w:styleId="Heading8">
    <w:name w:val="heading 8"/>
    <w:basedOn w:val="Normal"/>
    <w:next w:val="Normal"/>
    <w:link w:val="Heading8Char"/>
    <w:qFormat/>
    <w:rsid w:val="003E3D69"/>
    <w:pPr>
      <w:ind w:left="720"/>
      <w:outlineLvl w:val="7"/>
    </w:pPr>
    <w:rPr>
      <w:i/>
    </w:rPr>
  </w:style>
  <w:style w:type="paragraph" w:styleId="Heading9">
    <w:name w:val="heading 9"/>
    <w:basedOn w:val="Normal"/>
    <w:next w:val="Normal"/>
    <w:link w:val="Heading9Char"/>
    <w:qFormat/>
    <w:rsid w:val="003E3D69"/>
    <w:pPr>
      <w:ind w:left="720"/>
      <w:outlineLvl w:val="8"/>
    </w:pPr>
    <w:rPr>
      <w:i/>
    </w:rPr>
  </w:style>
  <w:style w:type="character" w:default="1" w:styleId="DefaultParagraphFont">
    <w:name w:val="Default Paragraph Font"/>
    <w:uiPriority w:val="1"/>
    <w:unhideWhenUsed/>
    <w:rsid w:val="003E3D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D69"/>
  </w:style>
  <w:style w:type="character" w:customStyle="1" w:styleId="Heading1Char">
    <w:name w:val="Heading 1 Char"/>
    <w:basedOn w:val="DefaultParagraphFont"/>
    <w:link w:val="Heading1"/>
    <w:rsid w:val="003E3D69"/>
    <w:rPr>
      <w:rFonts w:ascii="Times New Roman" w:eastAsia="Times New Roman" w:hAnsi="Times New Roman" w:cs="Times New Roman"/>
      <w:b/>
      <w:sz w:val="32"/>
      <w:szCs w:val="20"/>
      <w:lang w:eastAsia="en-US"/>
    </w:rPr>
  </w:style>
  <w:style w:type="paragraph" w:styleId="BodyText">
    <w:name w:val="Body Text"/>
    <w:basedOn w:val="Normal"/>
    <w:link w:val="BodyTextChar"/>
    <w:rsid w:val="003E3D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D69"/>
    <w:rPr>
      <w:rFonts w:ascii="Times New Roman" w:eastAsia="Times New Roman" w:hAnsi="Times New Roman" w:cs="Times New Roman"/>
      <w:sz w:val="24"/>
      <w:lang w:eastAsia="en-US"/>
    </w:rPr>
  </w:style>
  <w:style w:type="paragraph" w:styleId="ListBullet">
    <w:name w:val="List Bullet"/>
    <w:basedOn w:val="List"/>
    <w:rsid w:val="003E3D69"/>
    <w:pPr>
      <w:numPr>
        <w:numId w:val="12"/>
      </w:numPr>
      <w:tabs>
        <w:tab w:val="clear" w:pos="340"/>
      </w:tabs>
      <w:spacing w:before="40" w:after="40"/>
    </w:pPr>
  </w:style>
  <w:style w:type="character" w:customStyle="1" w:styleId="SpecialBold">
    <w:name w:val="Special Bold"/>
    <w:basedOn w:val="DefaultParagraphFont"/>
    <w:rsid w:val="003E3D69"/>
    <w:rPr>
      <w:b/>
      <w:spacing w:val="0"/>
    </w:rPr>
  </w:style>
  <w:style w:type="paragraph" w:styleId="ListBullet2">
    <w:name w:val="List Bullet 2"/>
    <w:basedOn w:val="List2"/>
    <w:rsid w:val="003E3D69"/>
    <w:pPr>
      <w:numPr>
        <w:numId w:val="13"/>
      </w:numPr>
      <w:tabs>
        <w:tab w:val="clear" w:pos="680"/>
      </w:tabs>
    </w:pPr>
  </w:style>
  <w:style w:type="paragraph" w:customStyle="1" w:styleId="SuperHeading">
    <w:name w:val="SuperHeading"/>
    <w:basedOn w:val="Normal"/>
    <w:rsid w:val="003E3D69"/>
    <w:pPr>
      <w:spacing w:before="240" w:after="120"/>
      <w:outlineLvl w:val="0"/>
    </w:pPr>
    <w:rPr>
      <w:rFonts w:ascii="Times New Roman" w:hAnsi="Times New Roman"/>
      <w:b/>
      <w:sz w:val="32"/>
    </w:rPr>
  </w:style>
  <w:style w:type="paragraph" w:customStyle="1" w:styleId="AllowPageBreak">
    <w:name w:val="AllowPageBreak"/>
    <w:rsid w:val="003E3D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3D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D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D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D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D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D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D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D69"/>
    <w:rPr>
      <w:rFonts w:ascii="Courier New" w:eastAsia="Times New Roman" w:hAnsi="Courier New" w:cs="Times New Roman"/>
      <w:i/>
      <w:szCs w:val="20"/>
      <w:lang w:eastAsia="en-US"/>
    </w:rPr>
  </w:style>
  <w:style w:type="paragraph" w:customStyle="1" w:styleId="HeadingBase">
    <w:name w:val="Heading Base"/>
    <w:rsid w:val="003E3D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D69"/>
    <w:pPr>
      <w:tabs>
        <w:tab w:val="right" w:leader="dot" w:pos="9072"/>
      </w:tabs>
      <w:ind w:left="567"/>
    </w:pPr>
    <w:rPr>
      <w:szCs w:val="22"/>
    </w:rPr>
  </w:style>
  <w:style w:type="paragraph" w:customStyle="1" w:styleId="TOCBase">
    <w:name w:val="TOC Base"/>
    <w:rsid w:val="003E3D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D69"/>
    <w:pPr>
      <w:tabs>
        <w:tab w:val="right" w:leader="dot" w:pos="9072"/>
      </w:tabs>
      <w:spacing w:before="40" w:after="40"/>
      <w:ind w:left="284"/>
    </w:pPr>
    <w:rPr>
      <w:rFonts w:ascii="Times New Roman" w:hAnsi="Times New Roman"/>
    </w:rPr>
  </w:style>
  <w:style w:type="paragraph" w:styleId="TOC1">
    <w:name w:val="toc 1"/>
    <w:basedOn w:val="TOCBase"/>
    <w:next w:val="Normal"/>
    <w:rsid w:val="003E3D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D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D69"/>
    <w:rPr>
      <w:rFonts w:ascii="Times New Roman" w:eastAsia="Times New Roman" w:hAnsi="Times New Roman" w:cs="Times New Roman"/>
      <w:sz w:val="16"/>
      <w:lang w:eastAsia="en-US"/>
    </w:rPr>
  </w:style>
  <w:style w:type="paragraph" w:styleId="Title">
    <w:name w:val="Title"/>
    <w:basedOn w:val="HeadingBase"/>
    <w:link w:val="TitleChar"/>
    <w:qFormat/>
    <w:rsid w:val="003E3D69"/>
    <w:pPr>
      <w:spacing w:before="5040"/>
      <w:jc w:val="center"/>
    </w:pPr>
    <w:rPr>
      <w:sz w:val="48"/>
      <w:szCs w:val="72"/>
      <w:lang w:val="en-US"/>
    </w:rPr>
  </w:style>
  <w:style w:type="character" w:customStyle="1" w:styleId="TitleChar">
    <w:name w:val="Title Char"/>
    <w:basedOn w:val="DefaultParagraphFont"/>
    <w:link w:val="Title"/>
    <w:rsid w:val="003E3D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D69"/>
    <w:pPr>
      <w:tabs>
        <w:tab w:val="left" w:pos="3600"/>
        <w:tab w:val="left" w:pos="3958"/>
      </w:tabs>
    </w:pPr>
  </w:style>
  <w:style w:type="paragraph" w:styleId="List">
    <w:name w:val="List"/>
    <w:basedOn w:val="BodyText"/>
    <w:next w:val="BodyText"/>
    <w:rsid w:val="003E3D69"/>
    <w:pPr>
      <w:tabs>
        <w:tab w:val="left" w:pos="340"/>
      </w:tabs>
      <w:spacing w:before="60" w:after="60"/>
      <w:ind w:left="340" w:hanging="340"/>
    </w:pPr>
  </w:style>
  <w:style w:type="paragraph" w:customStyle="1" w:styleId="Note">
    <w:name w:val="Note"/>
    <w:basedOn w:val="BodyText"/>
    <w:rsid w:val="003E3D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D69"/>
    <w:pPr>
      <w:framePr w:wrap="auto" w:hAnchor="text" w:y="6049"/>
    </w:pPr>
    <w:rPr>
      <w:color w:val="000000"/>
      <w:sz w:val="40"/>
    </w:rPr>
  </w:style>
  <w:style w:type="paragraph" w:customStyle="1" w:styleId="TOCTitle">
    <w:name w:val="TOCTitle"/>
    <w:basedOn w:val="Heading1"/>
    <w:rsid w:val="003E3D69"/>
    <w:pPr>
      <w:spacing w:after="240"/>
      <w:jc w:val="center"/>
      <w:outlineLvl w:val="9"/>
    </w:pPr>
    <w:rPr>
      <w:caps/>
    </w:rPr>
  </w:style>
  <w:style w:type="paragraph" w:customStyle="1" w:styleId="Version">
    <w:name w:val="Version"/>
    <w:rsid w:val="003E3D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D69"/>
    <w:pPr>
      <w:keepNext w:val="0"/>
      <w:tabs>
        <w:tab w:val="right" w:pos="4176"/>
      </w:tabs>
      <w:ind w:left="198" w:hanging="198"/>
    </w:pPr>
    <w:rPr>
      <w:rFonts w:ascii="Garamond" w:hAnsi="Garamond"/>
    </w:rPr>
  </w:style>
  <w:style w:type="paragraph" w:styleId="IndexHeading">
    <w:name w:val="index heading"/>
    <w:basedOn w:val="Normal"/>
    <w:next w:val="Index1"/>
    <w:semiHidden/>
    <w:rsid w:val="003E3D69"/>
    <w:pPr>
      <w:spacing w:before="120" w:after="120"/>
    </w:pPr>
    <w:rPr>
      <w:rFonts w:ascii="Arial" w:hAnsi="Arial"/>
      <w:b/>
      <w:color w:val="918585"/>
      <w:sz w:val="24"/>
    </w:rPr>
  </w:style>
  <w:style w:type="paragraph" w:styleId="Header">
    <w:name w:val="header"/>
    <w:basedOn w:val="Normal"/>
    <w:link w:val="HeaderChar"/>
    <w:rsid w:val="003E3D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D69"/>
    <w:rPr>
      <w:rFonts w:ascii="Times New Roman" w:eastAsia="Times New Roman" w:hAnsi="Times New Roman" w:cs="Times New Roman"/>
      <w:sz w:val="16"/>
      <w:szCs w:val="20"/>
      <w:lang w:val="en-GB" w:eastAsia="en-US"/>
    </w:rPr>
  </w:style>
  <w:style w:type="paragraph" w:customStyle="1" w:styleId="Chapter">
    <w:name w:val="Chapter"/>
    <w:basedOn w:val="Normal"/>
    <w:rsid w:val="003E3D69"/>
    <w:pPr>
      <w:spacing w:before="240"/>
    </w:pPr>
    <w:rPr>
      <w:rFonts w:ascii="Times New Roman" w:hAnsi="Times New Roman"/>
      <w:smallCaps/>
      <w:spacing w:val="80"/>
      <w:sz w:val="28"/>
    </w:rPr>
  </w:style>
  <w:style w:type="paragraph" w:customStyle="1" w:styleId="InChapter">
    <w:name w:val="InChapter"/>
    <w:basedOn w:val="Heading3"/>
    <w:rsid w:val="003E3D69"/>
    <w:pPr>
      <w:spacing w:after="240"/>
      <w:outlineLvl w:val="9"/>
    </w:pPr>
    <w:rPr>
      <w:noProof/>
    </w:rPr>
  </w:style>
  <w:style w:type="paragraph" w:styleId="Index2">
    <w:name w:val="index 2"/>
    <w:basedOn w:val="Normal"/>
    <w:next w:val="Normal"/>
    <w:semiHidden/>
    <w:rsid w:val="003E3D69"/>
    <w:pPr>
      <w:tabs>
        <w:tab w:val="right" w:pos="4176"/>
      </w:tabs>
      <w:ind w:left="568" w:hanging="284"/>
    </w:pPr>
    <w:rPr>
      <w:rFonts w:ascii="Garamond" w:hAnsi="Garamond"/>
    </w:rPr>
  </w:style>
  <w:style w:type="paragraph" w:customStyle="1" w:styleId="Byline">
    <w:name w:val="Byline"/>
    <w:rsid w:val="003E3D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D69"/>
    <w:pPr>
      <w:tabs>
        <w:tab w:val="clear" w:pos="3600"/>
        <w:tab w:val="clear" w:pos="3958"/>
      </w:tabs>
      <w:jc w:val="right"/>
    </w:pPr>
  </w:style>
  <w:style w:type="character" w:styleId="Emphasis">
    <w:name w:val="Emphasis"/>
    <w:basedOn w:val="DefaultParagraphFont"/>
    <w:qFormat/>
    <w:rsid w:val="003E3D69"/>
    <w:rPr>
      <w:i/>
    </w:rPr>
  </w:style>
  <w:style w:type="paragraph" w:styleId="Caption">
    <w:name w:val="caption"/>
    <w:basedOn w:val="BodyText"/>
    <w:next w:val="Normal"/>
    <w:qFormat/>
    <w:rsid w:val="003E3D69"/>
    <w:pPr>
      <w:framePr w:w="2268" w:hSpace="181" w:vSpace="181" w:wrap="around" w:vAnchor="text" w:hAnchor="page" w:x="1135" w:y="285" w:anchorLock="1"/>
    </w:pPr>
    <w:rPr>
      <w:i/>
    </w:rPr>
  </w:style>
  <w:style w:type="paragraph" w:customStyle="1" w:styleId="MiniTOCTitle">
    <w:name w:val="MiniTOCTitle"/>
    <w:basedOn w:val="Heading4"/>
    <w:rsid w:val="003E3D69"/>
    <w:pPr>
      <w:spacing w:before="240"/>
      <w:outlineLvl w:val="9"/>
    </w:pPr>
    <w:rPr>
      <w:noProof/>
      <w:sz w:val="24"/>
    </w:rPr>
  </w:style>
  <w:style w:type="paragraph" w:customStyle="1" w:styleId="MiniTOCItem">
    <w:name w:val="MiniTOCItem"/>
    <w:basedOn w:val="ListBullet"/>
    <w:rsid w:val="003E3D69"/>
    <w:pPr>
      <w:numPr>
        <w:numId w:val="0"/>
      </w:numPr>
      <w:tabs>
        <w:tab w:val="right" w:leader="dot" w:pos="6521"/>
      </w:tabs>
      <w:spacing w:before="0" w:after="0"/>
    </w:pPr>
  </w:style>
  <w:style w:type="paragraph" w:customStyle="1" w:styleId="TOFTitle">
    <w:name w:val="TOFTitle"/>
    <w:basedOn w:val="TOCTitle"/>
    <w:rsid w:val="003E3D69"/>
  </w:style>
  <w:style w:type="paragraph" w:styleId="TableofFigures">
    <w:name w:val="table of figures"/>
    <w:basedOn w:val="Normal"/>
    <w:next w:val="Normal"/>
    <w:semiHidden/>
    <w:rsid w:val="003E3D69"/>
    <w:pPr>
      <w:tabs>
        <w:tab w:val="right" w:leader="dot" w:pos="9072"/>
      </w:tabs>
      <w:ind w:left="970" w:hanging="403"/>
    </w:pPr>
    <w:rPr>
      <w:rFonts w:ascii="Times New Roman" w:hAnsi="Times New Roman"/>
      <w:b/>
    </w:rPr>
  </w:style>
  <w:style w:type="paragraph" w:styleId="ListNumber">
    <w:name w:val="List Number"/>
    <w:basedOn w:val="List"/>
    <w:rsid w:val="003E3D69"/>
    <w:pPr>
      <w:numPr>
        <w:numId w:val="15"/>
      </w:numPr>
      <w:tabs>
        <w:tab w:val="clear" w:pos="340"/>
      </w:tabs>
    </w:pPr>
  </w:style>
  <w:style w:type="character" w:customStyle="1" w:styleId="WingdingSymbols">
    <w:name w:val="Wingding Symbols"/>
    <w:rsid w:val="003E3D69"/>
    <w:rPr>
      <w:rFonts w:ascii="Wingdings" w:hAnsi="Wingdings"/>
    </w:rPr>
  </w:style>
  <w:style w:type="paragraph" w:customStyle="1" w:styleId="TableHeading">
    <w:name w:val="Table Heading"/>
    <w:basedOn w:val="HeadingBase"/>
    <w:rsid w:val="003E3D69"/>
    <w:pPr>
      <w:keepLines/>
      <w:pBdr>
        <w:bottom w:val="single" w:sz="6" w:space="1" w:color="918585"/>
      </w:pBdr>
      <w:spacing w:before="240"/>
    </w:pPr>
  </w:style>
  <w:style w:type="character" w:customStyle="1" w:styleId="HotSpot">
    <w:name w:val="HotSpot"/>
    <w:rsid w:val="003E3D69"/>
    <w:rPr>
      <w:color w:val="0033CC"/>
      <w:u w:val="none"/>
    </w:rPr>
  </w:style>
  <w:style w:type="paragraph" w:customStyle="1" w:styleId="BodyTextRight">
    <w:name w:val="Body Text Right"/>
    <w:basedOn w:val="BodyText"/>
    <w:rsid w:val="003E3D69"/>
    <w:pPr>
      <w:spacing w:before="0" w:after="0"/>
      <w:jc w:val="right"/>
    </w:pPr>
  </w:style>
  <w:style w:type="paragraph" w:styleId="Index3">
    <w:name w:val="index 3"/>
    <w:basedOn w:val="ListNumber2"/>
    <w:next w:val="Normal"/>
    <w:semiHidden/>
    <w:rsid w:val="003E3D69"/>
    <w:pPr>
      <w:numPr>
        <w:numId w:val="0"/>
      </w:numPr>
      <w:tabs>
        <w:tab w:val="right" w:leader="dot" w:pos="4176"/>
      </w:tabs>
    </w:pPr>
  </w:style>
  <w:style w:type="paragraph" w:styleId="ListNumber2">
    <w:name w:val="List Number 2"/>
    <w:basedOn w:val="List2"/>
    <w:rsid w:val="003E3D69"/>
    <w:pPr>
      <w:numPr>
        <w:numId w:val="10"/>
      </w:numPr>
      <w:tabs>
        <w:tab w:val="clear" w:pos="1060"/>
      </w:tabs>
    </w:pPr>
  </w:style>
  <w:style w:type="paragraph" w:customStyle="1" w:styleId="MarginNote">
    <w:name w:val="Margin Note"/>
    <w:basedOn w:val="BodyText"/>
    <w:rsid w:val="003E3D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D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D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D69"/>
    <w:rPr>
      <w:sz w:val="32"/>
    </w:rPr>
  </w:style>
  <w:style w:type="paragraph" w:customStyle="1" w:styleId="HeadingProcedure">
    <w:name w:val="Heading Procedure"/>
    <w:basedOn w:val="HeadingBase"/>
    <w:next w:val="Normal"/>
    <w:rsid w:val="003E3D69"/>
    <w:pPr>
      <w:tabs>
        <w:tab w:val="left" w:pos="0"/>
      </w:tabs>
      <w:spacing w:before="120" w:after="60"/>
    </w:pPr>
    <w:rPr>
      <w:i/>
      <w:color w:val="918585"/>
      <w:sz w:val="22"/>
    </w:rPr>
  </w:style>
  <w:style w:type="paragraph" w:customStyle="1" w:styleId="TableBodyText">
    <w:name w:val="Table Body Text"/>
    <w:basedOn w:val="BodyText"/>
    <w:rsid w:val="003E3D69"/>
    <w:pPr>
      <w:spacing w:before="60" w:after="60"/>
    </w:pPr>
  </w:style>
  <w:style w:type="paragraph" w:styleId="ListContinue">
    <w:name w:val="List Continue"/>
    <w:basedOn w:val="List"/>
    <w:rsid w:val="003E3D69"/>
    <w:pPr>
      <w:ind w:firstLine="0"/>
    </w:pPr>
  </w:style>
  <w:style w:type="paragraph" w:customStyle="1" w:styleId="ListNote">
    <w:name w:val="List Note"/>
    <w:basedOn w:val="List"/>
    <w:rsid w:val="003E3D69"/>
    <w:pPr>
      <w:pBdr>
        <w:top w:val="single" w:sz="6" w:space="2" w:color="918585"/>
        <w:bottom w:val="single" w:sz="6" w:space="2" w:color="918585"/>
      </w:pBdr>
      <w:tabs>
        <w:tab w:val="left" w:pos="1021"/>
      </w:tabs>
      <w:ind w:firstLine="0"/>
    </w:pPr>
  </w:style>
  <w:style w:type="paragraph" w:customStyle="1" w:styleId="Warning">
    <w:name w:val="Warning"/>
    <w:basedOn w:val="BodyText"/>
    <w:rsid w:val="003E3D69"/>
    <w:pPr>
      <w:shd w:val="clear" w:color="auto" w:fill="D9D9D9"/>
      <w:tabs>
        <w:tab w:val="left" w:pos="992"/>
      </w:tabs>
      <w:ind w:left="119" w:right="119"/>
    </w:pPr>
    <w:rPr>
      <w:sz w:val="20"/>
    </w:rPr>
  </w:style>
  <w:style w:type="paragraph" w:customStyle="1" w:styleId="MarginIcons">
    <w:name w:val="Margin Icons"/>
    <w:basedOn w:val="BodyText"/>
    <w:rsid w:val="003E3D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D69"/>
    <w:rPr>
      <w:rFonts w:ascii="Courier New" w:hAnsi="Courier New"/>
    </w:rPr>
  </w:style>
  <w:style w:type="paragraph" w:customStyle="1" w:styleId="NoteBullet">
    <w:name w:val="Note Bullet"/>
    <w:basedOn w:val="Note"/>
    <w:rsid w:val="003E3D69"/>
    <w:pPr>
      <w:tabs>
        <w:tab w:val="clear" w:pos="680"/>
      </w:tabs>
      <w:spacing w:before="60" w:after="60"/>
    </w:pPr>
  </w:style>
  <w:style w:type="paragraph" w:customStyle="1" w:styleId="SubHeading2">
    <w:name w:val="SubHeading2"/>
    <w:basedOn w:val="HeadingBase"/>
    <w:rsid w:val="003E3D69"/>
    <w:pPr>
      <w:spacing w:before="240" w:after="60"/>
    </w:pPr>
    <w:rPr>
      <w:sz w:val="20"/>
    </w:rPr>
  </w:style>
  <w:style w:type="paragraph" w:customStyle="1" w:styleId="SubHeading1">
    <w:name w:val="SubHeading1"/>
    <w:basedOn w:val="HeadingBase"/>
    <w:rsid w:val="003E3D69"/>
    <w:pPr>
      <w:spacing w:before="240" w:after="60"/>
    </w:pPr>
    <w:rPr>
      <w:color w:val="918585"/>
      <w:sz w:val="22"/>
    </w:rPr>
  </w:style>
  <w:style w:type="paragraph" w:customStyle="1" w:styleId="SideHeading">
    <w:name w:val="Side Heading"/>
    <w:basedOn w:val="HeadingBase"/>
    <w:rsid w:val="003E3D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D69"/>
    <w:pPr>
      <w:tabs>
        <w:tab w:val="num" w:pos="360"/>
      </w:tabs>
    </w:pPr>
  </w:style>
  <w:style w:type="paragraph" w:styleId="PlainText">
    <w:name w:val="Plain Text"/>
    <w:basedOn w:val="Normal"/>
    <w:link w:val="PlainTextChar"/>
    <w:rsid w:val="003E3D69"/>
    <w:rPr>
      <w:sz w:val="20"/>
    </w:rPr>
  </w:style>
  <w:style w:type="character" w:customStyle="1" w:styleId="PlainTextChar">
    <w:name w:val="Plain Text Char"/>
    <w:basedOn w:val="DefaultParagraphFont"/>
    <w:link w:val="PlainText"/>
    <w:rsid w:val="003E3D69"/>
    <w:rPr>
      <w:rFonts w:ascii="Courier New" w:eastAsia="Times New Roman" w:hAnsi="Courier New" w:cs="Times New Roman"/>
      <w:sz w:val="20"/>
      <w:szCs w:val="20"/>
      <w:lang w:eastAsia="en-US"/>
    </w:rPr>
  </w:style>
  <w:style w:type="character" w:customStyle="1" w:styleId="MenuOption">
    <w:name w:val="Menu Option"/>
    <w:basedOn w:val="DefaultParagraphFont"/>
    <w:rsid w:val="003E3D69"/>
    <w:rPr>
      <w:b/>
      <w:smallCaps/>
    </w:rPr>
  </w:style>
  <w:style w:type="paragraph" w:customStyle="1" w:styleId="TableListNumber">
    <w:name w:val="Table List Number"/>
    <w:basedOn w:val="ListNumber"/>
    <w:rsid w:val="003E3D69"/>
    <w:pPr>
      <w:numPr>
        <w:numId w:val="0"/>
      </w:numPr>
    </w:pPr>
  </w:style>
  <w:style w:type="paragraph" w:styleId="TOC4">
    <w:name w:val="toc 4"/>
    <w:basedOn w:val="TOCBase"/>
    <w:next w:val="Normal"/>
    <w:semiHidden/>
    <w:rsid w:val="003E3D69"/>
    <w:pPr>
      <w:tabs>
        <w:tab w:val="right" w:leader="dot" w:pos="9071"/>
      </w:tabs>
      <w:ind w:left="1701"/>
    </w:pPr>
  </w:style>
  <w:style w:type="paragraph" w:customStyle="1" w:styleId="ListAlpha">
    <w:name w:val="List Alpha"/>
    <w:basedOn w:val="List"/>
    <w:rsid w:val="003E3D69"/>
    <w:pPr>
      <w:numPr>
        <w:numId w:val="9"/>
      </w:numPr>
    </w:pPr>
  </w:style>
  <w:style w:type="paragraph" w:customStyle="1" w:styleId="ListAlpha2">
    <w:name w:val="List Alpha 2"/>
    <w:basedOn w:val="List2"/>
    <w:rsid w:val="003E3D69"/>
    <w:pPr>
      <w:numPr>
        <w:numId w:val="8"/>
      </w:numPr>
    </w:pPr>
  </w:style>
  <w:style w:type="paragraph" w:styleId="List2">
    <w:name w:val="List 2"/>
    <w:basedOn w:val="BodyText"/>
    <w:rsid w:val="003E3D69"/>
    <w:pPr>
      <w:tabs>
        <w:tab w:val="left" w:pos="680"/>
      </w:tabs>
      <w:spacing w:before="60" w:after="60"/>
      <w:ind w:left="680" w:hanging="340"/>
    </w:pPr>
  </w:style>
  <w:style w:type="paragraph" w:styleId="List3">
    <w:name w:val="List 3"/>
    <w:basedOn w:val="BodyText"/>
    <w:rsid w:val="003E3D69"/>
    <w:pPr>
      <w:tabs>
        <w:tab w:val="left" w:pos="1021"/>
      </w:tabs>
      <w:spacing w:before="60" w:after="60"/>
      <w:ind w:left="1020" w:hanging="340"/>
    </w:pPr>
  </w:style>
  <w:style w:type="paragraph" w:styleId="List4">
    <w:name w:val="List 4"/>
    <w:basedOn w:val="BodyText"/>
    <w:rsid w:val="003E3D69"/>
    <w:pPr>
      <w:tabs>
        <w:tab w:val="left" w:pos="1361"/>
      </w:tabs>
      <w:spacing w:before="60" w:after="60"/>
      <w:ind w:left="1361" w:hanging="340"/>
    </w:pPr>
  </w:style>
  <w:style w:type="paragraph" w:styleId="List5">
    <w:name w:val="List 5"/>
    <w:basedOn w:val="BodyText"/>
    <w:rsid w:val="003E3D69"/>
    <w:pPr>
      <w:tabs>
        <w:tab w:val="left" w:pos="1701"/>
      </w:tabs>
      <w:spacing w:before="60" w:after="60"/>
      <w:ind w:left="1701" w:hanging="340"/>
    </w:pPr>
  </w:style>
  <w:style w:type="paragraph" w:styleId="ListBullet3">
    <w:name w:val="List Bullet 3"/>
    <w:basedOn w:val="List3"/>
    <w:rsid w:val="003E3D69"/>
    <w:pPr>
      <w:numPr>
        <w:numId w:val="14"/>
      </w:numPr>
      <w:tabs>
        <w:tab w:val="clear" w:pos="1021"/>
      </w:tabs>
      <w:ind w:left="1037" w:hanging="357"/>
    </w:pPr>
  </w:style>
  <w:style w:type="paragraph" w:styleId="ListBullet4">
    <w:name w:val="List Bullet 4"/>
    <w:basedOn w:val="List4"/>
    <w:rsid w:val="003E3D69"/>
    <w:pPr>
      <w:numPr>
        <w:numId w:val="3"/>
      </w:numPr>
      <w:tabs>
        <w:tab w:val="clear" w:pos="1361"/>
      </w:tabs>
    </w:pPr>
  </w:style>
  <w:style w:type="paragraph" w:styleId="ListBullet5">
    <w:name w:val="List Bullet 5"/>
    <w:basedOn w:val="List5"/>
    <w:rsid w:val="003E3D69"/>
    <w:pPr>
      <w:numPr>
        <w:numId w:val="4"/>
      </w:numPr>
    </w:pPr>
  </w:style>
  <w:style w:type="paragraph" w:styleId="ListContinue2">
    <w:name w:val="List Continue 2"/>
    <w:basedOn w:val="List2"/>
    <w:rsid w:val="003E3D69"/>
    <w:pPr>
      <w:ind w:firstLine="0"/>
    </w:pPr>
  </w:style>
  <w:style w:type="paragraph" w:styleId="ListContinue3">
    <w:name w:val="List Continue 3"/>
    <w:basedOn w:val="List3"/>
    <w:rsid w:val="003E3D69"/>
    <w:pPr>
      <w:ind w:left="1021" w:firstLine="0"/>
    </w:pPr>
  </w:style>
  <w:style w:type="paragraph" w:styleId="ListContinue4">
    <w:name w:val="List Continue 4"/>
    <w:basedOn w:val="List4"/>
    <w:rsid w:val="003E3D69"/>
    <w:pPr>
      <w:ind w:firstLine="0"/>
    </w:pPr>
  </w:style>
  <w:style w:type="paragraph" w:styleId="ListContinue5">
    <w:name w:val="List Continue 5"/>
    <w:basedOn w:val="List5"/>
    <w:rsid w:val="003E3D69"/>
    <w:pPr>
      <w:ind w:firstLine="0"/>
    </w:pPr>
  </w:style>
  <w:style w:type="paragraph" w:styleId="ListNumber3">
    <w:name w:val="List Number 3"/>
    <w:basedOn w:val="List3"/>
    <w:rsid w:val="003E3D69"/>
    <w:pPr>
      <w:numPr>
        <w:numId w:val="5"/>
      </w:numPr>
    </w:pPr>
  </w:style>
  <w:style w:type="paragraph" w:styleId="ListNumber4">
    <w:name w:val="List Number 4"/>
    <w:basedOn w:val="List4"/>
    <w:rsid w:val="003E3D69"/>
    <w:pPr>
      <w:numPr>
        <w:numId w:val="6"/>
      </w:numPr>
    </w:pPr>
  </w:style>
  <w:style w:type="paragraph" w:styleId="ListNumber5">
    <w:name w:val="List Number 5"/>
    <w:basedOn w:val="List5"/>
    <w:rsid w:val="003E3D69"/>
    <w:pPr>
      <w:numPr>
        <w:numId w:val="7"/>
      </w:numPr>
    </w:pPr>
  </w:style>
  <w:style w:type="paragraph" w:styleId="BlockText">
    <w:name w:val="Block Text"/>
    <w:basedOn w:val="Normal"/>
    <w:rsid w:val="003E3D69"/>
    <w:pPr>
      <w:spacing w:after="120"/>
      <w:ind w:left="1440" w:right="1440"/>
    </w:pPr>
  </w:style>
  <w:style w:type="character" w:customStyle="1" w:styleId="Subscript">
    <w:name w:val="Subscript"/>
    <w:basedOn w:val="DefaultParagraphFont"/>
    <w:rsid w:val="003E3D69"/>
    <w:rPr>
      <w:sz w:val="16"/>
      <w:vertAlign w:val="subscript"/>
    </w:rPr>
  </w:style>
  <w:style w:type="character" w:customStyle="1" w:styleId="Superscript">
    <w:name w:val="Superscript"/>
    <w:basedOn w:val="DefaultParagraphFont"/>
    <w:rsid w:val="003E3D69"/>
    <w:rPr>
      <w:sz w:val="16"/>
      <w:vertAlign w:val="superscript"/>
    </w:rPr>
  </w:style>
  <w:style w:type="character" w:customStyle="1" w:styleId="Symbols">
    <w:name w:val="Symbols"/>
    <w:basedOn w:val="DefaultParagraphFont"/>
    <w:rsid w:val="003E3D69"/>
    <w:rPr>
      <w:rFonts w:ascii="Symbol" w:hAnsi="Symbol"/>
    </w:rPr>
  </w:style>
  <w:style w:type="character" w:customStyle="1" w:styleId="MenuOptions">
    <w:name w:val="Menu Options"/>
    <w:basedOn w:val="DefaultParagraphFont"/>
    <w:rsid w:val="003E3D69"/>
    <w:rPr>
      <w:rFonts w:ascii="Arial Narrow" w:hAnsi="Arial Narrow"/>
      <w:smallCaps/>
    </w:rPr>
  </w:style>
  <w:style w:type="character" w:customStyle="1" w:styleId="Buttons">
    <w:name w:val="Buttons"/>
    <w:basedOn w:val="DefaultParagraphFont"/>
    <w:rsid w:val="003E3D69"/>
    <w:rPr>
      <w:b/>
    </w:rPr>
  </w:style>
  <w:style w:type="character" w:customStyle="1" w:styleId="Underlined">
    <w:name w:val="Underlined"/>
    <w:basedOn w:val="DefaultParagraphFont"/>
    <w:rsid w:val="003E3D69"/>
    <w:rPr>
      <w:u w:val="single"/>
    </w:rPr>
  </w:style>
  <w:style w:type="paragraph" w:customStyle="1" w:styleId="TableBodyTextRight">
    <w:name w:val="Table Body Text Right"/>
    <w:basedOn w:val="TableBodyText"/>
    <w:rsid w:val="003E3D69"/>
    <w:pPr>
      <w:widowControl w:val="0"/>
      <w:autoSpaceDE w:val="0"/>
      <w:autoSpaceDN w:val="0"/>
      <w:adjustRightInd w:val="0"/>
      <w:jc w:val="right"/>
    </w:pPr>
    <w:rPr>
      <w:rFonts w:cs="Arial"/>
      <w:szCs w:val="18"/>
    </w:rPr>
  </w:style>
  <w:style w:type="paragraph" w:customStyle="1" w:styleId="CopyrightText">
    <w:name w:val="Copyright Text"/>
    <w:basedOn w:val="BodyText"/>
    <w:rsid w:val="003E3D69"/>
    <w:rPr>
      <w:sz w:val="18"/>
    </w:rPr>
  </w:style>
  <w:style w:type="paragraph" w:customStyle="1" w:styleId="BodySmallRight">
    <w:name w:val="Body Small Right"/>
    <w:basedOn w:val="BodyTextRight"/>
    <w:rsid w:val="003E3D69"/>
    <w:rPr>
      <w:sz w:val="18"/>
      <w:szCs w:val="18"/>
    </w:rPr>
  </w:style>
  <w:style w:type="paragraph" w:customStyle="1" w:styleId="MarginEdition">
    <w:name w:val="Margin Edition"/>
    <w:basedOn w:val="MarginNote"/>
    <w:rsid w:val="003E3D69"/>
    <w:pPr>
      <w:spacing w:before="0" w:after="0"/>
    </w:pPr>
    <w:rPr>
      <w:rFonts w:ascii="Times New Roman" w:hAnsi="Times New Roman"/>
      <w:color w:val="999999"/>
    </w:rPr>
  </w:style>
  <w:style w:type="paragraph" w:customStyle="1" w:styleId="Spacer">
    <w:name w:val="Spacer"/>
    <w:basedOn w:val="Normal"/>
    <w:rsid w:val="003E3D69"/>
    <w:rPr>
      <w:sz w:val="2"/>
      <w:szCs w:val="2"/>
    </w:rPr>
  </w:style>
  <w:style w:type="character" w:customStyle="1" w:styleId="Small">
    <w:name w:val="Small"/>
    <w:basedOn w:val="DefaultParagraphFont"/>
    <w:rsid w:val="003E3D69"/>
    <w:rPr>
      <w:sz w:val="16"/>
    </w:rPr>
  </w:style>
  <w:style w:type="paragraph" w:customStyle="1" w:styleId="WideTable">
    <w:name w:val="Wide Table"/>
    <w:basedOn w:val="Normal"/>
    <w:rsid w:val="003E3D69"/>
    <w:pPr>
      <w:ind w:left="-1418"/>
    </w:pPr>
    <w:rPr>
      <w:sz w:val="2"/>
      <w:szCs w:val="2"/>
    </w:rPr>
  </w:style>
  <w:style w:type="character" w:styleId="PageNumber">
    <w:name w:val="page number"/>
    <w:basedOn w:val="DefaultParagraphFont"/>
    <w:rsid w:val="003E3D69"/>
  </w:style>
  <w:style w:type="paragraph" w:styleId="Quote">
    <w:name w:val="Quote"/>
    <w:basedOn w:val="Heading1"/>
    <w:link w:val="QuoteChar"/>
    <w:qFormat/>
    <w:rsid w:val="003E3D69"/>
    <w:rPr>
      <w:b w:val="0"/>
      <w:sz w:val="72"/>
      <w:szCs w:val="72"/>
      <w:lang w:val="en-NZ"/>
    </w:rPr>
  </w:style>
  <w:style w:type="character" w:customStyle="1" w:styleId="QuoteChar">
    <w:name w:val="Quote Char"/>
    <w:basedOn w:val="DefaultParagraphFont"/>
    <w:link w:val="Quote"/>
    <w:rsid w:val="003E3D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D69"/>
    <w:pPr>
      <w:pageBreakBefore/>
    </w:pPr>
  </w:style>
  <w:style w:type="paragraph" w:customStyle="1" w:styleId="Border">
    <w:name w:val="Border"/>
    <w:basedOn w:val="Normal"/>
    <w:qFormat/>
    <w:rsid w:val="003E3D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D69"/>
    <w:rPr>
      <w:b/>
      <w:bCs/>
      <w:i/>
      <w:iCs/>
      <w:color w:val="auto"/>
    </w:rPr>
  </w:style>
  <w:style w:type="paragraph" w:styleId="IntenseQuote">
    <w:name w:val="Intense Quote"/>
    <w:basedOn w:val="Normal"/>
    <w:next w:val="Normal"/>
    <w:link w:val="IntenseQuoteChar"/>
    <w:uiPriority w:val="30"/>
    <w:qFormat/>
    <w:rsid w:val="003E3D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D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D69"/>
    <w:rPr>
      <w:smallCaps/>
      <w:color w:val="auto"/>
      <w:u w:val="single"/>
    </w:rPr>
  </w:style>
  <w:style w:type="character" w:styleId="IntenseReference">
    <w:name w:val="Intense Reference"/>
    <w:basedOn w:val="DefaultParagraphFont"/>
    <w:uiPriority w:val="32"/>
    <w:qFormat/>
    <w:rsid w:val="003E3D69"/>
    <w:rPr>
      <w:b/>
      <w:bCs/>
      <w:smallCaps/>
      <w:color w:val="auto"/>
      <w:spacing w:val="5"/>
      <w:u w:val="single"/>
    </w:rPr>
  </w:style>
  <w:style w:type="paragraph" w:customStyle="1" w:styleId="2ColumnHeading">
    <w:name w:val="2Column Heading"/>
    <w:basedOn w:val="BodyText"/>
    <w:qFormat/>
    <w:rsid w:val="003E3D69"/>
    <w:pPr>
      <w:spacing w:after="60"/>
      <w:ind w:left="-2268"/>
    </w:pPr>
    <w:rPr>
      <w:b/>
    </w:rPr>
  </w:style>
  <w:style w:type="paragraph" w:customStyle="1" w:styleId="Heading1TOC">
    <w:name w:val="Heading1 TOC"/>
    <w:basedOn w:val="Normal"/>
    <w:qFormat/>
    <w:rsid w:val="003E3D69"/>
    <w:pPr>
      <w:spacing w:before="240" w:after="120"/>
    </w:pPr>
    <w:rPr>
      <w:rFonts w:ascii="Times New Roman" w:hAnsi="Times New Roman"/>
      <w:b/>
      <w:sz w:val="32"/>
    </w:rPr>
  </w:style>
  <w:style w:type="paragraph" w:customStyle="1" w:styleId="Heading2TOC">
    <w:name w:val="Heading2 TOC"/>
    <w:basedOn w:val="Normal"/>
    <w:qFormat/>
    <w:rsid w:val="003E3D69"/>
    <w:pPr>
      <w:spacing w:before="240" w:after="60"/>
    </w:pPr>
    <w:rPr>
      <w:rFonts w:ascii="Times New Roman" w:hAnsi="Times New Roman"/>
      <w:b/>
      <w:sz w:val="28"/>
    </w:rPr>
  </w:style>
  <w:style w:type="character" w:customStyle="1" w:styleId="Underline">
    <w:name w:val="Underline"/>
    <w:basedOn w:val="DefaultParagraphFont"/>
    <w:qFormat/>
    <w:rsid w:val="003E3D69"/>
    <w:rPr>
      <w:u w:val="single"/>
    </w:rPr>
  </w:style>
  <w:style w:type="character" w:customStyle="1" w:styleId="BoldandItalics">
    <w:name w:val="Bold and Italics"/>
    <w:qFormat/>
    <w:rsid w:val="003E3D69"/>
    <w:rPr>
      <w:b/>
      <w:i/>
      <w:u w:val="none"/>
    </w:rPr>
  </w:style>
  <w:style w:type="paragraph" w:styleId="BalloonText">
    <w:name w:val="Balloon Text"/>
    <w:basedOn w:val="Normal"/>
    <w:link w:val="BalloonTextChar"/>
    <w:rsid w:val="003E3D69"/>
    <w:rPr>
      <w:rFonts w:ascii="Tahoma" w:hAnsi="Tahoma" w:cs="Tahoma"/>
      <w:sz w:val="16"/>
      <w:szCs w:val="16"/>
    </w:rPr>
  </w:style>
  <w:style w:type="character" w:customStyle="1" w:styleId="BalloonTextChar">
    <w:name w:val="Balloon Text Char"/>
    <w:basedOn w:val="DefaultParagraphFont"/>
    <w:link w:val="BalloonText"/>
    <w:rsid w:val="003E3D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D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D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D69"/>
    <w:rPr>
      <w:b/>
      <w:color w:val="660033"/>
      <w:spacing w:val="0"/>
    </w:rPr>
  </w:style>
  <w:style w:type="paragraph" w:customStyle="1" w:styleId="Nameditemlist">
    <w:name w:val="Named item list"/>
    <w:basedOn w:val="BodyText"/>
    <w:qFormat/>
    <w:rsid w:val="003E3D69"/>
    <w:pPr>
      <w:tabs>
        <w:tab w:val="left" w:pos="2835"/>
      </w:tabs>
      <w:ind w:left="2835" w:hanging="2835"/>
    </w:pPr>
  </w:style>
  <w:style w:type="paragraph" w:customStyle="1" w:styleId="BodyTextnopadding">
    <w:name w:val="Body Text no padding"/>
    <w:basedOn w:val="BodyText"/>
    <w:qFormat/>
    <w:rsid w:val="003E3D69"/>
    <w:pPr>
      <w:spacing w:before="0" w:after="0"/>
    </w:pPr>
  </w:style>
  <w:style w:type="paragraph" w:customStyle="1" w:styleId="BodyTextBold">
    <w:name w:val="Body Text Bold"/>
    <w:basedOn w:val="BodyText"/>
    <w:qFormat/>
    <w:rsid w:val="003E3D69"/>
    <w:rPr>
      <w:b/>
    </w:rPr>
  </w:style>
  <w:style w:type="character" w:styleId="Hyperlink">
    <w:name w:val="Hyperlink"/>
    <w:basedOn w:val="DefaultParagraphFont"/>
    <w:uiPriority w:val="99"/>
    <w:unhideWhenUsed/>
    <w:rsid w:val="003A11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1333</Words>
  <Characters>8885</Characters>
  <Application>Microsoft Office Word</Application>
  <DocSecurity>0</DocSecurity>
  <Lines>341</Lines>
  <Paragraphs>182</Paragraphs>
  <ScaleCrop>false</ScaleCrop>
  <Company>Author-it Software Corporation Ltd.</Company>
  <LinksUpToDate>false</LinksUpToDate>
  <CharactersWithSpaces>10036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UEPOPS024 Coordinate first response team operation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2025-03-01T12:07:00Z</dcterms:created>
  <dcterms:modified xsi:type="dcterms:W3CDTF">2025-03-01T12:07:00Z</dcterms:modified>
</cp:coreProperties>
</file>