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F22" w:rsidP="00E33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UEPOPS023 Coordinate electrical energy production</w:t>
      </w:r>
      <w:r>
        <w:fldChar w:fldCharType="end"/>
      </w:r>
    </w:p>
    <w:p w:rsidR="00E33F22" w:rsidP="00E33F22">
      <w:pPr>
        <w:pStyle w:val="Version"/>
        <w:sectPr w:rsidSect="006F0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080" w:rsidP="006F0080">
      <w:pPr>
        <w:pStyle w:val="SuperHeading"/>
      </w:pPr>
      <w:r w:rsidRPr="006F0080">
        <w:t>UEPOPS023 Coordinate electrical energy production</w:t>
      </w:r>
    </w:p>
    <w:p w:rsidR="00000000" w:rsidRPr="006F0080" w:rsidP="006F0080">
      <w:pPr>
        <w:pStyle w:val="Heading1"/>
      </w:pPr>
      <w:bookmarkStart w:id="1" w:name="O_1190478"/>
      <w:bookmarkEnd w:id="1"/>
      <w:r w:rsidRPr="006F00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2" w:name="O_1190479"/>
      <w:bookmarkEnd w:id="2"/>
      <w:r w:rsidRPr="006F00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This unit involves the skills and knowle</w:t>
            </w:r>
            <w:r w:rsidRPr="006F0080">
              <w:t>dge required to coordinate the safe and effective management of energy production to meet demand on an electricity generating unit.</w:t>
            </w:r>
          </w:p>
          <w:p w:rsidR="00000000" w:rsidRPr="006F0080" w:rsidP="006F0080">
            <w:pPr>
              <w:pStyle w:val="BodyText"/>
            </w:pPr>
            <w:r w:rsidRPr="006F0080">
              <w:t>Power utilities match demand and supply through adjusting the production rate of power generating facilities. This is achiev</w:t>
            </w:r>
            <w:r w:rsidRPr="006F0080">
              <w:t>ed by taking generating units online and offline or through importing power from other utilities. </w:t>
            </w:r>
          </w:p>
          <w:p w:rsidR="00000000" w:rsidRPr="006F0080" w:rsidP="006F0080">
            <w:pPr>
              <w:pStyle w:val="BodyText"/>
            </w:pPr>
            <w:r w:rsidRPr="006F0080">
              <w:t>Competency in this unit requires the ability to coordinate unit operations,</w:t>
            </w:r>
            <w:r w:rsidRPr="006F0080">
              <w:rPr>
                <w:rStyle w:val="SpecialBold"/>
              </w:rPr>
              <w:t xml:space="preserve"> </w:t>
            </w:r>
            <w:r w:rsidRPr="006F0080">
              <w:t>monitor network system and power generating plant, analyse network system and pow</w:t>
            </w:r>
            <w:r w:rsidRPr="006F0080">
              <w:t>er generating plant faults and complete all documentation. Individuals will, in general, work as an operator with responsibility for coordinating electrical energy production, in a power generation facility.</w:t>
            </w:r>
          </w:p>
          <w:p w:rsidR="00000000" w:rsidRPr="006F0080" w:rsidP="006F0080">
            <w:pPr>
              <w:pStyle w:val="BodyText"/>
            </w:pPr>
            <w:r w:rsidRPr="006F0080">
              <w:t>Power generation plant operators are trained and</w:t>
            </w:r>
            <w:r w:rsidRPr="006F0080">
              <w:t xml:space="preserve"> authorised to isolate, prepare plant and issue permits to work.</w:t>
            </w:r>
          </w:p>
          <w:p w:rsidR="00000000" w:rsidRPr="006F0080" w:rsidP="006F0080">
            <w:pPr>
              <w:pStyle w:val="BodyText"/>
            </w:pPr>
            <w:r w:rsidRPr="006F0080">
              <w:t>No licensing, legislative or certification requirements apply to this unit at the time of publication.</w:t>
            </w:r>
          </w:p>
          <w:p w:rsidR="00000000" w:rsidRPr="006F0080" w:rsidP="006F0080">
            <w:pPr>
              <w:pStyle w:val="BodyText"/>
            </w:pP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3" w:name="O_1190480"/>
      <w:bookmarkEnd w:id="3"/>
      <w:r w:rsidRPr="006F00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UEPOPS019 Control electrical energy production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4" w:name="O_1190481"/>
      <w:bookmarkEnd w:id="4"/>
      <w:r w:rsidRPr="006F00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Operations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5" w:name="O_1190482"/>
      <w:bookmarkEnd w:id="5"/>
      <w:r w:rsidRPr="006F00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Electricity generation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6" w:name="O_1190483"/>
      <w:bookmarkEnd w:id="6"/>
      <w:r w:rsidRPr="006F008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PERFORMANCE CRITERIA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Elements describe the essential </w:t>
            </w:r>
            <w:r w:rsidRPr="006F0080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Performance criteria describe the performance needed to </w:t>
            </w:r>
            <w:r w:rsidRPr="006F0080">
              <w:t>demonstrate achievement of the element.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Coordinate unit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Work health and safety (WHS)/occupational health and safety (OHS) regulations, legislative requirements, codes of practice, </w:t>
            </w:r>
            <w:r w:rsidRPr="006F0080">
              <w:t xml:space="preserve">manufacturers’ recommendations and specifications, environmental requirements and workplace procedures are identified, applied and monitored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 is monitored and observed to detect deviations from normal operating conditions</w:t>
            </w:r>
            <w:r w:rsidRPr="006F0080">
              <w:t xml:space="preserve">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Causes of abnormal operating conditions in electricity generating unit is identified by analysing technical and operational information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Corrective actions are taken to rectify electricity generating unit abnormalities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</w:t>
            </w:r>
            <w:r>
              <w:t>’</w:t>
            </w:r>
            <w:r w:rsidRPr="006F0080">
              <w:t xml:space="preserve">s integrity, personnel safety and continuity of supply are maintained in accordance with workplace </w:t>
            </w:r>
            <w:r w:rsidRPr="006F0080">
              <w:t xml:space="preserve">procedures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1.6.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Consultation with relevant personnel is undertaken in accordance with workplace procedures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 is operated at efficiency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Monitor unit and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 and power generating plant to be monitored are physically identified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 and power generating plant are monitored for normal operation and to detect deviatio</w:t>
            </w:r>
            <w:r w:rsidRPr="006F0080">
              <w:t>ns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Relevant personnel are notified when defects and abnormal operating conditions in electricity generating unit and power generating plant are detected in accordance with workplace procedures,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Test</w:t>
            </w:r>
            <w:r w:rsidRPr="006F0080">
              <w:t xml:space="preserve"> </w:t>
            </w:r>
            <w:r w:rsidRPr="006F0080">
              <w:rPr>
                <w:rStyle w:val="SpecialBold"/>
              </w:rPr>
              <w:t>unit and</w:t>
            </w:r>
            <w:r w:rsidRPr="006F0080">
              <w:t xml:space="preserve"> </w:t>
            </w:r>
            <w:r w:rsidRPr="006F0080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Operational tests are performed in accordance with workplace procedures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Electricity generating unit and power generating plant are observed for operational response in accordance with </w:t>
            </w:r>
            <w:r w:rsidRPr="006F0080">
              <w:t xml:space="preserve">workplace procedures 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 xml:space="preserve">Electricity generating unit and power generating plant are returned to operational status on completion of testing in accordance with workplace procedures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Analyse unit</w:t>
            </w:r>
            <w:r w:rsidRPr="006F0080">
              <w:t xml:space="preserve"> </w:t>
            </w:r>
            <w:r w:rsidRPr="006F0080">
              <w:rPr>
                <w:rStyle w:val="SpecialBold"/>
              </w:rPr>
              <w:t>and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Causes of abnormal electricity generating unit operating condit</w:t>
            </w:r>
            <w:r w:rsidRPr="006F0080">
              <w:t xml:space="preserve">ions are identified by analysing technical and operational information in accordance with workplace procedures,  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 and power generating plant integrity and personnel safety are maintained in consultation with personnel, te</w:t>
            </w:r>
            <w:r w:rsidRPr="006F0080">
              <w:t>chnical and operational documentation,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Relevant personnel, including specialists, are arranged for investigation of identified operational abnormalities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rPr>
                <w:rStyle w:val="SpecialBold"/>
              </w:rPr>
              <w:t>Complete docu</w:t>
            </w:r>
            <w:r w:rsidRPr="006F0080">
              <w:rPr>
                <w:rStyle w:val="SpecialBold"/>
              </w:rPr>
              <w:t>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t>Electricity generating unit and power generation plant problems, movements and status are reported in accordance with workplace procedures</w:t>
            </w:r>
          </w:p>
        </w:tc>
      </w:tr>
      <w:tr w:rsidTr="006F0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80">
            <w:pPr>
              <w:pStyle w:val="BodyText"/>
              <w:rPr>
                <w:lang w:val="en-NZ"/>
              </w:rPr>
            </w:pPr>
            <w:r w:rsidRPr="006F0080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Documentation is updated in accordance with workplace procedures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7" w:name="O_1190484"/>
      <w:bookmarkEnd w:id="7"/>
      <w:r w:rsidRPr="006F0080">
        <w:t>Foundation</w:t>
      </w:r>
      <w:r w:rsidRPr="006F0080">
        <w:t xml:space="preserve">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Foundation skills essential to performance are explicit in the performance criteria of this unit of competency.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8" w:name="O_1190485"/>
      <w:bookmarkEnd w:id="8"/>
      <w:r w:rsidRPr="006F00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Range is restricted to essential operating conditions and any other variables essential to the work environment.</w:t>
            </w:r>
          </w:p>
          <w:p w:rsidR="00000000" w:rsidRPr="006F0080" w:rsidP="006F0080">
            <w:pPr>
              <w:pStyle w:val="BodyText"/>
            </w:pPr>
            <w:r w:rsidRPr="006F0080">
              <w:t>Non-essential conditions may be found in the UEP Electricity Supply Industry - Generation Sector Training Package Companion Volume Implementati</w:t>
            </w:r>
            <w:r w:rsidRPr="006F0080">
              <w:t>on Guide.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9" w:name="O_1190486"/>
      <w:bookmarkEnd w:id="9"/>
      <w:r w:rsidRPr="006F00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80" w:rsidP="006F0080">
            <w:pPr>
              <w:pStyle w:val="BodyText"/>
            </w:pPr>
            <w:r w:rsidRPr="006F0080">
              <w:t>This unit replaces and is equivalent to UEPOPS526 Coordinate electrical energy production.</w:t>
            </w:r>
          </w:p>
        </w:tc>
      </w:tr>
    </w:tbl>
    <w:p w:rsidR="00000000" w:rsidRPr="006F0080" w:rsidP="006F0080">
      <w:pPr>
        <w:pStyle w:val="NoPaddingFontSize1"/>
      </w:pPr>
    </w:p>
    <w:p w:rsidR="00000000" w:rsidRPr="006F0080" w:rsidP="006F0080">
      <w:pPr>
        <w:pStyle w:val="AllowPageBreak"/>
      </w:pPr>
    </w:p>
    <w:p w:rsidR="00000000" w:rsidRPr="006F0080" w:rsidP="006F0080">
      <w:pPr>
        <w:pStyle w:val="Heading1"/>
      </w:pPr>
      <w:bookmarkStart w:id="10" w:name="O_1190493"/>
      <w:bookmarkEnd w:id="10"/>
      <w:r w:rsidRPr="006F0080">
        <w:t>Links</w:t>
      </w:r>
    </w:p>
    <w:p w:rsidR="00000000" w:rsidRPr="006F0080" w:rsidP="00E33F22">
      <w:pPr>
        <w:pStyle w:val="BodyText"/>
      </w:pPr>
      <w:r w:rsidRPr="006F00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3C6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F0080" w:rsidP="006F0080"/>
    <w:sectPr w:rsidSect="006F00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80" w:rsidRPr="00E33F22" w:rsidP="00E33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22" w:rsidP="006F0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F22" w:rsidP="006F0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3F22" w:rsidP="006F0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080" w:rsidRPr="00E33F22" w:rsidP="00E33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22" w:rsidRPr="002D2AF8" w:rsidP="006F0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UEPOPS023 Coordinate electrical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33F22" w:rsidP="006F0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080"/>
  </w:style>
  <w:style w:type="character" w:customStyle="1" w:styleId="Heading1Char">
    <w:name w:val="Heading 1 Char"/>
    <w:basedOn w:val="DefaultParagraphFont"/>
    <w:link w:val="Heading1"/>
    <w:rsid w:val="006F0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0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0080"/>
    <w:rPr>
      <w:b/>
      <w:spacing w:val="0"/>
    </w:rPr>
  </w:style>
  <w:style w:type="paragraph" w:customStyle="1" w:styleId="SuperHeading">
    <w:name w:val="SuperHeading"/>
    <w:basedOn w:val="Normal"/>
    <w:rsid w:val="006F0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0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00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0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0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0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080"/>
    <w:rPr>
      <w:i/>
    </w:rPr>
  </w:style>
  <w:style w:type="paragraph" w:styleId="Caption">
    <w:name w:val="caption"/>
    <w:basedOn w:val="BodyText"/>
    <w:next w:val="Normal"/>
    <w:qFormat/>
    <w:rsid w:val="006F0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080"/>
  </w:style>
  <w:style w:type="paragraph" w:styleId="TableofFigures">
    <w:name w:val="table of figures"/>
    <w:basedOn w:val="Normal"/>
    <w:next w:val="Normal"/>
    <w:semiHidden/>
    <w:rsid w:val="006F0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0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0080"/>
    <w:rPr>
      <w:rFonts w:ascii="Wingdings" w:hAnsi="Wingdings"/>
    </w:rPr>
  </w:style>
  <w:style w:type="paragraph" w:customStyle="1" w:styleId="TableHeading">
    <w:name w:val="Table Heading"/>
    <w:basedOn w:val="HeadingBase"/>
    <w:rsid w:val="006F0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080"/>
    <w:rPr>
      <w:color w:val="0033CC"/>
      <w:u w:val="none"/>
    </w:rPr>
  </w:style>
  <w:style w:type="paragraph" w:customStyle="1" w:styleId="BodyTextRight">
    <w:name w:val="Body Text Right"/>
    <w:basedOn w:val="BodyText"/>
    <w:rsid w:val="006F0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0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080"/>
    <w:rPr>
      <w:sz w:val="32"/>
    </w:rPr>
  </w:style>
  <w:style w:type="paragraph" w:customStyle="1" w:styleId="HeadingProcedure">
    <w:name w:val="Heading Procedure"/>
    <w:basedOn w:val="HeadingBase"/>
    <w:next w:val="Normal"/>
    <w:rsid w:val="006F0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080"/>
    <w:pPr>
      <w:spacing w:before="60" w:after="60"/>
    </w:pPr>
  </w:style>
  <w:style w:type="paragraph" w:styleId="ListContinue">
    <w:name w:val="List Continue"/>
    <w:basedOn w:val="List"/>
    <w:rsid w:val="006F0080"/>
    <w:pPr>
      <w:ind w:firstLine="0"/>
    </w:pPr>
  </w:style>
  <w:style w:type="paragraph" w:customStyle="1" w:styleId="ListNote">
    <w:name w:val="List Note"/>
    <w:basedOn w:val="List"/>
    <w:rsid w:val="006F0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080"/>
    <w:rPr>
      <w:rFonts w:ascii="Courier New" w:hAnsi="Courier New"/>
    </w:rPr>
  </w:style>
  <w:style w:type="paragraph" w:customStyle="1" w:styleId="NoteBullet">
    <w:name w:val="Note Bullet"/>
    <w:basedOn w:val="Note"/>
    <w:rsid w:val="006F0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0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0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080"/>
    <w:rPr>
      <w:b/>
      <w:smallCaps/>
    </w:rPr>
  </w:style>
  <w:style w:type="paragraph" w:customStyle="1" w:styleId="TableListNumber">
    <w:name w:val="Table List Number"/>
    <w:basedOn w:val="ListNumber"/>
    <w:rsid w:val="006F0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080"/>
    <w:pPr>
      <w:numPr>
        <w:numId w:val="7"/>
      </w:numPr>
    </w:pPr>
  </w:style>
  <w:style w:type="paragraph" w:customStyle="1" w:styleId="ListAlpha2">
    <w:name w:val="List Alpha 2"/>
    <w:basedOn w:val="List2"/>
    <w:rsid w:val="006F0080"/>
    <w:pPr>
      <w:numPr>
        <w:numId w:val="6"/>
      </w:numPr>
    </w:pPr>
  </w:style>
  <w:style w:type="paragraph" w:styleId="List2">
    <w:name w:val="List 2"/>
    <w:basedOn w:val="BodyText"/>
    <w:rsid w:val="006F0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0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0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0080"/>
    <w:pPr>
      <w:numPr>
        <w:numId w:val="2"/>
      </w:numPr>
    </w:pPr>
  </w:style>
  <w:style w:type="paragraph" w:styleId="ListContinue2">
    <w:name w:val="List Continue 2"/>
    <w:basedOn w:val="List2"/>
    <w:rsid w:val="006F0080"/>
    <w:pPr>
      <w:ind w:firstLine="0"/>
    </w:pPr>
  </w:style>
  <w:style w:type="paragraph" w:styleId="ListContinue3">
    <w:name w:val="List Continue 3"/>
    <w:basedOn w:val="List3"/>
    <w:rsid w:val="006F0080"/>
    <w:pPr>
      <w:ind w:left="1021" w:firstLine="0"/>
    </w:pPr>
  </w:style>
  <w:style w:type="paragraph" w:styleId="ListContinue4">
    <w:name w:val="List Continue 4"/>
    <w:basedOn w:val="List4"/>
    <w:rsid w:val="006F0080"/>
    <w:pPr>
      <w:ind w:firstLine="0"/>
    </w:pPr>
  </w:style>
  <w:style w:type="paragraph" w:styleId="ListContinue5">
    <w:name w:val="List Continue 5"/>
    <w:basedOn w:val="List5"/>
    <w:rsid w:val="006F0080"/>
    <w:pPr>
      <w:ind w:firstLine="0"/>
    </w:pPr>
  </w:style>
  <w:style w:type="paragraph" w:styleId="ListNumber3">
    <w:name w:val="List Number 3"/>
    <w:basedOn w:val="List3"/>
    <w:rsid w:val="006F0080"/>
    <w:pPr>
      <w:numPr>
        <w:numId w:val="3"/>
      </w:numPr>
    </w:pPr>
  </w:style>
  <w:style w:type="paragraph" w:styleId="ListNumber4">
    <w:name w:val="List Number 4"/>
    <w:basedOn w:val="List4"/>
    <w:rsid w:val="006F0080"/>
    <w:pPr>
      <w:numPr>
        <w:numId w:val="4"/>
      </w:numPr>
    </w:pPr>
  </w:style>
  <w:style w:type="paragraph" w:styleId="ListNumber5">
    <w:name w:val="List Number 5"/>
    <w:basedOn w:val="List5"/>
    <w:rsid w:val="006F0080"/>
    <w:pPr>
      <w:numPr>
        <w:numId w:val="5"/>
      </w:numPr>
    </w:pPr>
  </w:style>
  <w:style w:type="paragraph" w:styleId="BlockText">
    <w:name w:val="Block Text"/>
    <w:basedOn w:val="Normal"/>
    <w:rsid w:val="006F0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080"/>
    <w:rPr>
      <w:sz w:val="16"/>
      <w:vertAlign w:val="superscript"/>
    </w:rPr>
  </w:style>
  <w:style w:type="character" w:customStyle="1" w:styleId="Symbols">
    <w:name w:val="Symbols"/>
    <w:basedOn w:val="DefaultParagraphFont"/>
    <w:rsid w:val="006F0080"/>
    <w:rPr>
      <w:rFonts w:ascii="Symbol" w:hAnsi="Symbol"/>
    </w:rPr>
  </w:style>
  <w:style w:type="character" w:customStyle="1" w:styleId="MenuOptions">
    <w:name w:val="Menu Options"/>
    <w:basedOn w:val="DefaultParagraphFont"/>
    <w:rsid w:val="006F0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080"/>
    <w:rPr>
      <w:b/>
    </w:rPr>
  </w:style>
  <w:style w:type="character" w:customStyle="1" w:styleId="Underlined">
    <w:name w:val="Underlined"/>
    <w:basedOn w:val="DefaultParagraphFont"/>
    <w:rsid w:val="006F0080"/>
    <w:rPr>
      <w:u w:val="single"/>
    </w:rPr>
  </w:style>
  <w:style w:type="paragraph" w:customStyle="1" w:styleId="TableBodyTextRight">
    <w:name w:val="Table Body Text Right"/>
    <w:basedOn w:val="TableBodyText"/>
    <w:rsid w:val="006F0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080"/>
    <w:rPr>
      <w:sz w:val="18"/>
    </w:rPr>
  </w:style>
  <w:style w:type="paragraph" w:customStyle="1" w:styleId="BodySmallRight">
    <w:name w:val="Body Small Right"/>
    <w:basedOn w:val="BodyTextRight"/>
    <w:rsid w:val="006F0080"/>
    <w:rPr>
      <w:sz w:val="18"/>
      <w:szCs w:val="18"/>
    </w:rPr>
  </w:style>
  <w:style w:type="paragraph" w:customStyle="1" w:styleId="MarginEdition">
    <w:name w:val="Margin Edition"/>
    <w:basedOn w:val="MarginNote"/>
    <w:rsid w:val="006F0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080"/>
    <w:rPr>
      <w:sz w:val="2"/>
      <w:szCs w:val="2"/>
    </w:rPr>
  </w:style>
  <w:style w:type="character" w:customStyle="1" w:styleId="Small">
    <w:name w:val="Small"/>
    <w:basedOn w:val="DefaultParagraphFont"/>
    <w:rsid w:val="006F0080"/>
    <w:rPr>
      <w:sz w:val="16"/>
    </w:rPr>
  </w:style>
  <w:style w:type="paragraph" w:customStyle="1" w:styleId="WideTable">
    <w:name w:val="Wide Table"/>
    <w:basedOn w:val="Normal"/>
    <w:rsid w:val="006F0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080"/>
  </w:style>
  <w:style w:type="paragraph" w:styleId="Quote">
    <w:name w:val="Quote"/>
    <w:basedOn w:val="Heading1"/>
    <w:link w:val="QuoteChar"/>
    <w:qFormat/>
    <w:rsid w:val="006F0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080"/>
    <w:pPr>
      <w:pageBreakBefore/>
    </w:pPr>
  </w:style>
  <w:style w:type="paragraph" w:customStyle="1" w:styleId="Border">
    <w:name w:val="Border"/>
    <w:basedOn w:val="Normal"/>
    <w:qFormat/>
    <w:rsid w:val="006F0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080"/>
    <w:rPr>
      <w:u w:val="single"/>
    </w:rPr>
  </w:style>
  <w:style w:type="character" w:customStyle="1" w:styleId="BoldandItalics">
    <w:name w:val="Bold and Italics"/>
    <w:qFormat/>
    <w:rsid w:val="006F0080"/>
    <w:rPr>
      <w:b/>
      <w:i/>
      <w:u w:val="none"/>
    </w:rPr>
  </w:style>
  <w:style w:type="paragraph" w:styleId="BalloonText">
    <w:name w:val="Balloon Text"/>
    <w:basedOn w:val="Normal"/>
    <w:link w:val="BalloonTextChar"/>
    <w:rsid w:val="006F0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080"/>
    <w:pPr>
      <w:spacing w:before="0" w:after="0"/>
    </w:pPr>
  </w:style>
  <w:style w:type="paragraph" w:customStyle="1" w:styleId="BodyTextBold">
    <w:name w:val="Body Text Bold"/>
    <w:basedOn w:val="BodyText"/>
    <w:qFormat/>
    <w:rsid w:val="006F0080"/>
    <w:rPr>
      <w:b/>
    </w:rPr>
  </w:style>
  <w:style w:type="character" w:styleId="Hyperlink">
    <w:name w:val="Hyperlink"/>
    <w:basedOn w:val="DefaultParagraphFont"/>
    <w:uiPriority w:val="99"/>
    <w:unhideWhenUsed/>
    <w:rsid w:val="00E33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4680</Characters>
  <Application>Microsoft Office Word</Application>
  <DocSecurity>0</DocSecurity>
  <Lines>195</Lines>
  <Paragraphs>92</Paragraphs>
  <ScaleCrop>false</ScaleCrop>
  <Company>Author-it Software Corporation Ltd.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UEPOPS023 Coordinate electrical energy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