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FC2" w:rsidP="00363F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UEPOPS021 Control permit to work operations</w:t>
      </w:r>
      <w:r>
        <w:fldChar w:fldCharType="end"/>
      </w:r>
    </w:p>
    <w:p w:rsidR="00363FC2" w:rsidP="00363FC2">
      <w:pPr>
        <w:pStyle w:val="Version"/>
        <w:sectPr w:rsidSect="000835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566" w:rsidP="00083566">
      <w:pPr>
        <w:pStyle w:val="SuperHeading"/>
      </w:pPr>
      <w:r w:rsidRPr="00083566">
        <w:t>UEPOPS021 Control permit to work operations</w:t>
      </w:r>
    </w:p>
    <w:p w:rsidR="00000000" w:rsidRPr="00083566" w:rsidP="00083566">
      <w:pPr>
        <w:pStyle w:val="Heading1"/>
      </w:pPr>
      <w:bookmarkStart w:id="1" w:name="O_1190440"/>
      <w:bookmarkEnd w:id="1"/>
      <w:r w:rsidRPr="000835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83566" w:rsidP="00083566">
      <w:pPr>
        <w:pStyle w:val="NoPaddingFontSize1"/>
      </w:pPr>
    </w:p>
    <w:p w:rsidR="00000000" w:rsidRPr="00083566" w:rsidP="00083566">
      <w:pPr>
        <w:pStyle w:val="AllowPageBreak"/>
      </w:pPr>
    </w:p>
    <w:p w:rsidR="00000000" w:rsidRPr="00083566" w:rsidP="00083566">
      <w:pPr>
        <w:pStyle w:val="Heading1"/>
      </w:pPr>
      <w:bookmarkStart w:id="2" w:name="O_1190441"/>
      <w:bookmarkEnd w:id="2"/>
      <w:r w:rsidRPr="000835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t>This unit involves the skills and knowle</w:t>
            </w:r>
            <w:r w:rsidRPr="00083566">
              <w:t>dge required to perform work in association with a permit system.</w:t>
            </w:r>
          </w:p>
          <w:p w:rsidR="00000000" w:rsidRPr="00083566" w:rsidP="00083566">
            <w:pPr>
              <w:pStyle w:val="BodyText"/>
            </w:pPr>
            <w:r w:rsidRPr="00083566">
              <w:t>Permits to work are a formal system used to control high-risk activities in power generation facilities. They specify the control measures to be used. Permits ensure that all hazards and pre</w:t>
            </w:r>
            <w:r w:rsidRPr="00083566">
              <w:t>cautions have been considered before any hazardous work begins. </w:t>
            </w:r>
          </w:p>
          <w:p w:rsidR="00000000" w:rsidRPr="00083566" w:rsidP="00083566">
            <w:pPr>
              <w:pStyle w:val="BodyText"/>
            </w:pPr>
            <w:r w:rsidRPr="00083566">
              <w:t>Competency in this unit requires the ability to plan and prepare for permit to work procedures,</w:t>
            </w:r>
            <w:r w:rsidRPr="00083566">
              <w:rPr>
                <w:rStyle w:val="SpecialBold"/>
              </w:rPr>
              <w:t xml:space="preserve"> </w:t>
            </w:r>
            <w:r w:rsidRPr="00083566">
              <w:t xml:space="preserve">perform permit duties and complete work. Individuals will, in general, work as an operator, in </w:t>
            </w:r>
            <w:r w:rsidRPr="00083566">
              <w:t xml:space="preserve">a power generation facility. </w:t>
            </w:r>
          </w:p>
          <w:p w:rsidR="00000000" w:rsidRPr="00083566" w:rsidP="00083566">
            <w:pPr>
              <w:pStyle w:val="BodyText"/>
            </w:pPr>
            <w:r w:rsidRPr="00083566">
              <w:t>Power generation plant operators are trained and authorised to isolate, prepare plant and issue permits to work.</w:t>
            </w:r>
          </w:p>
          <w:p w:rsidR="00000000" w:rsidRPr="00083566" w:rsidP="00083566">
            <w:pPr>
              <w:pStyle w:val="BodyText"/>
            </w:pPr>
            <w:r w:rsidRPr="00083566">
              <w:t>No licensing, legislative or certification requirements apply to this unit at the time of publication.</w:t>
            </w:r>
          </w:p>
          <w:p w:rsidR="00000000" w:rsidRPr="00083566" w:rsidP="00083566">
            <w:pPr>
              <w:pStyle w:val="BodyText"/>
            </w:pPr>
          </w:p>
        </w:tc>
      </w:tr>
    </w:tbl>
    <w:p w:rsidR="00000000" w:rsidRPr="00083566" w:rsidP="00083566">
      <w:pPr>
        <w:pStyle w:val="NoPaddingFontSize1"/>
      </w:pPr>
    </w:p>
    <w:p w:rsidR="00000000" w:rsidRPr="00083566" w:rsidP="00083566">
      <w:pPr>
        <w:pStyle w:val="AllowPageBreak"/>
      </w:pPr>
    </w:p>
    <w:p w:rsidR="00000000" w:rsidRPr="00083566" w:rsidP="00083566">
      <w:pPr>
        <w:pStyle w:val="Heading1"/>
      </w:pPr>
      <w:bookmarkStart w:id="3" w:name="O_1190442"/>
      <w:bookmarkEnd w:id="3"/>
      <w:r w:rsidRPr="000835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t>There are no prerequisite units</w:t>
            </w:r>
          </w:p>
        </w:tc>
      </w:tr>
    </w:tbl>
    <w:p w:rsidR="00000000" w:rsidRPr="00083566" w:rsidP="00083566">
      <w:pPr>
        <w:pStyle w:val="NoPaddingFontSize1"/>
      </w:pPr>
    </w:p>
    <w:p w:rsidR="00000000" w:rsidRPr="00083566" w:rsidP="00083566">
      <w:pPr>
        <w:pStyle w:val="AllowPageBreak"/>
      </w:pPr>
    </w:p>
    <w:p w:rsidR="00000000" w:rsidRPr="00083566" w:rsidP="00083566">
      <w:pPr>
        <w:pStyle w:val="Heading1"/>
      </w:pPr>
      <w:bookmarkStart w:id="4" w:name="O_1190443"/>
      <w:bookmarkEnd w:id="4"/>
      <w:r w:rsidRPr="000835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t>Operations</w:t>
            </w:r>
          </w:p>
        </w:tc>
      </w:tr>
    </w:tbl>
    <w:p w:rsidR="00000000" w:rsidRPr="00083566" w:rsidP="00083566">
      <w:pPr>
        <w:pStyle w:val="NoPaddingFontSize1"/>
      </w:pPr>
    </w:p>
    <w:p w:rsidR="00000000" w:rsidRPr="00083566" w:rsidP="00083566">
      <w:pPr>
        <w:pStyle w:val="AllowPageBreak"/>
      </w:pPr>
    </w:p>
    <w:p w:rsidR="00000000" w:rsidRPr="00083566" w:rsidP="00083566">
      <w:pPr>
        <w:pStyle w:val="Heading1"/>
      </w:pPr>
      <w:bookmarkStart w:id="5" w:name="O_1190444"/>
      <w:bookmarkEnd w:id="5"/>
      <w:r w:rsidRPr="000835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t>Electricity generation</w:t>
            </w:r>
          </w:p>
        </w:tc>
      </w:tr>
    </w:tbl>
    <w:p w:rsidR="00000000" w:rsidRPr="00083566" w:rsidP="00083566">
      <w:pPr>
        <w:pStyle w:val="NoPaddingFontSize1"/>
      </w:pPr>
    </w:p>
    <w:p w:rsidR="00000000" w:rsidRPr="00083566" w:rsidP="00083566">
      <w:pPr>
        <w:pStyle w:val="AllowPageBreak"/>
      </w:pPr>
    </w:p>
    <w:p w:rsidR="00000000" w:rsidRPr="00083566" w:rsidP="00083566">
      <w:pPr>
        <w:pStyle w:val="Heading1"/>
      </w:pPr>
      <w:bookmarkStart w:id="6" w:name="O_1190445"/>
      <w:bookmarkEnd w:id="6"/>
      <w:r w:rsidRPr="0008356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PERFORMANCE CRITERIA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>Performance criteria describe the performance needed to demonstrate achievement of the element.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rPr>
                <w:rStyle w:val="SpecialBold"/>
              </w:rPr>
              <w:t>Plan and prepare for permit to work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>Work requirements, including permits, are identified from relevant personnel and documentation in accordance with workplace procedures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>Information and documentation related to controlling permit to work requirements is obtained in accordance with wo</w:t>
            </w:r>
            <w:r w:rsidRPr="00083566">
              <w:t>rkplace procedures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>Work health and safety (WHS)/occupational health and safety (OHS) regulations, legislative requirements, codes of practice, manufacturers’</w:t>
            </w:r>
            <w:r w:rsidRPr="00083566">
              <w:t xml:space="preserve"> recommendations and specifications, environmental requirements and workplace procedures are identified, applied and monitored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>Power generation plant is identified in accordance with workplace procedures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 xml:space="preserve">Consultation with key stakeholders to </w:t>
            </w:r>
            <w:r w:rsidRPr="00083566">
              <w:t>identify state of power generation plant, isolations and maintenance timetable is confirmed in accordance with workplace procedures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rPr>
                <w:rStyle w:val="SpecialBold"/>
              </w:rPr>
              <w:t>Perform permit duties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 xml:space="preserve">Permit is obtained and work requirements is confirmed in accordance with workplace procedures 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>Isolations, barriers and taggings are confirmed in accordance with permit requirements and workplace procedures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 xml:space="preserve">Permit requirements are clarified to personnel involved in and affected by work in accordance with workplace procedures 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 xml:space="preserve">Personnel involved in work tasks are signed on to permits prior to commencement of work in accordance with workplace procedures 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 xml:space="preserve">Permit conditions are monitored and controlled throughout work sequence in accordance with workplace procedures 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 xml:space="preserve">Power generation plant is inspected and returned to normal operation in accordance with workplace procedures  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t>Staff signed on to permit are signed off in accordance with workplace procedures</w:t>
            </w:r>
          </w:p>
        </w:tc>
      </w:tr>
      <w:tr w:rsidTr="000835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566">
            <w:pPr>
              <w:pStyle w:val="BodyText"/>
              <w:rPr>
                <w:lang w:val="en-NZ"/>
              </w:rPr>
            </w:pPr>
            <w:r w:rsidRPr="0008356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t>Work is completed and relevant personnel are notified in accordance with workplace procedures</w:t>
            </w:r>
          </w:p>
        </w:tc>
      </w:tr>
    </w:tbl>
    <w:p w:rsidR="00000000" w:rsidRPr="00083566" w:rsidP="00083566">
      <w:pPr>
        <w:pStyle w:val="NoPaddingFontSize1"/>
      </w:pPr>
    </w:p>
    <w:p w:rsidR="00000000" w:rsidRPr="00083566" w:rsidP="00083566">
      <w:pPr>
        <w:pStyle w:val="AllowPageBreak"/>
      </w:pPr>
    </w:p>
    <w:p w:rsidR="00000000" w:rsidRPr="00083566" w:rsidP="00083566">
      <w:pPr>
        <w:pStyle w:val="Heading1"/>
      </w:pPr>
      <w:bookmarkStart w:id="7" w:name="O_1190446"/>
      <w:bookmarkEnd w:id="7"/>
      <w:r w:rsidRPr="000835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t>Foundation skills essential to performance are explicit in the performance criteria of this unit of competency.</w:t>
            </w:r>
          </w:p>
        </w:tc>
      </w:tr>
    </w:tbl>
    <w:p w:rsidR="00000000" w:rsidRPr="00083566" w:rsidP="00083566">
      <w:pPr>
        <w:pStyle w:val="NoPaddingFontSize1"/>
      </w:pPr>
    </w:p>
    <w:p w:rsidR="00000000" w:rsidRPr="00083566" w:rsidP="00083566">
      <w:pPr>
        <w:pStyle w:val="AllowPageBreak"/>
      </w:pPr>
    </w:p>
    <w:p w:rsidR="00000000" w:rsidRPr="00083566" w:rsidP="00083566">
      <w:pPr>
        <w:pStyle w:val="Heading1"/>
      </w:pPr>
      <w:bookmarkStart w:id="8" w:name="O_1190447"/>
      <w:bookmarkEnd w:id="8"/>
      <w:r w:rsidRPr="000835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t>Range is restricted to essential operating conditions and any other variables essential to the work environment.</w:t>
            </w:r>
          </w:p>
          <w:p w:rsidR="00000000" w:rsidRPr="00083566" w:rsidP="00083566">
            <w:pPr>
              <w:pStyle w:val="BodyText"/>
            </w:pPr>
            <w:r w:rsidRPr="00083566">
              <w:t>Non-essential conditions may be found in the UEP Electricity Supply Industry - Generation Sector Training</w:t>
            </w:r>
            <w:r w:rsidRPr="00083566">
              <w:t xml:space="preserve"> Package Companion Volume Implementation Guide.</w:t>
            </w:r>
          </w:p>
        </w:tc>
      </w:tr>
    </w:tbl>
    <w:p w:rsidR="00000000" w:rsidRPr="00083566" w:rsidP="00083566">
      <w:pPr>
        <w:pStyle w:val="NoPaddingFontSize1"/>
      </w:pPr>
    </w:p>
    <w:p w:rsidR="00000000" w:rsidRPr="00083566" w:rsidP="00083566">
      <w:pPr>
        <w:pStyle w:val="AllowPageBreak"/>
      </w:pPr>
    </w:p>
    <w:p w:rsidR="00000000" w:rsidRPr="00083566" w:rsidP="00083566">
      <w:pPr>
        <w:pStyle w:val="Heading1"/>
      </w:pPr>
      <w:bookmarkStart w:id="9" w:name="O_1190448"/>
      <w:bookmarkEnd w:id="9"/>
      <w:r w:rsidRPr="000835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566" w:rsidP="00083566">
            <w:pPr>
              <w:pStyle w:val="BodyText"/>
            </w:pPr>
            <w:r w:rsidRPr="00083566">
              <w:t>This unit replaces and is equivalent to UEPOPS430 Control permit to work operations.</w:t>
            </w:r>
          </w:p>
        </w:tc>
      </w:tr>
    </w:tbl>
    <w:p w:rsidR="00000000" w:rsidRPr="00083566" w:rsidP="00083566">
      <w:pPr>
        <w:pStyle w:val="NoPaddingFontSize1"/>
      </w:pPr>
    </w:p>
    <w:p w:rsidR="00000000" w:rsidRPr="00083566" w:rsidP="00083566">
      <w:pPr>
        <w:pStyle w:val="AllowPageBreak"/>
      </w:pPr>
    </w:p>
    <w:p w:rsidR="00000000" w:rsidRPr="00083566" w:rsidP="00083566">
      <w:pPr>
        <w:pStyle w:val="Heading1"/>
      </w:pPr>
      <w:bookmarkStart w:id="10" w:name="O_1190455"/>
      <w:bookmarkEnd w:id="10"/>
      <w:r w:rsidRPr="00083566">
        <w:t>Links</w:t>
      </w:r>
    </w:p>
    <w:p w:rsidR="00000000" w:rsidRPr="00083566" w:rsidP="00363FC2">
      <w:pPr>
        <w:pStyle w:val="BodyText"/>
      </w:pPr>
      <w:r w:rsidRPr="00083566">
        <w:t>Companion Volume implementation guides are found i</w:t>
      </w:r>
      <w:r w:rsidRPr="00083566">
        <w:t xml:space="preserve">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468F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83566" w:rsidP="00083566"/>
    <w:sectPr w:rsidSect="000835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66" w:rsidRPr="00363FC2" w:rsidP="00363F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C2" w:rsidP="000835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FC2" w:rsidP="000835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3FC2" w:rsidP="000835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566" w:rsidRPr="00363FC2" w:rsidP="00363F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C2" w:rsidRPr="002D2AF8" w:rsidP="000835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UEPOPS021 Control permit to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63FC2" w:rsidP="000835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5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5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5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5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5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5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5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5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5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5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5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566"/>
  </w:style>
  <w:style w:type="character" w:customStyle="1" w:styleId="Heading1Char">
    <w:name w:val="Heading 1 Char"/>
    <w:basedOn w:val="DefaultParagraphFont"/>
    <w:link w:val="Heading1"/>
    <w:rsid w:val="000835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5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5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3566"/>
    <w:rPr>
      <w:b/>
      <w:spacing w:val="0"/>
    </w:rPr>
  </w:style>
  <w:style w:type="paragraph" w:customStyle="1" w:styleId="SuperHeading">
    <w:name w:val="SuperHeading"/>
    <w:basedOn w:val="Normal"/>
    <w:rsid w:val="000835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5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35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5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5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5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5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5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5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5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5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5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5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5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5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5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5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35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35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5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5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5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5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5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5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5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5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5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5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5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5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5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566"/>
    <w:rPr>
      <w:i/>
    </w:rPr>
  </w:style>
  <w:style w:type="paragraph" w:styleId="Caption">
    <w:name w:val="caption"/>
    <w:basedOn w:val="BodyText"/>
    <w:next w:val="Normal"/>
    <w:qFormat/>
    <w:rsid w:val="000835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5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5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566"/>
  </w:style>
  <w:style w:type="paragraph" w:styleId="TableofFigures">
    <w:name w:val="table of figures"/>
    <w:basedOn w:val="Normal"/>
    <w:next w:val="Normal"/>
    <w:semiHidden/>
    <w:rsid w:val="000835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5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3566"/>
    <w:rPr>
      <w:rFonts w:ascii="Wingdings" w:hAnsi="Wingdings"/>
    </w:rPr>
  </w:style>
  <w:style w:type="paragraph" w:customStyle="1" w:styleId="TableHeading">
    <w:name w:val="Table Heading"/>
    <w:basedOn w:val="HeadingBase"/>
    <w:rsid w:val="000835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566"/>
    <w:rPr>
      <w:color w:val="0033CC"/>
      <w:u w:val="none"/>
    </w:rPr>
  </w:style>
  <w:style w:type="paragraph" w:customStyle="1" w:styleId="BodyTextRight">
    <w:name w:val="Body Text Right"/>
    <w:basedOn w:val="BodyText"/>
    <w:rsid w:val="000835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5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5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5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5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5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566"/>
    <w:rPr>
      <w:sz w:val="32"/>
    </w:rPr>
  </w:style>
  <w:style w:type="paragraph" w:customStyle="1" w:styleId="HeadingProcedure">
    <w:name w:val="Heading Procedure"/>
    <w:basedOn w:val="HeadingBase"/>
    <w:next w:val="Normal"/>
    <w:rsid w:val="000835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566"/>
    <w:pPr>
      <w:spacing w:before="60" w:after="60"/>
    </w:pPr>
  </w:style>
  <w:style w:type="paragraph" w:styleId="ListContinue">
    <w:name w:val="List Continue"/>
    <w:basedOn w:val="List"/>
    <w:rsid w:val="00083566"/>
    <w:pPr>
      <w:ind w:firstLine="0"/>
    </w:pPr>
  </w:style>
  <w:style w:type="paragraph" w:customStyle="1" w:styleId="ListNote">
    <w:name w:val="List Note"/>
    <w:basedOn w:val="List"/>
    <w:rsid w:val="000835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5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5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566"/>
    <w:rPr>
      <w:rFonts w:ascii="Courier New" w:hAnsi="Courier New"/>
    </w:rPr>
  </w:style>
  <w:style w:type="paragraph" w:customStyle="1" w:styleId="NoteBullet">
    <w:name w:val="Note Bullet"/>
    <w:basedOn w:val="Note"/>
    <w:rsid w:val="000835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5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5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5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5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35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5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566"/>
    <w:rPr>
      <w:b/>
      <w:smallCaps/>
    </w:rPr>
  </w:style>
  <w:style w:type="paragraph" w:customStyle="1" w:styleId="TableListNumber">
    <w:name w:val="Table List Number"/>
    <w:basedOn w:val="ListNumber"/>
    <w:rsid w:val="000835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5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566"/>
    <w:pPr>
      <w:numPr>
        <w:numId w:val="7"/>
      </w:numPr>
    </w:pPr>
  </w:style>
  <w:style w:type="paragraph" w:customStyle="1" w:styleId="ListAlpha2">
    <w:name w:val="List Alpha 2"/>
    <w:basedOn w:val="List2"/>
    <w:rsid w:val="00083566"/>
    <w:pPr>
      <w:numPr>
        <w:numId w:val="6"/>
      </w:numPr>
    </w:pPr>
  </w:style>
  <w:style w:type="paragraph" w:styleId="List2">
    <w:name w:val="List 2"/>
    <w:basedOn w:val="BodyText"/>
    <w:rsid w:val="000835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5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5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5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5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5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3566"/>
    <w:pPr>
      <w:numPr>
        <w:numId w:val="2"/>
      </w:numPr>
    </w:pPr>
  </w:style>
  <w:style w:type="paragraph" w:styleId="ListContinue2">
    <w:name w:val="List Continue 2"/>
    <w:basedOn w:val="List2"/>
    <w:rsid w:val="00083566"/>
    <w:pPr>
      <w:ind w:firstLine="0"/>
    </w:pPr>
  </w:style>
  <w:style w:type="paragraph" w:styleId="ListContinue3">
    <w:name w:val="List Continue 3"/>
    <w:basedOn w:val="List3"/>
    <w:rsid w:val="00083566"/>
    <w:pPr>
      <w:ind w:left="1021" w:firstLine="0"/>
    </w:pPr>
  </w:style>
  <w:style w:type="paragraph" w:styleId="ListContinue4">
    <w:name w:val="List Continue 4"/>
    <w:basedOn w:val="List4"/>
    <w:rsid w:val="00083566"/>
    <w:pPr>
      <w:ind w:firstLine="0"/>
    </w:pPr>
  </w:style>
  <w:style w:type="paragraph" w:styleId="ListContinue5">
    <w:name w:val="List Continue 5"/>
    <w:basedOn w:val="List5"/>
    <w:rsid w:val="00083566"/>
    <w:pPr>
      <w:ind w:firstLine="0"/>
    </w:pPr>
  </w:style>
  <w:style w:type="paragraph" w:styleId="ListNumber3">
    <w:name w:val="List Number 3"/>
    <w:basedOn w:val="List3"/>
    <w:rsid w:val="00083566"/>
    <w:pPr>
      <w:numPr>
        <w:numId w:val="3"/>
      </w:numPr>
    </w:pPr>
  </w:style>
  <w:style w:type="paragraph" w:styleId="ListNumber4">
    <w:name w:val="List Number 4"/>
    <w:basedOn w:val="List4"/>
    <w:rsid w:val="00083566"/>
    <w:pPr>
      <w:numPr>
        <w:numId w:val="4"/>
      </w:numPr>
    </w:pPr>
  </w:style>
  <w:style w:type="paragraph" w:styleId="ListNumber5">
    <w:name w:val="List Number 5"/>
    <w:basedOn w:val="List5"/>
    <w:rsid w:val="00083566"/>
    <w:pPr>
      <w:numPr>
        <w:numId w:val="5"/>
      </w:numPr>
    </w:pPr>
  </w:style>
  <w:style w:type="paragraph" w:styleId="BlockText">
    <w:name w:val="Block Text"/>
    <w:basedOn w:val="Normal"/>
    <w:rsid w:val="000835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5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566"/>
    <w:rPr>
      <w:sz w:val="16"/>
      <w:vertAlign w:val="superscript"/>
    </w:rPr>
  </w:style>
  <w:style w:type="character" w:customStyle="1" w:styleId="Symbols">
    <w:name w:val="Symbols"/>
    <w:basedOn w:val="DefaultParagraphFont"/>
    <w:rsid w:val="00083566"/>
    <w:rPr>
      <w:rFonts w:ascii="Symbol" w:hAnsi="Symbol"/>
    </w:rPr>
  </w:style>
  <w:style w:type="character" w:customStyle="1" w:styleId="MenuOptions">
    <w:name w:val="Menu Options"/>
    <w:basedOn w:val="DefaultParagraphFont"/>
    <w:rsid w:val="000835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566"/>
    <w:rPr>
      <w:b/>
    </w:rPr>
  </w:style>
  <w:style w:type="character" w:customStyle="1" w:styleId="Underlined">
    <w:name w:val="Underlined"/>
    <w:basedOn w:val="DefaultParagraphFont"/>
    <w:rsid w:val="00083566"/>
    <w:rPr>
      <w:u w:val="single"/>
    </w:rPr>
  </w:style>
  <w:style w:type="paragraph" w:customStyle="1" w:styleId="TableBodyTextRight">
    <w:name w:val="Table Body Text Right"/>
    <w:basedOn w:val="TableBodyText"/>
    <w:rsid w:val="000835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566"/>
    <w:rPr>
      <w:sz w:val="18"/>
    </w:rPr>
  </w:style>
  <w:style w:type="paragraph" w:customStyle="1" w:styleId="BodySmallRight">
    <w:name w:val="Body Small Right"/>
    <w:basedOn w:val="BodyTextRight"/>
    <w:rsid w:val="00083566"/>
    <w:rPr>
      <w:sz w:val="18"/>
      <w:szCs w:val="18"/>
    </w:rPr>
  </w:style>
  <w:style w:type="paragraph" w:customStyle="1" w:styleId="MarginEdition">
    <w:name w:val="Margin Edition"/>
    <w:basedOn w:val="MarginNote"/>
    <w:rsid w:val="000835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566"/>
    <w:rPr>
      <w:sz w:val="2"/>
      <w:szCs w:val="2"/>
    </w:rPr>
  </w:style>
  <w:style w:type="character" w:customStyle="1" w:styleId="Small">
    <w:name w:val="Small"/>
    <w:basedOn w:val="DefaultParagraphFont"/>
    <w:rsid w:val="00083566"/>
    <w:rPr>
      <w:sz w:val="16"/>
    </w:rPr>
  </w:style>
  <w:style w:type="paragraph" w:customStyle="1" w:styleId="WideTable">
    <w:name w:val="Wide Table"/>
    <w:basedOn w:val="Normal"/>
    <w:rsid w:val="000835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566"/>
  </w:style>
  <w:style w:type="paragraph" w:styleId="Quote">
    <w:name w:val="Quote"/>
    <w:basedOn w:val="Heading1"/>
    <w:link w:val="QuoteChar"/>
    <w:qFormat/>
    <w:rsid w:val="000835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5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566"/>
    <w:pPr>
      <w:pageBreakBefore/>
    </w:pPr>
  </w:style>
  <w:style w:type="paragraph" w:customStyle="1" w:styleId="Border">
    <w:name w:val="Border"/>
    <w:basedOn w:val="Normal"/>
    <w:qFormat/>
    <w:rsid w:val="000835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5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5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5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5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5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5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5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5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566"/>
    <w:rPr>
      <w:u w:val="single"/>
    </w:rPr>
  </w:style>
  <w:style w:type="character" w:customStyle="1" w:styleId="BoldandItalics">
    <w:name w:val="Bold and Italics"/>
    <w:qFormat/>
    <w:rsid w:val="00083566"/>
    <w:rPr>
      <w:b/>
      <w:i/>
      <w:u w:val="none"/>
    </w:rPr>
  </w:style>
  <w:style w:type="paragraph" w:styleId="BalloonText">
    <w:name w:val="Balloon Text"/>
    <w:basedOn w:val="Normal"/>
    <w:link w:val="BalloonTextChar"/>
    <w:rsid w:val="00083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5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5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5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5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5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566"/>
    <w:pPr>
      <w:spacing w:before="0" w:after="0"/>
    </w:pPr>
  </w:style>
  <w:style w:type="paragraph" w:customStyle="1" w:styleId="BodyTextBold">
    <w:name w:val="Body Text Bold"/>
    <w:basedOn w:val="BodyText"/>
    <w:qFormat/>
    <w:rsid w:val="00083566"/>
    <w:rPr>
      <w:b/>
    </w:rPr>
  </w:style>
  <w:style w:type="character" w:styleId="Hyperlink">
    <w:name w:val="Hyperlink"/>
    <w:basedOn w:val="DefaultParagraphFont"/>
    <w:uiPriority w:val="99"/>
    <w:unhideWhenUsed/>
    <w:rsid w:val="00363F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3525</Characters>
  <Application>Microsoft Office Word</Application>
  <DocSecurity>0</DocSecurity>
  <Lines>153</Lines>
  <Paragraphs>77</Paragraphs>
  <ScaleCrop>false</ScaleCrop>
  <Company>Author-it Software Corporation Ltd.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UEPOPS021 Control permit to work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2022-12-13T06:17:00Z</dcterms:created>
  <dcterms:modified xsi:type="dcterms:W3CDTF">2022-12-13T06:17:00Z</dcterms:modified>
</cp:coreProperties>
</file>