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60E0" w:rsidP="000260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UEPOPS020 Control hydro generation pumping</w:t>
      </w:r>
      <w:r>
        <w:fldChar w:fldCharType="end"/>
      </w:r>
    </w:p>
    <w:p w:rsidR="000260E0" w:rsidP="000260E0">
      <w:pPr>
        <w:pStyle w:val="Version"/>
        <w:sectPr w:rsidSect="007536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3657" w:rsidP="00753657">
      <w:pPr>
        <w:pStyle w:val="SuperHeading"/>
      </w:pPr>
      <w:r w:rsidRPr="00753657">
        <w:t>UEPOPS020 Control hydro generation pumping</w:t>
      </w:r>
    </w:p>
    <w:p w:rsidR="00000000" w:rsidRPr="00753657" w:rsidP="00753657">
      <w:pPr>
        <w:pStyle w:val="Heading1"/>
      </w:pPr>
      <w:bookmarkStart w:id="1" w:name="O_1190421"/>
      <w:bookmarkEnd w:id="1"/>
      <w:r w:rsidRPr="0075365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36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657" w:rsidP="00753657">
            <w:pPr>
              <w:pStyle w:val="BodyText"/>
            </w:pPr>
            <w:r w:rsidRPr="00753657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753657" w:rsidP="00753657">
      <w:pPr>
        <w:pStyle w:val="NoPaddingFontSize1"/>
      </w:pPr>
    </w:p>
    <w:p w:rsidR="00000000" w:rsidRPr="00753657" w:rsidP="00753657">
      <w:pPr>
        <w:pStyle w:val="AllowPageBreak"/>
      </w:pPr>
    </w:p>
    <w:p w:rsidR="00000000" w:rsidRPr="00753657" w:rsidP="00753657">
      <w:pPr>
        <w:pStyle w:val="Heading1"/>
      </w:pPr>
      <w:bookmarkStart w:id="2" w:name="O_1190422"/>
      <w:bookmarkEnd w:id="2"/>
      <w:r w:rsidRPr="0075365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36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657" w:rsidP="00753657">
            <w:pPr>
              <w:pStyle w:val="BodyText"/>
            </w:pPr>
            <w:r w:rsidRPr="00753657">
              <w:t>This unit involves the skills and knowledge requi</w:t>
            </w:r>
            <w:r w:rsidRPr="00753657">
              <w:t>red to undertake the control of hydro generation pumping through remote control of hydro generating plant.</w:t>
            </w:r>
          </w:p>
          <w:p w:rsidR="00000000" w:rsidRPr="00753657" w:rsidP="00753657">
            <w:pPr>
              <w:pStyle w:val="BodyText"/>
            </w:pPr>
            <w:r w:rsidRPr="00753657">
              <w:t xml:space="preserve">Hydro pumping is a system for generating hydroelectric power for peak periods. This is performed by pumping water from a lower to a higher reservoir </w:t>
            </w:r>
            <w:r w:rsidRPr="00753657">
              <w:t>during low demand periods and then releasing it during peak periods.</w:t>
            </w:r>
          </w:p>
          <w:p w:rsidR="00000000" w:rsidRPr="00753657" w:rsidP="00753657">
            <w:pPr>
              <w:pStyle w:val="BodyText"/>
            </w:pPr>
            <w:r w:rsidRPr="00753657">
              <w:t>Competency in this unit requires the ability to maintain key indicator limits, operate remote hydro plant, maintain policies and procedures and complete work. Individuals will, in general</w:t>
            </w:r>
            <w:r w:rsidRPr="00753657">
              <w:t>, work as an operator, in a power generation facility.</w:t>
            </w:r>
          </w:p>
          <w:p w:rsidR="00000000" w:rsidRPr="00753657" w:rsidP="00753657">
            <w:pPr>
              <w:pStyle w:val="BodyText"/>
            </w:pPr>
            <w:r w:rsidRPr="00753657">
              <w:t>Power generation plant operators are trained and authorised to isolate, prepare plant and issue permits to work.</w:t>
            </w:r>
          </w:p>
          <w:p w:rsidR="00000000" w:rsidRPr="00753657" w:rsidP="00753657">
            <w:pPr>
              <w:pStyle w:val="BodyText"/>
            </w:pPr>
            <w:r w:rsidRPr="00753657">
              <w:t>No licensing, legislative or certification requirements apply to this unit at the time o</w:t>
            </w:r>
            <w:r w:rsidRPr="00753657">
              <w:t>f publication.</w:t>
            </w:r>
          </w:p>
          <w:p w:rsidR="00000000" w:rsidRPr="00753657" w:rsidP="00753657">
            <w:pPr>
              <w:pStyle w:val="BodyText"/>
            </w:pPr>
          </w:p>
        </w:tc>
      </w:tr>
    </w:tbl>
    <w:p w:rsidR="00000000" w:rsidRPr="00753657" w:rsidP="00753657">
      <w:pPr>
        <w:pStyle w:val="NoPaddingFontSize1"/>
      </w:pPr>
    </w:p>
    <w:p w:rsidR="00000000" w:rsidRPr="00753657" w:rsidP="00753657">
      <w:pPr>
        <w:pStyle w:val="AllowPageBreak"/>
      </w:pPr>
    </w:p>
    <w:p w:rsidR="00000000" w:rsidRPr="00753657" w:rsidP="00753657">
      <w:pPr>
        <w:pStyle w:val="Heading1"/>
      </w:pPr>
      <w:bookmarkStart w:id="3" w:name="O_1190423"/>
      <w:bookmarkEnd w:id="3"/>
      <w:r w:rsidRPr="0075365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36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657" w:rsidP="00753657">
            <w:pPr>
              <w:pStyle w:val="BodyText"/>
            </w:pPr>
            <w:r w:rsidRPr="00753657">
              <w:t>There are no prerequisite units.</w:t>
            </w:r>
          </w:p>
        </w:tc>
      </w:tr>
    </w:tbl>
    <w:p w:rsidR="00000000" w:rsidRPr="00753657" w:rsidP="00753657">
      <w:pPr>
        <w:pStyle w:val="NoPaddingFontSize1"/>
      </w:pPr>
    </w:p>
    <w:p w:rsidR="00000000" w:rsidRPr="00753657" w:rsidP="00753657">
      <w:pPr>
        <w:pStyle w:val="AllowPageBreak"/>
      </w:pPr>
    </w:p>
    <w:p w:rsidR="00000000" w:rsidRPr="00753657" w:rsidP="00753657">
      <w:pPr>
        <w:pStyle w:val="Heading1"/>
      </w:pPr>
      <w:bookmarkStart w:id="4" w:name="O_1190424"/>
      <w:bookmarkEnd w:id="4"/>
      <w:r w:rsidRPr="0075365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36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657" w:rsidP="00753657">
            <w:pPr>
              <w:pStyle w:val="BodyText"/>
            </w:pPr>
            <w:r w:rsidRPr="00753657">
              <w:t>Operations</w:t>
            </w:r>
          </w:p>
        </w:tc>
      </w:tr>
    </w:tbl>
    <w:p w:rsidR="00000000" w:rsidRPr="00753657" w:rsidP="00753657">
      <w:pPr>
        <w:pStyle w:val="NoPaddingFontSize1"/>
      </w:pPr>
    </w:p>
    <w:p w:rsidR="00000000" w:rsidRPr="00753657" w:rsidP="00753657">
      <w:pPr>
        <w:pStyle w:val="AllowPageBreak"/>
      </w:pPr>
    </w:p>
    <w:p w:rsidR="00000000" w:rsidRPr="00753657" w:rsidP="00753657">
      <w:pPr>
        <w:pStyle w:val="Heading1"/>
      </w:pPr>
      <w:bookmarkStart w:id="5" w:name="O_1190425"/>
      <w:bookmarkEnd w:id="5"/>
      <w:r w:rsidRPr="0075365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36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657" w:rsidP="00753657">
            <w:pPr>
              <w:pStyle w:val="BodyText"/>
            </w:pPr>
            <w:r w:rsidRPr="00753657">
              <w:t>Electricity generation</w:t>
            </w:r>
          </w:p>
        </w:tc>
      </w:tr>
    </w:tbl>
    <w:p w:rsidR="00000000" w:rsidRPr="00753657" w:rsidP="00753657">
      <w:pPr>
        <w:pStyle w:val="NoPaddingFontSize1"/>
      </w:pPr>
    </w:p>
    <w:p w:rsidR="00000000" w:rsidRPr="00753657" w:rsidP="00753657">
      <w:pPr>
        <w:pStyle w:val="AllowPageBreak"/>
      </w:pPr>
    </w:p>
    <w:p w:rsidR="00000000" w:rsidRPr="00753657" w:rsidP="00753657">
      <w:pPr>
        <w:pStyle w:val="Heading1"/>
      </w:pPr>
      <w:bookmarkStart w:id="6" w:name="O_1190426"/>
      <w:bookmarkEnd w:id="6"/>
      <w:r w:rsidRPr="0075365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7536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657" w:rsidP="00753657">
            <w:pPr>
              <w:pStyle w:val="BodyText"/>
            </w:pPr>
            <w:r w:rsidRPr="00753657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57">
            <w:pPr>
              <w:pStyle w:val="BodyText"/>
              <w:rPr>
                <w:lang w:val="en-NZ"/>
              </w:rPr>
            </w:pPr>
            <w:r w:rsidRPr="00753657">
              <w:rPr>
                <w:rStyle w:val="SpecialBold"/>
              </w:rPr>
              <w:t>PERFORMANCE CRITERIA</w:t>
            </w:r>
          </w:p>
        </w:tc>
      </w:tr>
      <w:tr w:rsidTr="007536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57">
            <w:pPr>
              <w:pStyle w:val="BodyText"/>
              <w:rPr>
                <w:lang w:val="en-NZ"/>
              </w:rPr>
            </w:pPr>
            <w:r w:rsidRPr="00753657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57">
            <w:pPr>
              <w:pStyle w:val="BodyText"/>
              <w:rPr>
                <w:lang w:val="en-NZ"/>
              </w:rPr>
            </w:pPr>
            <w:r w:rsidRPr="00753657">
              <w:t>Performance criteria describe the performance needed to demonstrate achievement of the element.</w:t>
            </w:r>
          </w:p>
        </w:tc>
      </w:tr>
      <w:tr w:rsidTr="007536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657" w:rsidP="00753657">
            <w:pPr>
              <w:pStyle w:val="BodyText"/>
            </w:pPr>
            <w:r w:rsidRPr="00753657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657" w:rsidP="00753657">
            <w:pPr>
              <w:pStyle w:val="BodyText"/>
            </w:pPr>
            <w:r w:rsidRPr="00753657">
              <w:rPr>
                <w:rStyle w:val="SpecialBold"/>
              </w:rPr>
              <w:t>Maintain key indicator limits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57">
            <w:pPr>
              <w:pStyle w:val="BodyText"/>
              <w:rPr>
                <w:lang w:val="en-NZ"/>
              </w:rPr>
            </w:pPr>
            <w:r w:rsidRPr="00753657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57">
            <w:pPr>
              <w:pStyle w:val="BodyText"/>
              <w:rPr>
                <w:lang w:val="en-NZ"/>
              </w:rPr>
            </w:pPr>
            <w:r w:rsidRPr="00753657">
              <w:t>Pond levels, power station discharges, plant voltage and current limits, frequency and time errors are maintained in accordance with manufacturers</w:t>
            </w:r>
            <w:r>
              <w:t>’</w:t>
            </w:r>
            <w:r w:rsidRPr="00753657">
              <w:t xml:space="preserve"> recommendations and specifications, and workplace procedures</w:t>
            </w:r>
          </w:p>
        </w:tc>
      </w:tr>
      <w:tr w:rsidTr="007536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65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57">
            <w:pPr>
              <w:pStyle w:val="BodyText"/>
              <w:rPr>
                <w:lang w:val="en-NZ"/>
              </w:rPr>
            </w:pPr>
            <w:r w:rsidRPr="00753657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57">
            <w:pPr>
              <w:pStyle w:val="BodyText"/>
              <w:rPr>
                <w:lang w:val="en-NZ"/>
              </w:rPr>
            </w:pPr>
            <w:r w:rsidRPr="00753657">
              <w:t>Work health and safety (WHS)/occupationa</w:t>
            </w:r>
            <w:r w:rsidRPr="00753657">
              <w:t>l health and safety (OHS) regulations, legislative requirements, codes of practice, manufacturers’ recommendations and specifications, environmental requirements and workplace procedures are identified, applied and monitored</w:t>
            </w:r>
          </w:p>
        </w:tc>
      </w:tr>
      <w:tr w:rsidTr="007536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65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57">
            <w:pPr>
              <w:pStyle w:val="BodyText"/>
              <w:rPr>
                <w:lang w:val="en-NZ"/>
              </w:rPr>
            </w:pPr>
            <w:r w:rsidRPr="00753657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57">
            <w:pPr>
              <w:pStyle w:val="BodyText"/>
              <w:rPr>
                <w:lang w:val="en-NZ"/>
              </w:rPr>
            </w:pPr>
            <w:r w:rsidRPr="00753657">
              <w:t>Hydro generation plant is run at peak efficiency, to the load schedule, avoiding rough running zones, in accordance with workplace procedures</w:t>
            </w:r>
          </w:p>
        </w:tc>
      </w:tr>
      <w:tr w:rsidTr="007536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657" w:rsidP="00753657">
            <w:pPr>
              <w:pStyle w:val="BodyText"/>
            </w:pPr>
            <w:r w:rsidRPr="00753657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657" w:rsidP="00753657">
            <w:pPr>
              <w:pStyle w:val="BodyText"/>
            </w:pPr>
            <w:r w:rsidRPr="00753657">
              <w:rPr>
                <w:rStyle w:val="SpecialBold"/>
              </w:rPr>
              <w:t>Operate remote hydro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57">
            <w:pPr>
              <w:pStyle w:val="BodyText"/>
              <w:rPr>
                <w:lang w:val="en-NZ"/>
              </w:rPr>
            </w:pPr>
            <w:r w:rsidRPr="00753657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57">
            <w:pPr>
              <w:pStyle w:val="BodyText"/>
              <w:rPr>
                <w:lang w:val="en-NZ"/>
              </w:rPr>
            </w:pPr>
            <w:r w:rsidRPr="00753657">
              <w:t>Hydro generation power plant is remotely stopped, started, loaded and unloaded i</w:t>
            </w:r>
            <w:r w:rsidRPr="00753657">
              <w:t>n in accordance with the electricity generation schedule and workplace procedures</w:t>
            </w:r>
          </w:p>
        </w:tc>
      </w:tr>
      <w:tr w:rsidTr="007536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65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57">
            <w:pPr>
              <w:pStyle w:val="BodyText"/>
              <w:rPr>
                <w:lang w:val="en-NZ"/>
              </w:rPr>
            </w:pPr>
            <w:r w:rsidRPr="00753657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57">
            <w:pPr>
              <w:pStyle w:val="BodyText"/>
              <w:rPr>
                <w:lang w:val="en-NZ"/>
              </w:rPr>
            </w:pPr>
            <w:r w:rsidRPr="00753657">
              <w:t>Power generating plant is remotely switched in and out of synchronous condenser operation in accordance with workplace procedures</w:t>
            </w:r>
          </w:p>
        </w:tc>
      </w:tr>
      <w:tr w:rsidTr="007536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657" w:rsidP="00753657">
            <w:pPr>
              <w:pStyle w:val="BodyText"/>
            </w:pPr>
            <w:r w:rsidRPr="00753657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657" w:rsidP="00753657">
            <w:pPr>
              <w:pStyle w:val="BodyText"/>
            </w:pPr>
            <w:r w:rsidRPr="00753657">
              <w:rPr>
                <w:rStyle w:val="SpecialBold"/>
              </w:rPr>
              <w:t>Maintain policies</w:t>
            </w:r>
            <w:r w:rsidRPr="00753657">
              <w:t xml:space="preserve"> </w:t>
            </w:r>
            <w:r w:rsidRPr="00753657">
              <w:rPr>
                <w:rStyle w:val="SpecialBold"/>
              </w:rPr>
              <w:t>and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57">
            <w:pPr>
              <w:pStyle w:val="BodyText"/>
              <w:rPr>
                <w:lang w:val="en-NZ"/>
              </w:rPr>
            </w:pPr>
            <w:r w:rsidRPr="00753657">
              <w:rPr>
                <w:rStyle w:val="SpecialBold"/>
              </w:rPr>
              <w:t>3</w:t>
            </w:r>
            <w:r w:rsidRPr="00753657">
              <w:rPr>
                <w:rStyle w:val="SpecialBold"/>
              </w:rPr>
              <w:t>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57">
            <w:pPr>
              <w:pStyle w:val="BodyText"/>
              <w:rPr>
                <w:lang w:val="en-NZ"/>
              </w:rPr>
            </w:pPr>
            <w:r w:rsidRPr="00753657">
              <w:t>Communication procedures are used to alert public of increased river flows in accordance with workplace procedures</w:t>
            </w:r>
          </w:p>
        </w:tc>
      </w:tr>
      <w:tr w:rsidTr="007536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65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57">
            <w:pPr>
              <w:pStyle w:val="BodyText"/>
              <w:rPr>
                <w:lang w:val="en-NZ"/>
              </w:rPr>
            </w:pPr>
            <w:r w:rsidRPr="00753657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57">
            <w:pPr>
              <w:pStyle w:val="BodyText"/>
              <w:rPr>
                <w:lang w:val="en-NZ"/>
              </w:rPr>
            </w:pPr>
            <w:r w:rsidRPr="00753657">
              <w:t xml:space="preserve">Minimum river flows are maintained and agreed limits set in accordance with workplace procedures </w:t>
            </w:r>
          </w:p>
        </w:tc>
      </w:tr>
      <w:tr w:rsidTr="007536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65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57">
            <w:pPr>
              <w:pStyle w:val="BodyText"/>
              <w:rPr>
                <w:lang w:val="en-NZ"/>
              </w:rPr>
            </w:pPr>
            <w:r w:rsidRPr="00753657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57">
            <w:pPr>
              <w:pStyle w:val="BodyText"/>
              <w:rPr>
                <w:lang w:val="en-NZ"/>
              </w:rPr>
            </w:pPr>
            <w:r w:rsidRPr="00753657">
              <w:t>Water storage levels are monitored and maintained in accordance with legislative requirements and workplace procedures</w:t>
            </w:r>
          </w:p>
        </w:tc>
      </w:tr>
      <w:tr w:rsidTr="007536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657" w:rsidP="00753657">
            <w:pPr>
              <w:pStyle w:val="BodyText"/>
            </w:pPr>
            <w:r w:rsidRPr="00753657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657" w:rsidP="00753657">
            <w:pPr>
              <w:pStyle w:val="BodyText"/>
            </w:pPr>
            <w:r w:rsidRPr="00753657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57">
            <w:pPr>
              <w:pStyle w:val="BodyText"/>
              <w:rPr>
                <w:lang w:val="en-NZ"/>
              </w:rPr>
            </w:pPr>
            <w:r w:rsidRPr="00753657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57">
            <w:pPr>
              <w:pStyle w:val="BodyText"/>
              <w:rPr>
                <w:lang w:val="en-NZ"/>
              </w:rPr>
            </w:pPr>
            <w:r w:rsidRPr="00753657">
              <w:t>Equipment problems, movements and status are reported in accordance with workplace procedures</w:t>
            </w:r>
          </w:p>
        </w:tc>
      </w:tr>
      <w:tr w:rsidTr="007536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65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57">
            <w:pPr>
              <w:pStyle w:val="BodyText"/>
              <w:rPr>
                <w:lang w:val="en-NZ"/>
              </w:rPr>
            </w:pPr>
            <w:r w:rsidRPr="00753657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657" w:rsidP="00753657">
            <w:pPr>
              <w:pStyle w:val="BodyText"/>
            </w:pPr>
            <w:r w:rsidRPr="00753657">
              <w:t>Documentation is updated in accordance with workplace procedures</w:t>
            </w:r>
          </w:p>
        </w:tc>
      </w:tr>
    </w:tbl>
    <w:p w:rsidR="00000000" w:rsidRPr="00753657" w:rsidP="00753657">
      <w:pPr>
        <w:pStyle w:val="NoPaddingFontSize1"/>
      </w:pPr>
    </w:p>
    <w:p w:rsidR="00000000" w:rsidRPr="00753657" w:rsidP="00753657">
      <w:pPr>
        <w:pStyle w:val="AllowPageBreak"/>
      </w:pPr>
    </w:p>
    <w:p w:rsidR="00000000" w:rsidRPr="00753657" w:rsidP="00753657">
      <w:pPr>
        <w:pStyle w:val="Heading1"/>
      </w:pPr>
      <w:bookmarkStart w:id="7" w:name="O_1190427"/>
      <w:bookmarkEnd w:id="7"/>
      <w:r w:rsidRPr="0075365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36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657" w:rsidP="00753657">
            <w:pPr>
              <w:pStyle w:val="BodyText"/>
            </w:pPr>
            <w:r w:rsidRPr="00753657">
              <w:t>Foundation skills essential to performance are explicit in the performance criteria of this unit of competency.</w:t>
            </w:r>
          </w:p>
        </w:tc>
      </w:tr>
    </w:tbl>
    <w:p w:rsidR="00000000" w:rsidRPr="00753657" w:rsidP="00753657">
      <w:pPr>
        <w:pStyle w:val="NoPaddingFontSize1"/>
      </w:pPr>
    </w:p>
    <w:p w:rsidR="00000000" w:rsidRPr="00753657" w:rsidP="00753657">
      <w:pPr>
        <w:pStyle w:val="AllowPageBreak"/>
      </w:pPr>
    </w:p>
    <w:p w:rsidR="00000000" w:rsidRPr="00753657" w:rsidP="00753657">
      <w:pPr>
        <w:pStyle w:val="Heading1"/>
      </w:pPr>
      <w:bookmarkStart w:id="8" w:name="O_1190428"/>
      <w:bookmarkEnd w:id="8"/>
      <w:r w:rsidRPr="0075365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36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657" w:rsidP="00753657">
            <w:pPr>
              <w:pStyle w:val="BodyText"/>
            </w:pPr>
            <w:r w:rsidRPr="00753657">
              <w:t>Range is restricted to essential operating conditions and any other variables essential to the work environment.</w:t>
            </w:r>
          </w:p>
          <w:p w:rsidR="00000000" w:rsidRPr="00753657" w:rsidP="00753657">
            <w:pPr>
              <w:pStyle w:val="BodyText"/>
            </w:pPr>
            <w:r w:rsidRPr="00753657">
              <w:t>Non-essential conditions may be found in the UEP Electricity Supply Industry – Generation Sector Training Package Companion Volume Implementat</w:t>
            </w:r>
            <w:r w:rsidRPr="00753657">
              <w:t>ion Guide.</w:t>
            </w:r>
          </w:p>
        </w:tc>
      </w:tr>
    </w:tbl>
    <w:p w:rsidR="00000000" w:rsidRPr="00753657" w:rsidP="00753657">
      <w:pPr>
        <w:pStyle w:val="NoPaddingFontSize1"/>
      </w:pPr>
    </w:p>
    <w:p w:rsidR="00000000" w:rsidRPr="00753657" w:rsidP="00753657">
      <w:pPr>
        <w:pStyle w:val="AllowPageBreak"/>
      </w:pPr>
    </w:p>
    <w:p w:rsidR="00000000" w:rsidRPr="00753657" w:rsidP="00753657">
      <w:pPr>
        <w:pStyle w:val="Heading1"/>
      </w:pPr>
      <w:bookmarkStart w:id="9" w:name="O_1190429"/>
      <w:bookmarkEnd w:id="9"/>
      <w:r w:rsidRPr="0075365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36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657" w:rsidP="00753657">
            <w:pPr>
              <w:pStyle w:val="BodyText"/>
            </w:pPr>
            <w:r w:rsidRPr="00753657">
              <w:t>This unit replaces and is equivalent to UEPOPS514 Control hydro generation pumping.</w:t>
            </w:r>
          </w:p>
        </w:tc>
      </w:tr>
    </w:tbl>
    <w:p w:rsidR="00000000" w:rsidRPr="00753657" w:rsidP="00753657">
      <w:pPr>
        <w:pStyle w:val="NoPaddingFontSize1"/>
      </w:pPr>
    </w:p>
    <w:p w:rsidR="00000000" w:rsidRPr="00753657" w:rsidP="00753657">
      <w:pPr>
        <w:pStyle w:val="AllowPageBreak"/>
      </w:pPr>
    </w:p>
    <w:p w:rsidR="00000000" w:rsidRPr="00753657" w:rsidP="00753657">
      <w:pPr>
        <w:pStyle w:val="Heading1"/>
      </w:pPr>
      <w:bookmarkStart w:id="10" w:name="O_1190436"/>
      <w:bookmarkEnd w:id="10"/>
      <w:r w:rsidRPr="00753657">
        <w:t>Links</w:t>
      </w:r>
    </w:p>
    <w:p w:rsidR="00000000" w:rsidRPr="00753657" w:rsidP="000260E0">
      <w:pPr>
        <w:pStyle w:val="BodyText"/>
      </w:pPr>
      <w:r w:rsidRPr="007536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AE43F3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53657" w:rsidP="00753657"/>
    <w:sectPr w:rsidSect="007536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6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657" w:rsidRPr="000260E0" w:rsidP="000260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6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0E0" w:rsidP="007536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60E0" w:rsidP="007536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260E0" w:rsidP="007536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6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0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3657" w:rsidRPr="000260E0" w:rsidP="000260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6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0E0" w:rsidRPr="002D2AF8" w:rsidP="007536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UEPOPS020 Control hydro generation pumping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260E0" w:rsidP="007536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6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36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36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36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36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36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36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36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36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36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36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3657"/>
  </w:style>
  <w:style w:type="character" w:customStyle="1" w:styleId="Heading1Char">
    <w:name w:val="Heading 1 Char"/>
    <w:basedOn w:val="DefaultParagraphFont"/>
    <w:link w:val="Heading1"/>
    <w:rsid w:val="007536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36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365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53657"/>
    <w:rPr>
      <w:b/>
      <w:spacing w:val="0"/>
    </w:rPr>
  </w:style>
  <w:style w:type="paragraph" w:customStyle="1" w:styleId="SuperHeading">
    <w:name w:val="SuperHeading"/>
    <w:basedOn w:val="Normal"/>
    <w:rsid w:val="007536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36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536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36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36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36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36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36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36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36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36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36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36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36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36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36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36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36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36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36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36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365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536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36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36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36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365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36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36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36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36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36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36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36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36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36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3657"/>
    <w:rPr>
      <w:i/>
    </w:rPr>
  </w:style>
  <w:style w:type="paragraph" w:styleId="Caption">
    <w:name w:val="caption"/>
    <w:basedOn w:val="BodyText"/>
    <w:next w:val="Normal"/>
    <w:qFormat/>
    <w:rsid w:val="007536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36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36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3657"/>
  </w:style>
  <w:style w:type="paragraph" w:styleId="TableofFigures">
    <w:name w:val="table of figures"/>
    <w:basedOn w:val="Normal"/>
    <w:next w:val="Normal"/>
    <w:semiHidden/>
    <w:rsid w:val="007536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365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53657"/>
    <w:rPr>
      <w:rFonts w:ascii="Wingdings" w:hAnsi="Wingdings"/>
    </w:rPr>
  </w:style>
  <w:style w:type="paragraph" w:customStyle="1" w:styleId="TableHeading">
    <w:name w:val="Table Heading"/>
    <w:basedOn w:val="HeadingBase"/>
    <w:rsid w:val="007536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3657"/>
    <w:rPr>
      <w:color w:val="0033CC"/>
      <w:u w:val="none"/>
    </w:rPr>
  </w:style>
  <w:style w:type="paragraph" w:customStyle="1" w:styleId="BodyTextRight">
    <w:name w:val="Body Text Right"/>
    <w:basedOn w:val="BodyText"/>
    <w:rsid w:val="007536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36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365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36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36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36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3657"/>
    <w:rPr>
      <w:sz w:val="32"/>
    </w:rPr>
  </w:style>
  <w:style w:type="paragraph" w:customStyle="1" w:styleId="HeadingProcedure">
    <w:name w:val="Heading Procedure"/>
    <w:basedOn w:val="HeadingBase"/>
    <w:next w:val="Normal"/>
    <w:rsid w:val="007536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3657"/>
    <w:pPr>
      <w:spacing w:before="60" w:after="60"/>
    </w:pPr>
  </w:style>
  <w:style w:type="paragraph" w:styleId="ListContinue">
    <w:name w:val="List Continue"/>
    <w:basedOn w:val="List"/>
    <w:rsid w:val="00753657"/>
    <w:pPr>
      <w:ind w:firstLine="0"/>
    </w:pPr>
  </w:style>
  <w:style w:type="paragraph" w:customStyle="1" w:styleId="ListNote">
    <w:name w:val="List Note"/>
    <w:basedOn w:val="List"/>
    <w:rsid w:val="007536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36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36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3657"/>
    <w:rPr>
      <w:rFonts w:ascii="Courier New" w:hAnsi="Courier New"/>
    </w:rPr>
  </w:style>
  <w:style w:type="paragraph" w:customStyle="1" w:styleId="NoteBullet">
    <w:name w:val="Note Bullet"/>
    <w:basedOn w:val="Note"/>
    <w:rsid w:val="007536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36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36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36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365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536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36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3657"/>
    <w:rPr>
      <w:b/>
      <w:smallCaps/>
    </w:rPr>
  </w:style>
  <w:style w:type="paragraph" w:customStyle="1" w:styleId="TableListNumber">
    <w:name w:val="Table List Number"/>
    <w:basedOn w:val="ListNumber"/>
    <w:rsid w:val="007536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36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3657"/>
    <w:pPr>
      <w:numPr>
        <w:numId w:val="7"/>
      </w:numPr>
    </w:pPr>
  </w:style>
  <w:style w:type="paragraph" w:customStyle="1" w:styleId="ListAlpha2">
    <w:name w:val="List Alpha 2"/>
    <w:basedOn w:val="List2"/>
    <w:rsid w:val="00753657"/>
    <w:pPr>
      <w:numPr>
        <w:numId w:val="6"/>
      </w:numPr>
    </w:pPr>
  </w:style>
  <w:style w:type="paragraph" w:styleId="List2">
    <w:name w:val="List 2"/>
    <w:basedOn w:val="BodyText"/>
    <w:rsid w:val="007536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36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36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36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365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365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53657"/>
    <w:pPr>
      <w:numPr>
        <w:numId w:val="2"/>
      </w:numPr>
    </w:pPr>
  </w:style>
  <w:style w:type="paragraph" w:styleId="ListContinue2">
    <w:name w:val="List Continue 2"/>
    <w:basedOn w:val="List2"/>
    <w:rsid w:val="00753657"/>
    <w:pPr>
      <w:ind w:firstLine="0"/>
    </w:pPr>
  </w:style>
  <w:style w:type="paragraph" w:styleId="ListContinue3">
    <w:name w:val="List Continue 3"/>
    <w:basedOn w:val="List3"/>
    <w:rsid w:val="00753657"/>
    <w:pPr>
      <w:ind w:left="1021" w:firstLine="0"/>
    </w:pPr>
  </w:style>
  <w:style w:type="paragraph" w:styleId="ListContinue4">
    <w:name w:val="List Continue 4"/>
    <w:basedOn w:val="List4"/>
    <w:rsid w:val="00753657"/>
    <w:pPr>
      <w:ind w:firstLine="0"/>
    </w:pPr>
  </w:style>
  <w:style w:type="paragraph" w:styleId="ListContinue5">
    <w:name w:val="List Continue 5"/>
    <w:basedOn w:val="List5"/>
    <w:rsid w:val="00753657"/>
    <w:pPr>
      <w:ind w:firstLine="0"/>
    </w:pPr>
  </w:style>
  <w:style w:type="paragraph" w:styleId="ListNumber3">
    <w:name w:val="List Number 3"/>
    <w:basedOn w:val="List3"/>
    <w:rsid w:val="00753657"/>
    <w:pPr>
      <w:numPr>
        <w:numId w:val="3"/>
      </w:numPr>
    </w:pPr>
  </w:style>
  <w:style w:type="paragraph" w:styleId="ListNumber4">
    <w:name w:val="List Number 4"/>
    <w:basedOn w:val="List4"/>
    <w:rsid w:val="00753657"/>
    <w:pPr>
      <w:numPr>
        <w:numId w:val="4"/>
      </w:numPr>
    </w:pPr>
  </w:style>
  <w:style w:type="paragraph" w:styleId="ListNumber5">
    <w:name w:val="List Number 5"/>
    <w:basedOn w:val="List5"/>
    <w:rsid w:val="00753657"/>
    <w:pPr>
      <w:numPr>
        <w:numId w:val="5"/>
      </w:numPr>
    </w:pPr>
  </w:style>
  <w:style w:type="paragraph" w:styleId="BlockText">
    <w:name w:val="Block Text"/>
    <w:basedOn w:val="Normal"/>
    <w:rsid w:val="007536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36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3657"/>
    <w:rPr>
      <w:sz w:val="16"/>
      <w:vertAlign w:val="superscript"/>
    </w:rPr>
  </w:style>
  <w:style w:type="character" w:customStyle="1" w:styleId="Symbols">
    <w:name w:val="Symbols"/>
    <w:basedOn w:val="DefaultParagraphFont"/>
    <w:rsid w:val="00753657"/>
    <w:rPr>
      <w:rFonts w:ascii="Symbol" w:hAnsi="Symbol"/>
    </w:rPr>
  </w:style>
  <w:style w:type="character" w:customStyle="1" w:styleId="MenuOptions">
    <w:name w:val="Menu Options"/>
    <w:basedOn w:val="DefaultParagraphFont"/>
    <w:rsid w:val="007536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3657"/>
    <w:rPr>
      <w:b/>
    </w:rPr>
  </w:style>
  <w:style w:type="character" w:customStyle="1" w:styleId="Underlined">
    <w:name w:val="Underlined"/>
    <w:basedOn w:val="DefaultParagraphFont"/>
    <w:rsid w:val="00753657"/>
    <w:rPr>
      <w:u w:val="single"/>
    </w:rPr>
  </w:style>
  <w:style w:type="paragraph" w:customStyle="1" w:styleId="TableBodyTextRight">
    <w:name w:val="Table Body Text Right"/>
    <w:basedOn w:val="TableBodyText"/>
    <w:rsid w:val="007536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3657"/>
    <w:rPr>
      <w:sz w:val="18"/>
    </w:rPr>
  </w:style>
  <w:style w:type="paragraph" w:customStyle="1" w:styleId="BodySmallRight">
    <w:name w:val="Body Small Right"/>
    <w:basedOn w:val="BodyTextRight"/>
    <w:rsid w:val="00753657"/>
    <w:rPr>
      <w:sz w:val="18"/>
      <w:szCs w:val="18"/>
    </w:rPr>
  </w:style>
  <w:style w:type="paragraph" w:customStyle="1" w:styleId="MarginEdition">
    <w:name w:val="Margin Edition"/>
    <w:basedOn w:val="MarginNote"/>
    <w:rsid w:val="007536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3657"/>
    <w:rPr>
      <w:sz w:val="2"/>
      <w:szCs w:val="2"/>
    </w:rPr>
  </w:style>
  <w:style w:type="character" w:customStyle="1" w:styleId="Small">
    <w:name w:val="Small"/>
    <w:basedOn w:val="DefaultParagraphFont"/>
    <w:rsid w:val="00753657"/>
    <w:rPr>
      <w:sz w:val="16"/>
    </w:rPr>
  </w:style>
  <w:style w:type="paragraph" w:customStyle="1" w:styleId="WideTable">
    <w:name w:val="Wide Table"/>
    <w:basedOn w:val="Normal"/>
    <w:rsid w:val="007536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3657"/>
  </w:style>
  <w:style w:type="paragraph" w:styleId="Quote">
    <w:name w:val="Quote"/>
    <w:basedOn w:val="Heading1"/>
    <w:link w:val="QuoteChar"/>
    <w:qFormat/>
    <w:rsid w:val="007536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36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3657"/>
    <w:pPr>
      <w:pageBreakBefore/>
    </w:pPr>
  </w:style>
  <w:style w:type="paragraph" w:customStyle="1" w:styleId="Border">
    <w:name w:val="Border"/>
    <w:basedOn w:val="Normal"/>
    <w:qFormat/>
    <w:rsid w:val="007536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36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6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6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36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36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36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36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36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3657"/>
    <w:rPr>
      <w:u w:val="single"/>
    </w:rPr>
  </w:style>
  <w:style w:type="character" w:customStyle="1" w:styleId="BoldandItalics">
    <w:name w:val="Bold and Italics"/>
    <w:qFormat/>
    <w:rsid w:val="00753657"/>
    <w:rPr>
      <w:b/>
      <w:i/>
      <w:u w:val="none"/>
    </w:rPr>
  </w:style>
  <w:style w:type="paragraph" w:styleId="BalloonText">
    <w:name w:val="Balloon Text"/>
    <w:basedOn w:val="Normal"/>
    <w:link w:val="BalloonTextChar"/>
    <w:rsid w:val="007536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36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36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36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36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36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3657"/>
    <w:pPr>
      <w:spacing w:before="0" w:after="0"/>
    </w:pPr>
  </w:style>
  <w:style w:type="paragraph" w:customStyle="1" w:styleId="BodyTextBold">
    <w:name w:val="Body Text Bold"/>
    <w:basedOn w:val="BodyText"/>
    <w:qFormat/>
    <w:rsid w:val="00753657"/>
    <w:rPr>
      <w:b/>
    </w:rPr>
  </w:style>
  <w:style w:type="character" w:styleId="Hyperlink">
    <w:name w:val="Hyperlink"/>
    <w:basedOn w:val="DefaultParagraphFont"/>
    <w:uiPriority w:val="99"/>
    <w:unhideWhenUsed/>
    <w:rsid w:val="000260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3367</Characters>
  <Application>Microsoft Office Word</Application>
  <DocSecurity>0</DocSecurity>
  <Lines>140</Lines>
  <Paragraphs>72</Paragraphs>
  <ScaleCrop>false</ScaleCrop>
  <Company>Author-it Software Corporation Ltd.</Company>
  <LinksUpToDate>false</LinksUpToDate>
  <CharactersWithSpaces>3820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UEPOPS020 Control hydro generation pumping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2022-12-13T06:21:00Z</dcterms:created>
  <dcterms:modified xsi:type="dcterms:W3CDTF">2022-12-13T06:21:00Z</dcterms:modified>
</cp:coreProperties>
</file>