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97D" w:rsidP="00143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UEPOPS010 Conduct minor mechanical maintenance</w:t>
      </w:r>
      <w:r>
        <w:fldChar w:fldCharType="end"/>
      </w:r>
    </w:p>
    <w:p w:rsidR="0014397D" w:rsidP="0014397D">
      <w:pPr>
        <w:pStyle w:val="Version"/>
        <w:sectPr w:rsidSect="000C0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892" w:rsidP="000C0892">
      <w:pPr>
        <w:pStyle w:val="SuperHeading"/>
      </w:pPr>
      <w:r w:rsidRPr="000C0892">
        <w:t>UEPOPS010 Conduct minor mechanical maintenance</w:t>
      </w:r>
    </w:p>
    <w:p w:rsidR="00000000" w:rsidRPr="000C0892" w:rsidP="000C0892">
      <w:pPr>
        <w:pStyle w:val="Heading1"/>
      </w:pPr>
      <w:bookmarkStart w:id="1" w:name="O_1190155"/>
      <w:bookmarkEnd w:id="1"/>
      <w:r w:rsidRPr="000C08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2" w:name="O_1190156"/>
      <w:bookmarkEnd w:id="2"/>
      <w:r w:rsidRPr="000C08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This unit involves the skills and knowle</w:t>
            </w:r>
            <w:r w:rsidRPr="000C0892">
              <w:t xml:space="preserve">dge required to conduct a range of minor maintenance functions associated with mechanical equipment. Minor is defined as work that is of lesser seriousness or significance in mechanical maintenance. </w:t>
            </w:r>
          </w:p>
          <w:p w:rsidR="00000000" w:rsidRPr="000C0892" w:rsidP="000C0892">
            <w:pPr>
              <w:pStyle w:val="BodyText"/>
            </w:pPr>
            <w:r w:rsidRPr="000C0892">
              <w:t xml:space="preserve">Mechanical equipment in a power generation facility can </w:t>
            </w:r>
            <w:r w:rsidRPr="000C0892">
              <w:t>include a variety of plant, machinery and power tools that may contain computers and sensors to monitor and enhance performance.</w:t>
            </w:r>
          </w:p>
          <w:p w:rsidR="00000000" w:rsidRPr="000C0892" w:rsidP="000C0892">
            <w:pPr>
              <w:pStyle w:val="BodyText"/>
            </w:pPr>
            <w:r w:rsidRPr="000C0892">
              <w:t>Competency in this unit requires the ability to plan work, conduct minor maintenance and complete work. Individuals will, in ge</w:t>
            </w:r>
            <w:r w:rsidRPr="000C0892">
              <w:t xml:space="preserve">neral, work as an operator in a power generation facility. </w:t>
            </w:r>
          </w:p>
          <w:p w:rsidR="00000000" w:rsidRPr="000C0892" w:rsidP="000C0892">
            <w:pPr>
              <w:pStyle w:val="BodyText"/>
            </w:pPr>
            <w:r w:rsidRPr="000C0892">
              <w:t>Power generation plant operators are trained and authorised to isolate, prepare plant and issue permits to work.</w:t>
            </w:r>
          </w:p>
          <w:p w:rsidR="00000000" w:rsidRPr="000C0892" w:rsidP="000C0892">
            <w:pPr>
              <w:pStyle w:val="BodyText"/>
            </w:pPr>
            <w:r w:rsidRPr="000C0892">
              <w:t>No licensing, legislative or certification requirements apply to this unit at the t</w:t>
            </w:r>
            <w:r w:rsidRPr="000C0892">
              <w:t>ime of publication.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3" w:name="O_1190157"/>
      <w:bookmarkEnd w:id="3"/>
      <w:r w:rsidRPr="000C08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There are no prerequisite units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4" w:name="O_1190158"/>
      <w:bookmarkEnd w:id="4"/>
      <w:r w:rsidRPr="000C08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Operations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5" w:name="O_1190159"/>
      <w:bookmarkEnd w:id="5"/>
      <w:r w:rsidRPr="000C08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Electricity generation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6" w:name="O_1190160"/>
      <w:bookmarkEnd w:id="6"/>
      <w:r w:rsidRPr="000C08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PERFORMANCE CRITERIA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Performance criteria describe the performance needed to demonstrate achievement of the element.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 xml:space="preserve">Work requirements are identified from relevant personnel and documentation in accordance with </w:t>
            </w:r>
            <w:r w:rsidRPr="000C0892">
              <w:t>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Work health and safety (WHS)/occupational health and safety (OHS) regulations, legislative requirements, codes of practice, manufactur</w:t>
            </w:r>
            <w:r w:rsidRPr="000C0892">
              <w:t>ers’ recommendations and specifications, environmental requirements and workplace procedures are identified, applied and monitored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Resources are obtained and inspected for compliance with job specification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 xml:space="preserve">Plans, drawings and manuals are selected and used in accordance with workplace procedures 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Correct size, type and quantity of materials and components are obtained and inspected for compliance in accordance with job specification and workplace p</w:t>
            </w:r>
            <w:r w:rsidRPr="000C0892">
              <w:t>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 xml:space="preserve">Mechanical equipment work is sequenced and prioritised in accordance with workplace procedures 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Potential hazards are identified, and risk control measures are selected and implemented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Work area is prepared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Perform minor mechanical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 xml:space="preserve">Isolations are confirmed in accordance with workplace procedures 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Minor mechanical equipment adjustments are performed in accordance with maint</w:t>
            </w:r>
            <w:r w:rsidRPr="000C0892">
              <w:t>enance schedules, and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Mechanical equipment faults are reported to relevant personnel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Mechanical equipment work is completed and rele</w:t>
            </w:r>
            <w:r w:rsidRPr="000C0892">
              <w:t>vant personnel are notified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>Work area is cleared of waste, cleaned, restored and secured in accordance with workplace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t xml:space="preserve">Tools and equipment are maintained and stored in </w:t>
            </w:r>
            <w:r w:rsidRPr="000C0892">
              <w:t>accordance with workplac</w:t>
            </w:r>
            <w:r w:rsidRPr="000C0892">
              <w:t>e procedures</w:t>
            </w:r>
          </w:p>
        </w:tc>
      </w:tr>
      <w:tr w:rsidTr="000C08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2">
            <w:pPr>
              <w:pStyle w:val="BodyText"/>
              <w:rPr>
                <w:lang w:val="en-NZ"/>
              </w:rPr>
            </w:pPr>
            <w:r w:rsidRPr="000C089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Mechanical equipment work completion details are finalised in accordance with workplace procedures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7" w:name="O_1190161"/>
      <w:bookmarkEnd w:id="7"/>
      <w:r w:rsidRPr="000C08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Foundation skills essential to performance are explicit in the performance criteria of this unit of competency.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8" w:name="O_1190162"/>
      <w:bookmarkEnd w:id="8"/>
      <w:r w:rsidRPr="000C08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Range is restricted to essential operating conditions and any other variables essential to the work env</w:t>
            </w:r>
            <w:r w:rsidRPr="000C0892">
              <w:t>ironment.</w:t>
            </w:r>
          </w:p>
          <w:p w:rsidR="00000000" w:rsidRPr="000C0892" w:rsidP="000C0892">
            <w:pPr>
              <w:pStyle w:val="BodyText"/>
            </w:pPr>
            <w:r w:rsidRPr="000C0892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9" w:name="O_1190163"/>
      <w:bookmarkEnd w:id="9"/>
      <w:r w:rsidRPr="000C08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2" w:rsidP="000C0892">
            <w:pPr>
              <w:pStyle w:val="BodyText"/>
            </w:pPr>
            <w:r w:rsidRPr="000C0892">
              <w:t>This unit replaces and is equivalent to UEPOPS20</w:t>
            </w:r>
            <w:r w:rsidRPr="000C0892">
              <w:t>5 Conduct minor mechanical maintenance.</w:t>
            </w:r>
          </w:p>
        </w:tc>
      </w:tr>
    </w:tbl>
    <w:p w:rsidR="00000000" w:rsidRPr="000C0892" w:rsidP="000C0892">
      <w:pPr>
        <w:pStyle w:val="NoPaddingFontSize1"/>
      </w:pPr>
    </w:p>
    <w:p w:rsidR="00000000" w:rsidRPr="000C0892" w:rsidP="000C0892">
      <w:pPr>
        <w:pStyle w:val="AllowPageBreak"/>
      </w:pPr>
    </w:p>
    <w:p w:rsidR="00000000" w:rsidRPr="000C0892" w:rsidP="000C0892">
      <w:pPr>
        <w:pStyle w:val="Heading1"/>
      </w:pPr>
      <w:bookmarkStart w:id="10" w:name="O_1190170"/>
      <w:bookmarkEnd w:id="10"/>
      <w:r w:rsidRPr="000C0892">
        <w:t>Links</w:t>
      </w:r>
    </w:p>
    <w:p w:rsidR="00000000" w:rsidRPr="000C0892" w:rsidP="0014397D">
      <w:pPr>
        <w:pStyle w:val="BodyText"/>
      </w:pPr>
      <w:r w:rsidRPr="000C08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4023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C0892" w:rsidP="000C0892"/>
    <w:sectPr w:rsidSect="000C0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2" w:rsidRPr="0014397D" w:rsidP="00143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D" w:rsidP="000C0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97D" w:rsidP="000C0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397D" w:rsidP="000C0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892" w:rsidRPr="0014397D" w:rsidP="00143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D" w:rsidRPr="002D2AF8" w:rsidP="000C0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UEPOPS010 Conduct minor mechanical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4397D" w:rsidP="000C0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892"/>
  </w:style>
  <w:style w:type="character" w:customStyle="1" w:styleId="Heading1Char">
    <w:name w:val="Heading 1 Char"/>
    <w:basedOn w:val="DefaultParagraphFont"/>
    <w:link w:val="Heading1"/>
    <w:rsid w:val="000C0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8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0892"/>
    <w:rPr>
      <w:b/>
      <w:spacing w:val="0"/>
    </w:rPr>
  </w:style>
  <w:style w:type="paragraph" w:customStyle="1" w:styleId="SuperHeading">
    <w:name w:val="SuperHeading"/>
    <w:basedOn w:val="Normal"/>
    <w:rsid w:val="000C0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0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8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8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0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8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892"/>
    <w:rPr>
      <w:i/>
    </w:rPr>
  </w:style>
  <w:style w:type="paragraph" w:styleId="Caption">
    <w:name w:val="caption"/>
    <w:basedOn w:val="BodyText"/>
    <w:next w:val="Normal"/>
    <w:qFormat/>
    <w:rsid w:val="000C0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892"/>
  </w:style>
  <w:style w:type="paragraph" w:styleId="TableofFigures">
    <w:name w:val="table of figures"/>
    <w:basedOn w:val="Normal"/>
    <w:next w:val="Normal"/>
    <w:semiHidden/>
    <w:rsid w:val="000C0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8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0892"/>
    <w:rPr>
      <w:rFonts w:ascii="Wingdings" w:hAnsi="Wingdings"/>
    </w:rPr>
  </w:style>
  <w:style w:type="paragraph" w:customStyle="1" w:styleId="TableHeading">
    <w:name w:val="Table Heading"/>
    <w:basedOn w:val="HeadingBase"/>
    <w:rsid w:val="000C0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892"/>
    <w:rPr>
      <w:color w:val="0033CC"/>
      <w:u w:val="none"/>
    </w:rPr>
  </w:style>
  <w:style w:type="paragraph" w:customStyle="1" w:styleId="BodyTextRight">
    <w:name w:val="Body Text Right"/>
    <w:basedOn w:val="BodyText"/>
    <w:rsid w:val="000C0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8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892"/>
    <w:rPr>
      <w:sz w:val="32"/>
    </w:rPr>
  </w:style>
  <w:style w:type="paragraph" w:customStyle="1" w:styleId="HeadingProcedure">
    <w:name w:val="Heading Procedure"/>
    <w:basedOn w:val="HeadingBase"/>
    <w:next w:val="Normal"/>
    <w:rsid w:val="000C0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892"/>
    <w:pPr>
      <w:spacing w:before="60" w:after="60"/>
    </w:pPr>
  </w:style>
  <w:style w:type="paragraph" w:styleId="ListContinue">
    <w:name w:val="List Continue"/>
    <w:basedOn w:val="List"/>
    <w:rsid w:val="000C0892"/>
    <w:pPr>
      <w:ind w:firstLine="0"/>
    </w:pPr>
  </w:style>
  <w:style w:type="paragraph" w:customStyle="1" w:styleId="ListNote">
    <w:name w:val="List Note"/>
    <w:basedOn w:val="List"/>
    <w:rsid w:val="000C0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892"/>
    <w:rPr>
      <w:rFonts w:ascii="Courier New" w:hAnsi="Courier New"/>
    </w:rPr>
  </w:style>
  <w:style w:type="paragraph" w:customStyle="1" w:styleId="NoteBullet">
    <w:name w:val="Note Bullet"/>
    <w:basedOn w:val="Note"/>
    <w:rsid w:val="000C0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8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0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892"/>
    <w:rPr>
      <w:b/>
      <w:smallCaps/>
    </w:rPr>
  </w:style>
  <w:style w:type="paragraph" w:customStyle="1" w:styleId="TableListNumber">
    <w:name w:val="Table List Number"/>
    <w:basedOn w:val="ListNumber"/>
    <w:rsid w:val="000C0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892"/>
    <w:pPr>
      <w:numPr>
        <w:numId w:val="7"/>
      </w:numPr>
    </w:pPr>
  </w:style>
  <w:style w:type="paragraph" w:customStyle="1" w:styleId="ListAlpha2">
    <w:name w:val="List Alpha 2"/>
    <w:basedOn w:val="List2"/>
    <w:rsid w:val="000C0892"/>
    <w:pPr>
      <w:numPr>
        <w:numId w:val="6"/>
      </w:numPr>
    </w:pPr>
  </w:style>
  <w:style w:type="paragraph" w:styleId="List2">
    <w:name w:val="List 2"/>
    <w:basedOn w:val="BodyText"/>
    <w:rsid w:val="000C0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8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8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0892"/>
    <w:pPr>
      <w:numPr>
        <w:numId w:val="2"/>
      </w:numPr>
    </w:pPr>
  </w:style>
  <w:style w:type="paragraph" w:styleId="ListContinue2">
    <w:name w:val="List Continue 2"/>
    <w:basedOn w:val="List2"/>
    <w:rsid w:val="000C0892"/>
    <w:pPr>
      <w:ind w:firstLine="0"/>
    </w:pPr>
  </w:style>
  <w:style w:type="paragraph" w:styleId="ListContinue3">
    <w:name w:val="List Continue 3"/>
    <w:basedOn w:val="List3"/>
    <w:rsid w:val="000C0892"/>
    <w:pPr>
      <w:ind w:left="1021" w:firstLine="0"/>
    </w:pPr>
  </w:style>
  <w:style w:type="paragraph" w:styleId="ListContinue4">
    <w:name w:val="List Continue 4"/>
    <w:basedOn w:val="List4"/>
    <w:rsid w:val="000C0892"/>
    <w:pPr>
      <w:ind w:firstLine="0"/>
    </w:pPr>
  </w:style>
  <w:style w:type="paragraph" w:styleId="ListContinue5">
    <w:name w:val="List Continue 5"/>
    <w:basedOn w:val="List5"/>
    <w:rsid w:val="000C0892"/>
    <w:pPr>
      <w:ind w:firstLine="0"/>
    </w:pPr>
  </w:style>
  <w:style w:type="paragraph" w:styleId="ListNumber3">
    <w:name w:val="List Number 3"/>
    <w:basedOn w:val="List3"/>
    <w:rsid w:val="000C0892"/>
    <w:pPr>
      <w:numPr>
        <w:numId w:val="3"/>
      </w:numPr>
    </w:pPr>
  </w:style>
  <w:style w:type="paragraph" w:styleId="ListNumber4">
    <w:name w:val="List Number 4"/>
    <w:basedOn w:val="List4"/>
    <w:rsid w:val="000C0892"/>
    <w:pPr>
      <w:numPr>
        <w:numId w:val="4"/>
      </w:numPr>
    </w:pPr>
  </w:style>
  <w:style w:type="paragraph" w:styleId="ListNumber5">
    <w:name w:val="List Number 5"/>
    <w:basedOn w:val="List5"/>
    <w:rsid w:val="000C0892"/>
    <w:pPr>
      <w:numPr>
        <w:numId w:val="5"/>
      </w:numPr>
    </w:pPr>
  </w:style>
  <w:style w:type="paragraph" w:styleId="BlockText">
    <w:name w:val="Block Text"/>
    <w:basedOn w:val="Normal"/>
    <w:rsid w:val="000C0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892"/>
    <w:rPr>
      <w:sz w:val="16"/>
      <w:vertAlign w:val="superscript"/>
    </w:rPr>
  </w:style>
  <w:style w:type="character" w:customStyle="1" w:styleId="Symbols">
    <w:name w:val="Symbols"/>
    <w:basedOn w:val="DefaultParagraphFont"/>
    <w:rsid w:val="000C0892"/>
    <w:rPr>
      <w:rFonts w:ascii="Symbol" w:hAnsi="Symbol"/>
    </w:rPr>
  </w:style>
  <w:style w:type="character" w:customStyle="1" w:styleId="MenuOptions">
    <w:name w:val="Menu Options"/>
    <w:basedOn w:val="DefaultParagraphFont"/>
    <w:rsid w:val="000C0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892"/>
    <w:rPr>
      <w:b/>
    </w:rPr>
  </w:style>
  <w:style w:type="character" w:customStyle="1" w:styleId="Underlined">
    <w:name w:val="Underlined"/>
    <w:basedOn w:val="DefaultParagraphFont"/>
    <w:rsid w:val="000C0892"/>
    <w:rPr>
      <w:u w:val="single"/>
    </w:rPr>
  </w:style>
  <w:style w:type="paragraph" w:customStyle="1" w:styleId="TableBodyTextRight">
    <w:name w:val="Table Body Text Right"/>
    <w:basedOn w:val="TableBodyText"/>
    <w:rsid w:val="000C0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892"/>
    <w:rPr>
      <w:sz w:val="18"/>
    </w:rPr>
  </w:style>
  <w:style w:type="paragraph" w:customStyle="1" w:styleId="BodySmallRight">
    <w:name w:val="Body Small Right"/>
    <w:basedOn w:val="BodyTextRight"/>
    <w:rsid w:val="000C0892"/>
    <w:rPr>
      <w:sz w:val="18"/>
      <w:szCs w:val="18"/>
    </w:rPr>
  </w:style>
  <w:style w:type="paragraph" w:customStyle="1" w:styleId="MarginEdition">
    <w:name w:val="Margin Edition"/>
    <w:basedOn w:val="MarginNote"/>
    <w:rsid w:val="000C0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892"/>
    <w:rPr>
      <w:sz w:val="2"/>
      <w:szCs w:val="2"/>
    </w:rPr>
  </w:style>
  <w:style w:type="character" w:customStyle="1" w:styleId="Small">
    <w:name w:val="Small"/>
    <w:basedOn w:val="DefaultParagraphFont"/>
    <w:rsid w:val="000C0892"/>
    <w:rPr>
      <w:sz w:val="16"/>
    </w:rPr>
  </w:style>
  <w:style w:type="paragraph" w:customStyle="1" w:styleId="WideTable">
    <w:name w:val="Wide Table"/>
    <w:basedOn w:val="Normal"/>
    <w:rsid w:val="000C0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892"/>
  </w:style>
  <w:style w:type="paragraph" w:styleId="Quote">
    <w:name w:val="Quote"/>
    <w:basedOn w:val="Heading1"/>
    <w:link w:val="QuoteChar"/>
    <w:qFormat/>
    <w:rsid w:val="000C0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892"/>
    <w:pPr>
      <w:pageBreakBefore/>
    </w:pPr>
  </w:style>
  <w:style w:type="paragraph" w:customStyle="1" w:styleId="Border">
    <w:name w:val="Border"/>
    <w:basedOn w:val="Normal"/>
    <w:qFormat/>
    <w:rsid w:val="000C0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892"/>
    <w:rPr>
      <w:u w:val="single"/>
    </w:rPr>
  </w:style>
  <w:style w:type="character" w:customStyle="1" w:styleId="BoldandItalics">
    <w:name w:val="Bold and Italics"/>
    <w:qFormat/>
    <w:rsid w:val="000C0892"/>
    <w:rPr>
      <w:b/>
      <w:i/>
      <w:u w:val="none"/>
    </w:rPr>
  </w:style>
  <w:style w:type="paragraph" w:styleId="BalloonText">
    <w:name w:val="Balloon Text"/>
    <w:basedOn w:val="Normal"/>
    <w:link w:val="BalloonTextChar"/>
    <w:rsid w:val="000C0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892"/>
    <w:pPr>
      <w:spacing w:before="0" w:after="0"/>
    </w:pPr>
  </w:style>
  <w:style w:type="paragraph" w:customStyle="1" w:styleId="BodyTextBold">
    <w:name w:val="Body Text Bold"/>
    <w:basedOn w:val="BodyText"/>
    <w:qFormat/>
    <w:rsid w:val="000C0892"/>
    <w:rPr>
      <w:b/>
    </w:rPr>
  </w:style>
  <w:style w:type="character" w:styleId="Hyperlink">
    <w:name w:val="Hyperlink"/>
    <w:basedOn w:val="DefaultParagraphFont"/>
    <w:uiPriority w:val="99"/>
    <w:unhideWhenUsed/>
    <w:rsid w:val="00143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3657</Characters>
  <Application>Microsoft Office Word</Application>
  <DocSecurity>0</DocSecurity>
  <Lines>166</Lines>
  <Paragraphs>81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UEPOPS010 Conduct minor mechanical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