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994" w:rsidP="00E04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UEPOPS004 Carry out operational checks on in-service electrical plant</w:t>
      </w:r>
      <w:r>
        <w:fldChar w:fldCharType="end"/>
      </w:r>
    </w:p>
    <w:p w:rsidR="00E04994" w:rsidP="00E04994">
      <w:pPr>
        <w:pStyle w:val="Version"/>
        <w:sectPr w:rsidSect="0098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B0B" w:rsidP="00980B0B">
      <w:pPr>
        <w:pStyle w:val="SuperHeading"/>
      </w:pPr>
      <w:r w:rsidRPr="00980B0B">
        <w:t>UEPOPS004 Carry out operational checks on in-service electrical plant</w:t>
      </w:r>
    </w:p>
    <w:p w:rsidR="00000000" w:rsidRPr="00980B0B" w:rsidP="00980B0B">
      <w:pPr>
        <w:pStyle w:val="Heading1"/>
      </w:pPr>
      <w:bookmarkStart w:id="1" w:name="O_1190041"/>
      <w:bookmarkEnd w:id="1"/>
      <w:r w:rsidRPr="00980B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Release 1. This is the first release of this unit of competency in the UEP Electricity Supply Industry –</w:t>
            </w:r>
            <w:r w:rsidRPr="00980B0B">
              <w:t xml:space="preserve"> Generation Sector Training Package Release 2.0.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2" w:name="O_1190042"/>
      <w:bookmarkEnd w:id="2"/>
      <w:r w:rsidRPr="00980B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 xml:space="preserve">This unit involves the skills and knowledge required to conduct operational checks on in-service electrical plant. </w:t>
            </w:r>
          </w:p>
          <w:p w:rsidR="00000000" w:rsidRPr="00980B0B" w:rsidP="00980B0B">
            <w:pPr>
              <w:pStyle w:val="BodyText"/>
            </w:pPr>
            <w:r w:rsidRPr="00980B0B">
              <w:t>Operational maintenance checks need to be undertaken regul</w:t>
            </w:r>
            <w:r w:rsidRPr="00980B0B">
              <w:t>arly to ensure the smooth and efficient operation of all in-service electrical plant in the power generation facility.</w:t>
            </w:r>
          </w:p>
          <w:p w:rsidR="00000000" w:rsidRPr="00980B0B" w:rsidP="00980B0B">
            <w:pPr>
              <w:pStyle w:val="BodyText"/>
            </w:pPr>
            <w:r w:rsidRPr="00980B0B">
              <w:t xml:space="preserve">Competency in this unit requires the ability to plan, carry out in-service electrical checks on electrical plant and completion of work. </w:t>
            </w:r>
            <w:r w:rsidRPr="00980B0B">
              <w:t xml:space="preserve">Individuals will, in general, work under supervision, in a power generation facility as an operator. </w:t>
            </w:r>
          </w:p>
          <w:p w:rsidR="00000000" w:rsidRPr="00980B0B" w:rsidP="00980B0B">
            <w:pPr>
              <w:pStyle w:val="BodyText"/>
            </w:pPr>
            <w:r w:rsidRPr="00980B0B">
              <w:t>Power generation plant operators are trained and authorised to isolate, prepare plant and issue permits to work.</w:t>
            </w:r>
          </w:p>
          <w:p w:rsidR="00000000" w:rsidRPr="00980B0B" w:rsidP="00980B0B">
            <w:pPr>
              <w:pStyle w:val="BodyText"/>
            </w:pPr>
            <w:r w:rsidRPr="00980B0B">
              <w:t>No licensing, legislative or certificatio</w:t>
            </w:r>
            <w:r w:rsidRPr="00980B0B">
              <w:t>n requirements apply to this unit at the time of publication.</w:t>
            </w:r>
          </w:p>
          <w:p w:rsidR="00000000" w:rsidRPr="00980B0B" w:rsidP="00980B0B">
            <w:pPr>
              <w:pStyle w:val="BodyText"/>
            </w:pP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3" w:name="O_1190043"/>
      <w:bookmarkEnd w:id="3"/>
      <w:r w:rsidRPr="00980B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There are no prerequisite units.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4" w:name="O_1190044"/>
      <w:bookmarkEnd w:id="4"/>
      <w:r w:rsidRPr="00980B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Operations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5" w:name="O_1190045"/>
      <w:bookmarkEnd w:id="5"/>
      <w:r w:rsidRPr="00980B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Electricity generation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6" w:name="O_1190046"/>
      <w:bookmarkEnd w:id="6"/>
      <w:r w:rsidRPr="00980B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PERFORMANCE CRITERIA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Elements describe the essential </w:t>
            </w:r>
            <w:r w:rsidRPr="00980B0B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Performance criteria describe the performance needed to </w:t>
            </w:r>
            <w:r w:rsidRPr="00980B0B">
              <w:t>demonstrate achievement of the element.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Plan for electrical</w:t>
            </w:r>
            <w:r w:rsidRPr="00980B0B">
              <w:t xml:space="preserve"> </w:t>
            </w:r>
            <w:r w:rsidRPr="00980B0B">
              <w:rPr>
                <w:rStyle w:val="SpecialBold"/>
              </w:rPr>
              <w:t>plant in-service checks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Work health and safety (WHS)/occupational health and safety (OHS) regulations, legislative requirements, codes of practice, manufacturers’ recommendations and specifications, environmental requirements and workplace procedures a</w:t>
            </w:r>
            <w:r w:rsidRPr="00980B0B">
              <w:t xml:space="preserve">re identified, applied and monitored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Work and resource requirements are identified from relevant personnel and documentation in accordance with workplace procedures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Electrical plant status and work requirements are confirmed with relevant personnel and by site inspection in accordance with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Equipment is checked for correct calibration and operation in accordance with workplace procedures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Correct size, type and quantity of materials and components are obtained and inspected for compliance with work requirements in accordance with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Potential hazards are identified and risk control measures are implemented in a</w:t>
            </w:r>
            <w:r w:rsidRPr="00980B0B">
              <w:t xml:space="preserve">ccordance with the workplace procedures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Pre-access checks are carried out in accordance with workplace procedures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Carry out in-service electrical checks</w:t>
            </w:r>
            <w:r w:rsidRPr="00980B0B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Electrical plant is operated in accordance with manufacturers</w:t>
            </w:r>
            <w:r>
              <w:t>’</w:t>
            </w:r>
            <w:r w:rsidRPr="00980B0B">
              <w:t xml:space="preserve"> recommendations and specifications, and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Electrical plant checks are monitored to detect deviations from normal operation in accordance with workplace procedures 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Electrical plant integrity and personnel safety are maintained through consultation with relevant personnel, technical and operational documentation in accordance with workplace procedures 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Electrical plant control measures are returned to required operational status on completion of checks in accordance with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Relevant personnel are notified of completion of work in accordance with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Electrical plant problems or abnormalities are reported in accordance with workplace procedures</w:t>
            </w:r>
          </w:p>
        </w:tc>
      </w:tr>
      <w:tr w:rsidTr="00980B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Operational check results are documented in accordance with workplace procedures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7" w:name="O_1190047"/>
      <w:bookmarkEnd w:id="7"/>
      <w:r w:rsidRPr="00980B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Foundation skills essential to pe</w:t>
            </w:r>
            <w:r w:rsidRPr="00980B0B">
              <w:t>rformance are explicit in the performance criteria of this unit of competency.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8" w:name="O_1190048"/>
      <w:bookmarkEnd w:id="8"/>
      <w:r w:rsidRPr="00980B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Range is restricted to essential operating conditions and any other variables essential to the work environment.</w:t>
            </w:r>
          </w:p>
          <w:p w:rsidR="00000000" w:rsidRPr="00980B0B" w:rsidP="00980B0B">
            <w:pPr>
              <w:pStyle w:val="BodyText"/>
            </w:pPr>
            <w:r w:rsidRPr="00980B0B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9" w:name="O_1190049"/>
      <w:bookmarkEnd w:id="9"/>
      <w:r w:rsidRPr="00980B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This unit replaces and is equivalent to UEPOPS371 Carry o</w:t>
            </w:r>
            <w:r w:rsidRPr="00980B0B">
              <w:t>ut operational checks on in-service electrical plant.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10" w:name="O_1190056"/>
      <w:bookmarkEnd w:id="10"/>
      <w:r w:rsidRPr="00980B0B">
        <w:t>Links</w:t>
      </w:r>
    </w:p>
    <w:p w:rsidR="00000000" w:rsidRPr="00980B0B" w:rsidP="00E04994">
      <w:pPr>
        <w:pStyle w:val="BodyText"/>
      </w:pPr>
      <w:r w:rsidRPr="00980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F65D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80B0B" w:rsidP="00E04994">
      <w:pPr>
        <w:pStyle w:val="BodyText"/>
        <w:sectPr w:rsidSect="00980B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B0B" w:rsidP="00980B0B">
      <w:pPr>
        <w:pStyle w:val="SuperHeading"/>
      </w:pPr>
      <w:r w:rsidRPr="00980B0B">
        <w:t>Assessment Requirements for UEPOPS004 Carry out operational checks on in-service electrical plant</w:t>
      </w:r>
    </w:p>
    <w:p w:rsidR="00000000" w:rsidRPr="00980B0B" w:rsidP="00980B0B">
      <w:pPr>
        <w:pStyle w:val="Heading1"/>
      </w:pPr>
      <w:bookmarkStart w:id="11" w:name="O_1190051"/>
      <w:bookmarkEnd w:id="11"/>
      <w:r w:rsidRPr="00980B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12" w:name="O_1190052"/>
      <w:bookmarkEnd w:id="12"/>
      <w:r w:rsidRPr="00980B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>Evidence required to demonstrate competence in this unit must</w:t>
            </w:r>
            <w:r w:rsidRPr="00980B0B">
              <w:t xml:space="preserve"> be relevant to and satisfy all the requirements of the elements and performance criteria on at least two separate occasions and includes: </w:t>
            </w:r>
          </w:p>
        </w:tc>
      </w:tr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ListBullet"/>
            </w:pPr>
            <w:r w:rsidRPr="00980B0B">
              <w:t xml:space="preserve">applying work health and safety (WHS)/occupational health and safety (OHS) legislated requirements, including: </w:t>
            </w:r>
          </w:p>
          <w:p w:rsidR="00000000" w:rsidRPr="00980B0B" w:rsidP="00980B0B">
            <w:pPr>
              <w:pStyle w:val="ListBullet2"/>
            </w:pPr>
            <w:r w:rsidRPr="00980B0B">
              <w:t>e</w:t>
            </w:r>
            <w:r w:rsidRPr="00980B0B">
              <w:t>mergency procedures</w:t>
            </w:r>
          </w:p>
          <w:p w:rsidR="00000000" w:rsidRPr="00980B0B" w:rsidP="00980B0B">
            <w:pPr>
              <w:pStyle w:val="ListBullet2"/>
            </w:pPr>
            <w:r w:rsidRPr="00980B0B">
              <w:t>risk control measures</w:t>
            </w:r>
          </w:p>
          <w:p w:rsidR="00000000" w:rsidRPr="00980B0B" w:rsidP="00980B0B">
            <w:pPr>
              <w:pStyle w:val="ListBullet2"/>
            </w:pPr>
            <w:r w:rsidRPr="00980B0B">
              <w:t>safe working practices</w:t>
            </w:r>
          </w:p>
          <w:p w:rsidR="00000000" w:rsidRPr="00980B0B" w:rsidP="00980B0B">
            <w:pPr>
              <w:pStyle w:val="ListBullet"/>
            </w:pPr>
            <w:r w:rsidRPr="00980B0B">
              <w:t xml:space="preserve">carrying out operational checks on in-service electrical plant </w:t>
            </w:r>
          </w:p>
          <w:p w:rsidR="00000000" w:rsidRPr="00980B0B" w:rsidP="00980B0B">
            <w:pPr>
              <w:pStyle w:val="ListBullet"/>
            </w:pPr>
            <w:r w:rsidRPr="00980B0B">
              <w:t xml:space="preserve">communicating with personnel </w:t>
            </w:r>
          </w:p>
          <w:p w:rsidR="00000000" w:rsidRPr="00980B0B" w:rsidP="00980B0B">
            <w:pPr>
              <w:pStyle w:val="ListBullet"/>
            </w:pPr>
            <w:r w:rsidRPr="00980B0B">
              <w:t>completing documentation and reporting on electrical plant using recording procedures</w:t>
            </w:r>
          </w:p>
          <w:p w:rsidR="00000000" w:rsidRPr="00980B0B" w:rsidP="00980B0B">
            <w:pPr>
              <w:pStyle w:val="ListBullet"/>
            </w:pPr>
            <w:r w:rsidRPr="00980B0B">
              <w:t>identifying electrical plant status</w:t>
            </w:r>
          </w:p>
          <w:p w:rsidR="00000000" w:rsidRPr="00980B0B" w:rsidP="00980B0B">
            <w:pPr>
              <w:pStyle w:val="ListBullet"/>
            </w:pPr>
            <w:r w:rsidRPr="00980B0B">
              <w:t>implementing regulations, legislative requirements, codes of practice, manufacturers’ recommendations and specifications, and environmental requirements</w:t>
            </w:r>
          </w:p>
          <w:p w:rsidR="00000000" w:rsidRPr="00980B0B" w:rsidP="00980B0B">
            <w:pPr>
              <w:pStyle w:val="ListBullet"/>
            </w:pPr>
            <w:r w:rsidRPr="00980B0B">
              <w:t>interpreting manuals</w:t>
            </w:r>
          </w:p>
          <w:p w:rsidR="00000000" w:rsidRPr="00980B0B" w:rsidP="00980B0B">
            <w:pPr>
              <w:pStyle w:val="ListBullet"/>
            </w:pPr>
            <w:r w:rsidRPr="00980B0B">
              <w:t>interpreting remote indication of electrical p</w:t>
            </w:r>
            <w:r w:rsidRPr="00980B0B">
              <w:t>lant status and condition</w:t>
            </w:r>
          </w:p>
          <w:p w:rsidR="00000000" w:rsidRPr="00980B0B" w:rsidP="00980B0B">
            <w:pPr>
              <w:pStyle w:val="ListBullet"/>
            </w:pPr>
            <w:r w:rsidRPr="00980B0B">
              <w:t>maintaining electrical plant integrity</w:t>
            </w:r>
          </w:p>
          <w:p w:rsidR="00000000" w:rsidRPr="00980B0B" w:rsidP="00980B0B">
            <w:pPr>
              <w:pStyle w:val="ListBullet"/>
            </w:pPr>
            <w:r w:rsidRPr="00980B0B">
              <w:t xml:space="preserve">preparing and planning electrical plant and equipment </w:t>
            </w:r>
          </w:p>
          <w:p w:rsidR="00000000" w:rsidRPr="00980B0B" w:rsidP="00980B0B">
            <w:pPr>
              <w:pStyle w:val="ListBullet"/>
            </w:pPr>
            <w:r w:rsidRPr="00980B0B">
              <w:t>recognising abnormal electrical plant operating conditions using data acquisition techniques and tools</w:t>
            </w:r>
          </w:p>
          <w:p w:rsidR="00000000" w:rsidRPr="00980B0B" w:rsidP="00980B0B">
            <w:pPr>
              <w:pStyle w:val="ListBullet"/>
            </w:pPr>
            <w:r w:rsidRPr="00980B0B">
              <w:t>working with permit to work system.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13" w:name="O_1190053"/>
      <w:bookmarkEnd w:id="13"/>
      <w:r w:rsidRPr="00980B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B0B">
            <w:pPr>
              <w:pStyle w:val="BodyText"/>
              <w:rPr>
                <w:lang w:val="en-NZ"/>
              </w:rPr>
            </w:pPr>
            <w:r w:rsidRPr="00980B0B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ListBullet"/>
            </w:pPr>
            <w:r w:rsidRPr="00980B0B">
              <w:t xml:space="preserve">arrangements of power production plant </w:t>
            </w:r>
          </w:p>
          <w:p w:rsidR="00000000" w:rsidRPr="00980B0B" w:rsidP="00980B0B">
            <w:pPr>
              <w:pStyle w:val="ListBullet"/>
            </w:pPr>
            <w:r w:rsidRPr="00980B0B">
              <w:t>electrical plant and equipment, location and operating parameters</w:t>
            </w:r>
          </w:p>
          <w:p w:rsidR="00000000" w:rsidRPr="00980B0B" w:rsidP="00980B0B">
            <w:pPr>
              <w:pStyle w:val="ListBullet"/>
            </w:pPr>
            <w:r w:rsidRPr="00980B0B">
              <w:t>electrical plant status</w:t>
            </w:r>
          </w:p>
          <w:p w:rsidR="00000000" w:rsidRPr="00980B0B" w:rsidP="00980B0B">
            <w:pPr>
              <w:pStyle w:val="ListBullet"/>
            </w:pPr>
            <w:r w:rsidRPr="00980B0B">
              <w:t>manuals</w:t>
            </w:r>
          </w:p>
          <w:p w:rsidR="00000000" w:rsidRPr="00980B0B" w:rsidP="00980B0B">
            <w:pPr>
              <w:pStyle w:val="ListBullet"/>
            </w:pPr>
            <w:r w:rsidRPr="00980B0B">
              <w:t>operational checks on in-service electrical plant</w:t>
            </w:r>
          </w:p>
          <w:p w:rsidR="00000000" w:rsidRPr="00980B0B" w:rsidP="00980B0B">
            <w:pPr>
              <w:pStyle w:val="ListBullet"/>
            </w:pPr>
            <w:r w:rsidRPr="00980B0B">
              <w:t>permit to work system</w:t>
            </w:r>
          </w:p>
          <w:p w:rsidR="00000000" w:rsidRPr="00980B0B" w:rsidP="00980B0B">
            <w:pPr>
              <w:pStyle w:val="ListBullet"/>
            </w:pPr>
            <w:r w:rsidRPr="00980B0B">
              <w:t>regulations,</w:t>
            </w:r>
            <w:r w:rsidRPr="00980B0B">
              <w:t xml:space="preserve"> legislative requirements, codes of practice, manufacturers’ recommendations and specifications, and environmental requirements</w:t>
            </w:r>
          </w:p>
          <w:p w:rsidR="00000000" w:rsidRPr="00980B0B" w:rsidP="00980B0B">
            <w:pPr>
              <w:pStyle w:val="ListBullet"/>
            </w:pPr>
            <w:r w:rsidRPr="00980B0B">
              <w:t xml:space="preserve">WHS/OHS requirements, including: </w:t>
            </w:r>
          </w:p>
          <w:p w:rsidR="00000000" w:rsidRPr="00980B0B" w:rsidP="00980B0B">
            <w:pPr>
              <w:pStyle w:val="ListBullet2"/>
            </w:pPr>
            <w:r w:rsidRPr="00980B0B">
              <w:t>emergency procedures</w:t>
            </w:r>
          </w:p>
          <w:p w:rsidR="00000000" w:rsidRPr="00980B0B" w:rsidP="00980B0B">
            <w:pPr>
              <w:pStyle w:val="ListBullet2"/>
            </w:pPr>
            <w:r w:rsidRPr="00980B0B">
              <w:t>risk control measures</w:t>
            </w:r>
          </w:p>
          <w:p w:rsidR="00000000" w:rsidRPr="00980B0B" w:rsidP="00980B0B">
            <w:pPr>
              <w:pStyle w:val="ListBullet2"/>
            </w:pPr>
            <w:r w:rsidRPr="00980B0B">
              <w:t>safe working practices</w:t>
            </w:r>
          </w:p>
          <w:p w:rsidR="00000000" w:rsidRPr="00980B0B" w:rsidP="00980B0B">
            <w:pPr>
              <w:pStyle w:val="ListBullet"/>
            </w:pPr>
            <w:r w:rsidRPr="00980B0B">
              <w:t>workplace policies and pro</w:t>
            </w:r>
            <w:r w:rsidRPr="00980B0B">
              <w:t>cedures</w:t>
            </w:r>
          </w:p>
          <w:p w:rsidR="00000000" w:rsidRPr="00980B0B" w:rsidP="00980B0B">
            <w:pPr>
              <w:pStyle w:val="ListBullet"/>
            </w:pPr>
            <w:r w:rsidRPr="00980B0B">
              <w:t>workplace documentation.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14" w:name="O_1190054"/>
      <w:bookmarkEnd w:id="14"/>
      <w:r w:rsidRPr="00980B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B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B0B" w:rsidP="00980B0B">
            <w:pPr>
              <w:pStyle w:val="BodyText"/>
            </w:pPr>
            <w:r w:rsidRPr="00980B0B">
              <w:t xml:space="preserve">Assessors must hold credentials specified within the Standards for Registered Training Organisations current at the time of assessment. </w:t>
            </w:r>
          </w:p>
          <w:p w:rsidR="00000000" w:rsidRPr="00980B0B" w:rsidP="00980B0B">
            <w:pPr>
              <w:pStyle w:val="BodyText"/>
            </w:pPr>
            <w:r w:rsidRPr="00980B0B">
              <w:t>Assessment mu</w:t>
            </w:r>
            <w:r w:rsidRPr="00980B0B">
              <w:t>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80B0B" w:rsidP="00980B0B">
            <w:pPr>
              <w:pStyle w:val="BodyText"/>
            </w:pPr>
            <w:r w:rsidRPr="00980B0B">
              <w:t>Assessment must occur in workplace operational situations w</w:t>
            </w:r>
            <w:r w:rsidRPr="00980B0B">
              <w:t>here it is appropriate to do so; where this is not appropriate, assessment must occur in simulated workplace operational situations that replicate workplace conditions.</w:t>
            </w:r>
          </w:p>
          <w:p w:rsidR="00000000" w:rsidRPr="00980B0B" w:rsidP="00980B0B">
            <w:pPr>
              <w:pStyle w:val="BodyText"/>
            </w:pPr>
            <w:r w:rsidRPr="00980B0B">
              <w:t>Assessment processes and techniques must be appropriate to the language, literacy and n</w:t>
            </w:r>
            <w:r w:rsidRPr="00980B0B">
              <w:t>umeracy requirements of the work being performed and the needs of the candidate.</w:t>
            </w:r>
          </w:p>
          <w:p w:rsidR="00000000" w:rsidRPr="00980B0B" w:rsidP="00980B0B">
            <w:pPr>
              <w:pStyle w:val="BodyText"/>
            </w:pPr>
            <w:r w:rsidRPr="00980B0B">
              <w:t>Resources for assessment must include access to:</w:t>
            </w:r>
          </w:p>
          <w:p w:rsidR="00000000" w:rsidRPr="00980B0B" w:rsidP="00980B0B">
            <w:pPr>
              <w:pStyle w:val="ListBullet"/>
            </w:pPr>
            <w:r w:rsidRPr="00980B0B">
              <w:t>a range of relevant exercises, case studies and/or other simulations</w:t>
            </w:r>
          </w:p>
          <w:p w:rsidR="00000000" w:rsidRPr="00980B0B" w:rsidP="00980B0B">
            <w:pPr>
              <w:pStyle w:val="ListBullet"/>
            </w:pPr>
            <w:r w:rsidRPr="00980B0B">
              <w:t>relevant and appropriate materials, tools, equipment and</w:t>
            </w:r>
            <w:r w:rsidRPr="00980B0B">
              <w:t xml:space="preserve"> personal protective equipment (PPE) currently used in industry </w:t>
            </w:r>
          </w:p>
          <w:p w:rsidR="00000000" w:rsidRPr="00980B0B" w:rsidP="00980B0B">
            <w:pPr>
              <w:pStyle w:val="ListBullet"/>
            </w:pPr>
            <w:r w:rsidRPr="00980B0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80B0B" w:rsidP="00980B0B">
      <w:pPr>
        <w:pStyle w:val="NoPaddingFontSize1"/>
      </w:pPr>
    </w:p>
    <w:p w:rsidR="00000000" w:rsidRPr="00980B0B" w:rsidP="00980B0B">
      <w:pPr>
        <w:pStyle w:val="AllowPageBreak"/>
      </w:pPr>
    </w:p>
    <w:p w:rsidR="00000000" w:rsidRPr="00980B0B" w:rsidP="00980B0B">
      <w:pPr>
        <w:pStyle w:val="Heading1"/>
      </w:pPr>
      <w:bookmarkStart w:id="15" w:name="O_1190057"/>
      <w:bookmarkEnd w:id="15"/>
      <w:r w:rsidRPr="00980B0B">
        <w:t>Links</w:t>
      </w:r>
    </w:p>
    <w:p w:rsidR="00000000" w:rsidRPr="00980B0B" w:rsidP="00E04994">
      <w:pPr>
        <w:pStyle w:val="BodyText"/>
      </w:pPr>
      <w:r w:rsidRPr="00980B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F65D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80B0B" w:rsidP="00980B0B"/>
    <w:sectPr w:rsidSect="00980B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 w:rsidRPr="00E04994" w:rsidP="00E04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94" w:rsidP="0098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994" w:rsidP="0098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04994" w:rsidP="00980B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 w:rsidP="0098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4994">
      <w:t>Approved</w:t>
    </w:r>
    <w:r w:rsidR="00E049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49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4994">
      <w:rPr>
        <w:noProof/>
      </w:rPr>
      <w:t>4</w:t>
    </w:r>
    <w:r>
      <w:rPr>
        <w:noProof/>
      </w:rPr>
      <w:fldChar w:fldCharType="end"/>
    </w:r>
  </w:p>
  <w:p w:rsidR="00980B0B" w:rsidP="0098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49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4994">
      <w:t>Powering Skills Organisation</w:t>
    </w:r>
    <w:r w:rsidR="00E04994">
      <w:fldChar w:fldCharType="end"/>
    </w:r>
  </w:p>
  <w:p w:rsidR="00980B0B" w:rsidP="00980B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B0B" w:rsidRPr="00E04994" w:rsidP="00E04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994" w:rsidRPr="002D2AF8" w:rsidP="0098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UEPOPS004 Carry out operational checks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4994" w:rsidP="00980B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0B" w:rsidRPr="002D2AF8" w:rsidP="0098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4994">
      <w:t>UEPOPS004 Carry out operational checks on in-service electrical plant</w:t>
    </w:r>
    <w:r w:rsidR="00E049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4994">
      <w:rPr>
        <w:noProof/>
      </w:rPr>
      <w:t>2 March 2025</w:t>
    </w:r>
    <w:r>
      <w:fldChar w:fldCharType="end"/>
    </w:r>
  </w:p>
  <w:p w:rsidR="00980B0B" w:rsidP="00980B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CEC0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E02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C7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B0B"/>
  </w:style>
  <w:style w:type="character" w:customStyle="1" w:styleId="Heading1Char">
    <w:name w:val="Heading 1 Char"/>
    <w:basedOn w:val="DefaultParagraphFont"/>
    <w:link w:val="Heading1"/>
    <w:rsid w:val="0098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B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B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B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B0B"/>
    <w:rPr>
      <w:b/>
      <w:spacing w:val="0"/>
    </w:rPr>
  </w:style>
  <w:style w:type="paragraph" w:styleId="ListBullet2">
    <w:name w:val="List Bullet 2"/>
    <w:basedOn w:val="List2"/>
    <w:rsid w:val="00980B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B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B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B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B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B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B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B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B0B"/>
    <w:rPr>
      <w:i/>
    </w:rPr>
  </w:style>
  <w:style w:type="paragraph" w:styleId="Caption">
    <w:name w:val="caption"/>
    <w:basedOn w:val="BodyText"/>
    <w:next w:val="Normal"/>
    <w:qFormat/>
    <w:rsid w:val="0098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B0B"/>
  </w:style>
  <w:style w:type="paragraph" w:styleId="TableofFigures">
    <w:name w:val="table of figures"/>
    <w:basedOn w:val="Normal"/>
    <w:next w:val="Normal"/>
    <w:semiHidden/>
    <w:rsid w:val="0098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B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B0B"/>
    <w:rPr>
      <w:rFonts w:ascii="Wingdings" w:hAnsi="Wingdings"/>
    </w:rPr>
  </w:style>
  <w:style w:type="paragraph" w:customStyle="1" w:styleId="TableHeading">
    <w:name w:val="Table Heading"/>
    <w:basedOn w:val="HeadingBase"/>
    <w:rsid w:val="0098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B0B"/>
    <w:rPr>
      <w:color w:val="0033CC"/>
      <w:u w:val="none"/>
    </w:rPr>
  </w:style>
  <w:style w:type="paragraph" w:customStyle="1" w:styleId="BodyTextRight">
    <w:name w:val="Body Text Right"/>
    <w:basedOn w:val="BodyText"/>
    <w:rsid w:val="0098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B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B0B"/>
    <w:rPr>
      <w:sz w:val="32"/>
    </w:rPr>
  </w:style>
  <w:style w:type="paragraph" w:customStyle="1" w:styleId="HeadingProcedure">
    <w:name w:val="Heading Procedure"/>
    <w:basedOn w:val="HeadingBase"/>
    <w:next w:val="Normal"/>
    <w:rsid w:val="0098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B0B"/>
    <w:pPr>
      <w:spacing w:before="60" w:after="60"/>
    </w:pPr>
  </w:style>
  <w:style w:type="paragraph" w:styleId="ListContinue">
    <w:name w:val="List Continue"/>
    <w:basedOn w:val="List"/>
    <w:rsid w:val="00980B0B"/>
    <w:pPr>
      <w:ind w:firstLine="0"/>
    </w:pPr>
  </w:style>
  <w:style w:type="paragraph" w:customStyle="1" w:styleId="ListNote">
    <w:name w:val="List Note"/>
    <w:basedOn w:val="List"/>
    <w:rsid w:val="0098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B0B"/>
    <w:rPr>
      <w:rFonts w:ascii="Courier New" w:hAnsi="Courier New"/>
    </w:rPr>
  </w:style>
  <w:style w:type="paragraph" w:customStyle="1" w:styleId="NoteBullet">
    <w:name w:val="Note Bullet"/>
    <w:basedOn w:val="Note"/>
    <w:rsid w:val="0098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B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B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B0B"/>
    <w:rPr>
      <w:b/>
      <w:smallCaps/>
    </w:rPr>
  </w:style>
  <w:style w:type="paragraph" w:customStyle="1" w:styleId="TableListNumber">
    <w:name w:val="Table List Number"/>
    <w:basedOn w:val="ListNumber"/>
    <w:rsid w:val="0098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B0B"/>
    <w:pPr>
      <w:numPr>
        <w:numId w:val="9"/>
      </w:numPr>
    </w:pPr>
  </w:style>
  <w:style w:type="paragraph" w:customStyle="1" w:styleId="ListAlpha2">
    <w:name w:val="List Alpha 2"/>
    <w:basedOn w:val="List2"/>
    <w:rsid w:val="00980B0B"/>
    <w:pPr>
      <w:numPr>
        <w:numId w:val="8"/>
      </w:numPr>
    </w:pPr>
  </w:style>
  <w:style w:type="paragraph" w:styleId="List2">
    <w:name w:val="List 2"/>
    <w:basedOn w:val="BodyText"/>
    <w:rsid w:val="0098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B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B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B0B"/>
    <w:pPr>
      <w:numPr>
        <w:numId w:val="4"/>
      </w:numPr>
    </w:pPr>
  </w:style>
  <w:style w:type="paragraph" w:styleId="ListContinue2">
    <w:name w:val="List Continue 2"/>
    <w:basedOn w:val="List2"/>
    <w:rsid w:val="00980B0B"/>
    <w:pPr>
      <w:ind w:firstLine="0"/>
    </w:pPr>
  </w:style>
  <w:style w:type="paragraph" w:styleId="ListContinue3">
    <w:name w:val="List Continue 3"/>
    <w:basedOn w:val="List3"/>
    <w:rsid w:val="00980B0B"/>
    <w:pPr>
      <w:ind w:left="1021" w:firstLine="0"/>
    </w:pPr>
  </w:style>
  <w:style w:type="paragraph" w:styleId="ListContinue4">
    <w:name w:val="List Continue 4"/>
    <w:basedOn w:val="List4"/>
    <w:rsid w:val="00980B0B"/>
    <w:pPr>
      <w:ind w:firstLine="0"/>
    </w:pPr>
  </w:style>
  <w:style w:type="paragraph" w:styleId="ListContinue5">
    <w:name w:val="List Continue 5"/>
    <w:basedOn w:val="List5"/>
    <w:rsid w:val="00980B0B"/>
    <w:pPr>
      <w:ind w:firstLine="0"/>
    </w:pPr>
  </w:style>
  <w:style w:type="paragraph" w:styleId="ListNumber3">
    <w:name w:val="List Number 3"/>
    <w:basedOn w:val="List3"/>
    <w:rsid w:val="00980B0B"/>
    <w:pPr>
      <w:numPr>
        <w:numId w:val="5"/>
      </w:numPr>
    </w:pPr>
  </w:style>
  <w:style w:type="paragraph" w:styleId="ListNumber4">
    <w:name w:val="List Number 4"/>
    <w:basedOn w:val="List4"/>
    <w:rsid w:val="00980B0B"/>
    <w:pPr>
      <w:numPr>
        <w:numId w:val="6"/>
      </w:numPr>
    </w:pPr>
  </w:style>
  <w:style w:type="paragraph" w:styleId="ListNumber5">
    <w:name w:val="List Number 5"/>
    <w:basedOn w:val="List5"/>
    <w:rsid w:val="00980B0B"/>
    <w:pPr>
      <w:numPr>
        <w:numId w:val="7"/>
      </w:numPr>
    </w:pPr>
  </w:style>
  <w:style w:type="paragraph" w:styleId="BlockText">
    <w:name w:val="Block Text"/>
    <w:basedOn w:val="Normal"/>
    <w:rsid w:val="0098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B0B"/>
    <w:rPr>
      <w:sz w:val="16"/>
      <w:vertAlign w:val="superscript"/>
    </w:rPr>
  </w:style>
  <w:style w:type="character" w:customStyle="1" w:styleId="Symbols">
    <w:name w:val="Symbols"/>
    <w:basedOn w:val="DefaultParagraphFont"/>
    <w:rsid w:val="00980B0B"/>
    <w:rPr>
      <w:rFonts w:ascii="Symbol" w:hAnsi="Symbol"/>
    </w:rPr>
  </w:style>
  <w:style w:type="character" w:customStyle="1" w:styleId="MenuOptions">
    <w:name w:val="Menu Options"/>
    <w:basedOn w:val="DefaultParagraphFont"/>
    <w:rsid w:val="0098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B0B"/>
    <w:rPr>
      <w:b/>
    </w:rPr>
  </w:style>
  <w:style w:type="character" w:customStyle="1" w:styleId="Underlined">
    <w:name w:val="Underlined"/>
    <w:basedOn w:val="DefaultParagraphFont"/>
    <w:rsid w:val="00980B0B"/>
    <w:rPr>
      <w:u w:val="single"/>
    </w:rPr>
  </w:style>
  <w:style w:type="paragraph" w:customStyle="1" w:styleId="TableBodyTextRight">
    <w:name w:val="Table Body Text Right"/>
    <w:basedOn w:val="TableBodyText"/>
    <w:rsid w:val="0098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B0B"/>
    <w:rPr>
      <w:sz w:val="18"/>
    </w:rPr>
  </w:style>
  <w:style w:type="paragraph" w:customStyle="1" w:styleId="BodySmallRight">
    <w:name w:val="Body Small Right"/>
    <w:basedOn w:val="BodyTextRight"/>
    <w:rsid w:val="00980B0B"/>
    <w:rPr>
      <w:sz w:val="18"/>
      <w:szCs w:val="18"/>
    </w:rPr>
  </w:style>
  <w:style w:type="paragraph" w:customStyle="1" w:styleId="MarginEdition">
    <w:name w:val="Margin Edition"/>
    <w:basedOn w:val="MarginNote"/>
    <w:rsid w:val="0098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B0B"/>
    <w:rPr>
      <w:sz w:val="2"/>
      <w:szCs w:val="2"/>
    </w:rPr>
  </w:style>
  <w:style w:type="character" w:customStyle="1" w:styleId="Small">
    <w:name w:val="Small"/>
    <w:basedOn w:val="DefaultParagraphFont"/>
    <w:rsid w:val="00980B0B"/>
    <w:rPr>
      <w:sz w:val="16"/>
    </w:rPr>
  </w:style>
  <w:style w:type="paragraph" w:customStyle="1" w:styleId="WideTable">
    <w:name w:val="Wide Table"/>
    <w:basedOn w:val="Normal"/>
    <w:rsid w:val="0098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B0B"/>
  </w:style>
  <w:style w:type="paragraph" w:styleId="Quote">
    <w:name w:val="Quote"/>
    <w:basedOn w:val="Heading1"/>
    <w:link w:val="QuoteChar"/>
    <w:qFormat/>
    <w:rsid w:val="0098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B0B"/>
    <w:pPr>
      <w:pageBreakBefore/>
    </w:pPr>
  </w:style>
  <w:style w:type="paragraph" w:customStyle="1" w:styleId="Border">
    <w:name w:val="Border"/>
    <w:basedOn w:val="Normal"/>
    <w:qFormat/>
    <w:rsid w:val="0098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B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B0B"/>
    <w:rPr>
      <w:u w:val="single"/>
    </w:rPr>
  </w:style>
  <w:style w:type="character" w:customStyle="1" w:styleId="BoldandItalics">
    <w:name w:val="Bold and Italics"/>
    <w:qFormat/>
    <w:rsid w:val="00980B0B"/>
    <w:rPr>
      <w:b/>
      <w:i/>
      <w:u w:val="none"/>
    </w:rPr>
  </w:style>
  <w:style w:type="paragraph" w:styleId="BalloonText">
    <w:name w:val="Balloon Text"/>
    <w:basedOn w:val="Normal"/>
    <w:link w:val="BalloonTextChar"/>
    <w:rsid w:val="0098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B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B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B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B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B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B0B"/>
    <w:pPr>
      <w:spacing w:before="0" w:after="0"/>
    </w:pPr>
  </w:style>
  <w:style w:type="paragraph" w:customStyle="1" w:styleId="BodyTextBold">
    <w:name w:val="Body Text Bold"/>
    <w:basedOn w:val="BodyText"/>
    <w:qFormat/>
    <w:rsid w:val="00980B0B"/>
    <w:rPr>
      <w:b/>
    </w:rPr>
  </w:style>
  <w:style w:type="character" w:styleId="Hyperlink">
    <w:name w:val="Hyperlink"/>
    <w:basedOn w:val="DefaultParagraphFont"/>
    <w:uiPriority w:val="99"/>
    <w:unhideWhenUsed/>
    <w:rsid w:val="00E04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6830</Characters>
  <Application>Microsoft Office Word</Application>
  <DocSecurity>0</DocSecurity>
  <Lines>243</Lines>
  <Paragraphs>132</Paragraphs>
  <ScaleCrop>false</ScaleCrop>
  <Company>Author-it Software Corporation Ltd.</Company>
  <LinksUpToDate>false</LinksUpToDate>
  <CharactersWithSpaces>7705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UEPOPS004 Carry out operational checks on in-service electrical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